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b/>
          <w:sz w:val="44"/>
          <w:szCs w:val="44"/>
        </w:rPr>
      </w:pPr>
      <w:bookmarkStart w:id="0" w:name="_Toc303837889"/>
      <w:bookmarkStart w:id="1" w:name="_Toc305418726"/>
      <w:bookmarkStart w:id="2" w:name="_Toc407696129"/>
      <w:bookmarkStart w:id="3" w:name="_Toc407697887"/>
      <w:bookmarkStart w:id="4" w:name="_Toc405393372"/>
      <w:bookmarkStart w:id="5" w:name="_Toc46303703"/>
      <w:bookmarkStart w:id="6" w:name="_Hlk11185683"/>
    </w:p>
    <w:p>
      <w:pPr>
        <w:widowControl/>
        <w:spacing w:line="720" w:lineRule="auto"/>
        <w:jc w:val="left"/>
        <w:rPr>
          <w:rFonts w:ascii="Times New Roman" w:hAnsi="Times New Roman"/>
          <w:b/>
          <w:sz w:val="44"/>
          <w:szCs w:val="44"/>
        </w:rPr>
      </w:pPr>
      <w:r>
        <w:rPr>
          <w:rFonts w:ascii="Times New Roman" w:hAnsi="Times New Roman"/>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Times New Roman" w:hAnsi="Times New Roman" w:eastAsia="黑体"/>
          <w:b/>
          <w:bCs/>
          <w:spacing w:val="24"/>
          <w:sz w:val="84"/>
          <w:szCs w:val="84"/>
        </w:rPr>
      </w:pPr>
      <w:r>
        <w:rPr>
          <w:rFonts w:ascii="Times New Roman" w:hAnsi="Times New Roman" w:eastAsia="黑体"/>
          <w:b/>
          <w:bCs/>
          <w:spacing w:val="24"/>
          <w:sz w:val="84"/>
          <w:szCs w:val="84"/>
        </w:rPr>
        <w:t>202</w:t>
      </w:r>
      <w:r>
        <w:rPr>
          <w:rFonts w:hint="eastAsia" w:ascii="Times New Roman" w:hAnsi="Times New Roman" w:eastAsia="黑体"/>
          <w:b/>
          <w:bCs/>
          <w:spacing w:val="24"/>
          <w:sz w:val="84"/>
          <w:szCs w:val="84"/>
        </w:rPr>
        <w:t>3</w:t>
      </w:r>
      <w:r>
        <w:rPr>
          <w:rFonts w:ascii="Times New Roman" w:hAnsi="Times New Roman" w:eastAsia="黑体"/>
          <w:b/>
          <w:bCs/>
          <w:spacing w:val="24"/>
          <w:sz w:val="84"/>
          <w:szCs w:val="84"/>
        </w:rPr>
        <w:t>级人才培养方案</w:t>
      </w:r>
    </w:p>
    <w:p>
      <w:pPr>
        <w:spacing w:line="720" w:lineRule="auto"/>
        <w:jc w:val="center"/>
        <w:rPr>
          <w:rFonts w:ascii="Times New Roman" w:hAnsi="Times New Roman" w:eastAsia="黑体"/>
          <w:b/>
          <w:bCs/>
          <w:spacing w:val="24"/>
          <w:sz w:val="84"/>
          <w:szCs w:val="84"/>
        </w:rPr>
      </w:pPr>
    </w:p>
    <w:p>
      <w:pPr>
        <w:jc w:val="center"/>
        <w:rPr>
          <w:rFonts w:ascii="Times New Roman" w:hAnsi="Times New Roman"/>
          <w:b/>
          <w:spacing w:val="24"/>
          <w:sz w:val="44"/>
          <w:szCs w:val="44"/>
        </w:rPr>
      </w:pPr>
      <w:r>
        <w:rPr>
          <w:rFonts w:ascii="Times New Roman" w:hAnsi="Times New Roman"/>
          <w:b/>
          <w:bCs/>
          <w:spacing w:val="24"/>
          <w:sz w:val="66"/>
          <w:szCs w:val="66"/>
        </w:rPr>
        <w:t>动漫制作技术专业</w:t>
      </w:r>
    </w:p>
    <w:p>
      <w:pPr>
        <w:jc w:val="center"/>
        <w:rPr>
          <w:rFonts w:ascii="Times New Roman" w:hAnsi="Times New Roman"/>
          <w:b/>
          <w:sz w:val="44"/>
          <w:szCs w:val="44"/>
        </w:rPr>
      </w:pPr>
    </w:p>
    <w:p>
      <w:pPr>
        <w:jc w:val="center"/>
        <w:rPr>
          <w:rFonts w:ascii="Times New Roman" w:hAnsi="Times New Roman"/>
          <w:b/>
          <w:sz w:val="44"/>
          <w:szCs w:val="44"/>
        </w:rPr>
      </w:pPr>
    </w:p>
    <w:p>
      <w:pP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rPr>
        <w:t>三</w:t>
      </w:r>
      <w:r>
        <w:rPr>
          <w:rFonts w:ascii="Times New Roman" w:hAnsi="Times New Roman" w:eastAsia="楷体_GB2312"/>
          <w:bCs/>
          <w:color w:val="000000"/>
          <w:kern w:val="0"/>
          <w:sz w:val="44"/>
          <w:szCs w:val="44"/>
        </w:rPr>
        <w:t>年</w:t>
      </w:r>
      <w:r>
        <w:rPr>
          <w:rFonts w:hint="eastAsia" w:ascii="Times New Roman" w:hAnsi="Times New Roman" w:eastAsia="楷体_GB2312"/>
          <w:bCs/>
          <w:color w:val="000000"/>
          <w:kern w:val="0"/>
          <w:sz w:val="44"/>
          <w:szCs w:val="44"/>
        </w:rPr>
        <w:t>九</w:t>
      </w:r>
      <w:r>
        <w:rPr>
          <w:rFonts w:ascii="Times New Roman" w:hAnsi="Times New Roman" w:eastAsia="楷体_GB2312"/>
          <w:bCs/>
          <w:color w:val="000000"/>
          <w:kern w:val="0"/>
          <w:sz w:val="44"/>
          <w:szCs w:val="44"/>
        </w:rPr>
        <w:t>月</w:t>
      </w:r>
    </w:p>
    <w:p>
      <w:pPr>
        <w:autoSpaceDE w:val="0"/>
        <w:autoSpaceDN w:val="0"/>
        <w:adjustRightInd w:val="0"/>
        <w:spacing w:line="500" w:lineRule="exact"/>
        <w:jc w:val="center"/>
        <w:rPr>
          <w:rFonts w:ascii="Times New Roman" w:hAnsi="Times New Roman" w:eastAsia="楷体_GB2312"/>
          <w:bCs/>
          <w:color w:val="000000"/>
          <w:kern w:val="0"/>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教务处制</w:t>
      </w:r>
    </w:p>
    <w:p>
      <w:pPr>
        <w:widowControl/>
        <w:jc w:val="center"/>
        <w:rPr>
          <w:rFonts w:ascii="Times New Roman" w:hAnsi="Times New Roman"/>
          <w:b/>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widowControl/>
        <w:jc w:val="center"/>
        <w:rPr>
          <w:rFonts w:ascii="宋体" w:hAnsi="宋体"/>
          <w:sz w:val="22"/>
        </w:rPr>
      </w:pPr>
      <w:r>
        <w:rPr>
          <w:rFonts w:hint="eastAsia" w:ascii="宋体" w:hAnsi="宋体"/>
          <w:sz w:val="22"/>
        </w:rPr>
        <w:t>目录</w:t>
      </w:r>
    </w:p>
    <w:p>
      <w:pPr>
        <w:spacing w:after="156" w:afterLines="50" w:line="600" w:lineRule="exact"/>
        <w:rPr>
          <w:rFonts w:ascii="宋体" w:hAnsi="宋体" w:cstheme="minorBidi"/>
          <w:sz w:val="22"/>
        </w:rPr>
      </w:pPr>
    </w:p>
    <w:p>
      <w:pPr>
        <w:pStyle w:val="24"/>
        <w:ind w:firstLine="372"/>
        <w:rPr>
          <w:rFonts w:asciiTheme="minorHAnsi" w:hAnsiTheme="minorHAnsi" w:eastAsiaTheme="minorEastAsia" w:cstheme="minorBidi"/>
          <w:sz w:val="22"/>
          <w:szCs w:val="22"/>
        </w:rPr>
      </w:pPr>
      <w:r>
        <w:rPr>
          <w:rFonts w:ascii="宋体" w:hAnsi="宋体"/>
          <w:sz w:val="22"/>
          <w:szCs w:val="22"/>
        </w:rPr>
        <w:fldChar w:fldCharType="begin"/>
      </w:r>
      <w:r>
        <w:rPr>
          <w:rFonts w:ascii="宋体" w:hAnsi="宋体"/>
          <w:sz w:val="22"/>
          <w:szCs w:val="22"/>
        </w:rPr>
        <w:instrText xml:space="preserve"> </w:instrText>
      </w:r>
      <w:r>
        <w:rPr>
          <w:rFonts w:hint="eastAsia" w:ascii="宋体" w:hAnsi="宋体"/>
          <w:sz w:val="22"/>
          <w:szCs w:val="22"/>
        </w:rPr>
        <w:instrText xml:space="preserve">TOC \o "1-3" \h \z \u</w:instrText>
      </w:r>
      <w:r>
        <w:rPr>
          <w:rFonts w:ascii="宋体" w:hAnsi="宋体"/>
          <w:sz w:val="22"/>
          <w:szCs w:val="22"/>
        </w:rPr>
        <w:instrText xml:space="preserve"> </w:instrText>
      </w:r>
      <w:r>
        <w:rPr>
          <w:rFonts w:ascii="宋体" w:hAnsi="宋体"/>
          <w:sz w:val="22"/>
          <w:szCs w:val="22"/>
        </w:rPr>
        <w:fldChar w:fldCharType="separate"/>
      </w:r>
      <w:r>
        <w:fldChar w:fldCharType="begin"/>
      </w:r>
      <w:r>
        <w:instrText xml:space="preserve"> HYPERLINK \l "_Toc121249469" </w:instrText>
      </w:r>
      <w:r>
        <w:fldChar w:fldCharType="separate"/>
      </w:r>
      <w:r>
        <w:rPr>
          <w:rStyle w:val="37"/>
          <w:rFonts w:hint="eastAsia" w:ascii="黑体" w:hAnsi="黑体"/>
          <w:sz w:val="22"/>
          <w:szCs w:val="22"/>
        </w:rPr>
        <w:t>一、专业名称及代码</w:t>
      </w:r>
      <w:r>
        <w:rPr>
          <w:sz w:val="22"/>
          <w:szCs w:val="22"/>
        </w:rPr>
        <w:tab/>
      </w:r>
      <w:r>
        <w:rPr>
          <w:sz w:val="22"/>
          <w:szCs w:val="22"/>
        </w:rPr>
        <w:fldChar w:fldCharType="begin"/>
      </w:r>
      <w:r>
        <w:rPr>
          <w:sz w:val="22"/>
          <w:szCs w:val="22"/>
        </w:rPr>
        <w:instrText xml:space="preserve"> PAGEREF _Toc121249469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"_Toc121249470" </w:instrText>
      </w:r>
      <w:r>
        <w:fldChar w:fldCharType="separate"/>
      </w:r>
      <w:r>
        <w:rPr>
          <w:rStyle w:val="37"/>
          <w:rFonts w:hint="eastAsia" w:ascii="黑体" w:hAnsi="黑体"/>
          <w:sz w:val="22"/>
          <w:szCs w:val="22"/>
        </w:rPr>
        <w:t>二、入学要求</w:t>
      </w:r>
      <w:r>
        <w:rPr>
          <w:sz w:val="22"/>
          <w:szCs w:val="22"/>
        </w:rPr>
        <w:tab/>
      </w:r>
      <w:r>
        <w:rPr>
          <w:sz w:val="22"/>
          <w:szCs w:val="22"/>
        </w:rPr>
        <w:fldChar w:fldCharType="begin"/>
      </w:r>
      <w:r>
        <w:rPr>
          <w:sz w:val="22"/>
          <w:szCs w:val="22"/>
        </w:rPr>
        <w:instrText xml:space="preserve"> PAGEREF _Toc121249470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"_Toc121249471" </w:instrText>
      </w:r>
      <w:r>
        <w:fldChar w:fldCharType="separate"/>
      </w:r>
      <w:r>
        <w:rPr>
          <w:rStyle w:val="37"/>
          <w:rFonts w:hint="eastAsia" w:ascii="黑体" w:hAnsi="黑体"/>
          <w:sz w:val="22"/>
          <w:szCs w:val="22"/>
        </w:rPr>
        <w:t>三、修业年限</w:t>
      </w:r>
      <w:r>
        <w:rPr>
          <w:sz w:val="22"/>
          <w:szCs w:val="22"/>
        </w:rPr>
        <w:tab/>
      </w:r>
      <w:r>
        <w:rPr>
          <w:sz w:val="22"/>
          <w:szCs w:val="22"/>
        </w:rPr>
        <w:fldChar w:fldCharType="begin"/>
      </w:r>
      <w:r>
        <w:rPr>
          <w:sz w:val="22"/>
          <w:szCs w:val="22"/>
        </w:rPr>
        <w:instrText xml:space="preserve"> PAGEREF _Toc121249471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"_Toc121249472" </w:instrText>
      </w:r>
      <w:r>
        <w:fldChar w:fldCharType="separate"/>
      </w:r>
      <w:r>
        <w:rPr>
          <w:rStyle w:val="37"/>
          <w:rFonts w:hint="eastAsia" w:ascii="黑体" w:hAnsi="黑体"/>
          <w:sz w:val="22"/>
          <w:szCs w:val="22"/>
        </w:rPr>
        <w:t>四、职业面向</w:t>
      </w:r>
      <w:r>
        <w:rPr>
          <w:sz w:val="22"/>
          <w:szCs w:val="22"/>
        </w:rPr>
        <w:tab/>
      </w:r>
      <w:r>
        <w:rPr>
          <w:sz w:val="22"/>
          <w:szCs w:val="22"/>
        </w:rPr>
        <w:fldChar w:fldCharType="begin"/>
      </w:r>
      <w:r>
        <w:rPr>
          <w:sz w:val="22"/>
          <w:szCs w:val="22"/>
        </w:rPr>
        <w:instrText xml:space="preserve"> PAGEREF _Toc121249472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"_Toc121249473" </w:instrText>
      </w:r>
      <w:r>
        <w:fldChar w:fldCharType="separate"/>
      </w:r>
      <w:r>
        <w:rPr>
          <w:rStyle w:val="37"/>
          <w:rFonts w:hint="eastAsia" w:ascii="黑体" w:hAnsi="黑体"/>
          <w:sz w:val="22"/>
          <w:szCs w:val="22"/>
        </w:rPr>
        <w:t>五、培养目标及培养规格</w:t>
      </w:r>
      <w:r>
        <w:rPr>
          <w:sz w:val="22"/>
          <w:szCs w:val="22"/>
        </w:rPr>
        <w:tab/>
      </w:r>
      <w:r>
        <w:rPr>
          <w:sz w:val="22"/>
          <w:szCs w:val="22"/>
        </w:rPr>
        <w:fldChar w:fldCharType="begin"/>
      </w:r>
      <w:r>
        <w:rPr>
          <w:sz w:val="22"/>
          <w:szCs w:val="22"/>
        </w:rPr>
        <w:instrText xml:space="preserve"> PAGEREF _Toc121249473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"_Toc121249474" </w:instrText>
      </w:r>
      <w:r>
        <w:fldChar w:fldCharType="separate"/>
      </w:r>
      <w:r>
        <w:rPr>
          <w:rStyle w:val="37"/>
          <w:rFonts w:hint="eastAsia"/>
          <w:sz w:val="22"/>
          <w:szCs w:val="22"/>
        </w:rPr>
        <w:t>（一）培养目标</w:t>
      </w:r>
      <w:r>
        <w:rPr>
          <w:sz w:val="22"/>
          <w:szCs w:val="22"/>
        </w:rPr>
        <w:tab/>
      </w:r>
      <w:r>
        <w:rPr>
          <w:sz w:val="22"/>
          <w:szCs w:val="22"/>
        </w:rPr>
        <w:fldChar w:fldCharType="begin"/>
      </w:r>
      <w:r>
        <w:rPr>
          <w:sz w:val="22"/>
          <w:szCs w:val="22"/>
        </w:rPr>
        <w:instrText xml:space="preserve"> PAGEREF _Toc121249474 \h </w:instrText>
      </w:r>
      <w:r>
        <w:rPr>
          <w:sz w:val="22"/>
          <w:szCs w:val="22"/>
        </w:rPr>
        <w:fldChar w:fldCharType="separate"/>
      </w:r>
      <w:r>
        <w:rPr>
          <w:sz w:val="22"/>
          <w:szCs w:val="22"/>
        </w:rPr>
        <w:t>1</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"_Toc121249475" </w:instrText>
      </w:r>
      <w:r>
        <w:fldChar w:fldCharType="separate"/>
      </w:r>
      <w:r>
        <w:rPr>
          <w:rStyle w:val="37"/>
          <w:rFonts w:hint="eastAsia"/>
          <w:sz w:val="22"/>
          <w:szCs w:val="22"/>
        </w:rPr>
        <w:t>（二）培养规格</w:t>
      </w:r>
      <w:r>
        <w:rPr>
          <w:sz w:val="22"/>
          <w:szCs w:val="22"/>
        </w:rPr>
        <w:tab/>
      </w:r>
      <w:r>
        <w:rPr>
          <w:sz w:val="22"/>
          <w:szCs w:val="22"/>
        </w:rPr>
        <w:fldChar w:fldCharType="begin"/>
      </w:r>
      <w:r>
        <w:rPr>
          <w:sz w:val="22"/>
          <w:szCs w:val="22"/>
        </w:rPr>
        <w:instrText xml:space="preserve"> PAGEREF _Toc121249475 \h </w:instrText>
      </w:r>
      <w:r>
        <w:rPr>
          <w:sz w:val="22"/>
          <w:szCs w:val="22"/>
        </w:rPr>
        <w:fldChar w:fldCharType="separate"/>
      </w:r>
      <w:r>
        <w:rPr>
          <w:sz w:val="22"/>
          <w:szCs w:val="22"/>
        </w:rPr>
        <w:t>2</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"_Toc121249476" </w:instrText>
      </w:r>
      <w:r>
        <w:fldChar w:fldCharType="separate"/>
      </w:r>
      <w:r>
        <w:rPr>
          <w:rStyle w:val="37"/>
          <w:rFonts w:hint="eastAsia" w:ascii="黑体" w:hAnsi="黑体"/>
          <w:sz w:val="22"/>
          <w:szCs w:val="22"/>
        </w:rPr>
        <w:t>六、人才培养模式</w:t>
      </w:r>
      <w:r>
        <w:rPr>
          <w:sz w:val="22"/>
          <w:szCs w:val="22"/>
        </w:rPr>
        <w:tab/>
      </w:r>
      <w:r>
        <w:rPr>
          <w:sz w:val="22"/>
          <w:szCs w:val="22"/>
        </w:rPr>
        <w:fldChar w:fldCharType="begin"/>
      </w:r>
      <w:r>
        <w:rPr>
          <w:sz w:val="22"/>
          <w:szCs w:val="22"/>
        </w:rPr>
        <w:instrText xml:space="preserve"> PAGEREF _Toc121249476 \h </w:instrText>
      </w:r>
      <w:r>
        <w:rPr>
          <w:sz w:val="22"/>
          <w:szCs w:val="22"/>
        </w:rPr>
        <w:fldChar w:fldCharType="separate"/>
      </w:r>
      <w:r>
        <w:rPr>
          <w:sz w:val="22"/>
          <w:szCs w:val="22"/>
        </w:rPr>
        <w:t>3</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"_Toc121249477" </w:instrText>
      </w:r>
      <w:r>
        <w:fldChar w:fldCharType="separate"/>
      </w:r>
      <w:r>
        <w:rPr>
          <w:rStyle w:val="37"/>
          <w:rFonts w:hint="eastAsia"/>
          <w:sz w:val="22"/>
          <w:szCs w:val="22"/>
        </w:rPr>
        <w:t>（一）</w:t>
      </w:r>
      <w:r>
        <w:rPr>
          <w:rStyle w:val="37"/>
          <w:sz w:val="22"/>
          <w:szCs w:val="22"/>
        </w:rPr>
        <w:t>“</w:t>
      </w:r>
      <w:r>
        <w:rPr>
          <w:rStyle w:val="37"/>
          <w:rFonts w:hint="eastAsia"/>
          <w:sz w:val="22"/>
          <w:szCs w:val="22"/>
        </w:rPr>
        <w:t>课证融通，岗课赛证</w:t>
      </w:r>
      <w:r>
        <w:rPr>
          <w:rStyle w:val="37"/>
          <w:sz w:val="22"/>
          <w:szCs w:val="22"/>
        </w:rPr>
        <w:t>”</w:t>
      </w:r>
      <w:r>
        <w:rPr>
          <w:rStyle w:val="37"/>
          <w:rFonts w:hint="eastAsia"/>
          <w:sz w:val="22"/>
          <w:szCs w:val="22"/>
        </w:rPr>
        <w:t>人才培养模式内涵</w:t>
      </w:r>
      <w:r>
        <w:rPr>
          <w:sz w:val="22"/>
          <w:szCs w:val="22"/>
        </w:rPr>
        <w:tab/>
      </w:r>
      <w:r>
        <w:rPr>
          <w:sz w:val="22"/>
          <w:szCs w:val="22"/>
        </w:rPr>
        <w:fldChar w:fldCharType="begin"/>
      </w:r>
      <w:r>
        <w:rPr>
          <w:sz w:val="22"/>
          <w:szCs w:val="22"/>
        </w:rPr>
        <w:instrText xml:space="preserve"> PAGEREF _Toc121249477 \h </w:instrText>
      </w:r>
      <w:r>
        <w:rPr>
          <w:sz w:val="22"/>
          <w:szCs w:val="22"/>
        </w:rPr>
        <w:fldChar w:fldCharType="separate"/>
      </w:r>
      <w:r>
        <w:rPr>
          <w:sz w:val="22"/>
          <w:szCs w:val="22"/>
        </w:rPr>
        <w:t>3</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"_Toc121249478" </w:instrText>
      </w:r>
      <w:r>
        <w:fldChar w:fldCharType="separate"/>
      </w:r>
      <w:r>
        <w:rPr>
          <w:rStyle w:val="37"/>
          <w:rFonts w:hint="eastAsia"/>
          <w:sz w:val="22"/>
          <w:szCs w:val="22"/>
        </w:rPr>
        <w:t>（二）</w:t>
      </w:r>
      <w:r>
        <w:rPr>
          <w:rStyle w:val="37"/>
          <w:sz w:val="22"/>
          <w:szCs w:val="22"/>
        </w:rPr>
        <w:t>“</w:t>
      </w:r>
      <w:r>
        <w:rPr>
          <w:rStyle w:val="37"/>
          <w:rFonts w:hint="eastAsia"/>
          <w:sz w:val="22"/>
          <w:szCs w:val="22"/>
        </w:rPr>
        <w:t>课证融通，岗课赛证</w:t>
      </w:r>
      <w:r>
        <w:rPr>
          <w:rStyle w:val="37"/>
          <w:sz w:val="22"/>
          <w:szCs w:val="22"/>
        </w:rPr>
        <w:t>”</w:t>
      </w:r>
      <w:r>
        <w:rPr>
          <w:rStyle w:val="37"/>
          <w:rFonts w:hint="eastAsia"/>
          <w:sz w:val="22"/>
          <w:szCs w:val="22"/>
        </w:rPr>
        <w:t>才培养模式实施</w:t>
      </w:r>
      <w:r>
        <w:rPr>
          <w:sz w:val="22"/>
          <w:szCs w:val="22"/>
        </w:rPr>
        <w:tab/>
      </w:r>
      <w:r>
        <w:rPr>
          <w:sz w:val="22"/>
          <w:szCs w:val="22"/>
        </w:rPr>
        <w:fldChar w:fldCharType="begin"/>
      </w:r>
      <w:r>
        <w:rPr>
          <w:sz w:val="22"/>
          <w:szCs w:val="22"/>
        </w:rPr>
        <w:instrText xml:space="preserve"> PAGEREF _Toc121249478 \h </w:instrText>
      </w:r>
      <w:r>
        <w:rPr>
          <w:sz w:val="22"/>
          <w:szCs w:val="22"/>
        </w:rPr>
        <w:fldChar w:fldCharType="separate"/>
      </w:r>
      <w:r>
        <w:rPr>
          <w:sz w:val="22"/>
          <w:szCs w:val="22"/>
        </w:rPr>
        <w:t>4</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"_Toc121249479" </w:instrText>
      </w:r>
      <w:r>
        <w:fldChar w:fldCharType="separate"/>
      </w:r>
      <w:r>
        <w:rPr>
          <w:rStyle w:val="37"/>
          <w:rFonts w:hint="eastAsia" w:ascii="黑体" w:hAnsi="黑体"/>
          <w:sz w:val="22"/>
          <w:szCs w:val="22"/>
        </w:rPr>
        <w:t>七、课程体系</w:t>
      </w:r>
      <w:r>
        <w:rPr>
          <w:sz w:val="22"/>
          <w:szCs w:val="22"/>
        </w:rPr>
        <w:tab/>
      </w:r>
      <w:r>
        <w:rPr>
          <w:sz w:val="22"/>
          <w:szCs w:val="22"/>
        </w:rPr>
        <w:fldChar w:fldCharType="begin"/>
      </w:r>
      <w:r>
        <w:rPr>
          <w:sz w:val="22"/>
          <w:szCs w:val="22"/>
        </w:rPr>
        <w:instrText xml:space="preserve"> PAGEREF _Toc121249479 \h </w:instrText>
      </w:r>
      <w:r>
        <w:rPr>
          <w:sz w:val="22"/>
          <w:szCs w:val="22"/>
        </w:rPr>
        <w:fldChar w:fldCharType="separate"/>
      </w:r>
      <w:r>
        <w:rPr>
          <w:sz w:val="22"/>
          <w:szCs w:val="22"/>
        </w:rPr>
        <w:t>5</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"_Toc121249480" </w:instrText>
      </w:r>
      <w:r>
        <w:fldChar w:fldCharType="separate"/>
      </w:r>
      <w:r>
        <w:rPr>
          <w:rStyle w:val="37"/>
          <w:rFonts w:hint="eastAsia"/>
          <w:sz w:val="22"/>
          <w:szCs w:val="22"/>
        </w:rPr>
        <w:t>（一）课程体系构建</w:t>
      </w:r>
      <w:r>
        <w:rPr>
          <w:sz w:val="22"/>
          <w:szCs w:val="22"/>
        </w:rPr>
        <w:tab/>
      </w:r>
      <w:r>
        <w:rPr>
          <w:sz w:val="22"/>
          <w:szCs w:val="22"/>
        </w:rPr>
        <w:fldChar w:fldCharType="begin"/>
      </w:r>
      <w:r>
        <w:rPr>
          <w:sz w:val="22"/>
          <w:szCs w:val="22"/>
        </w:rPr>
        <w:instrText xml:space="preserve"> PAGEREF _Toc121249480 \h </w:instrText>
      </w:r>
      <w:r>
        <w:rPr>
          <w:sz w:val="22"/>
          <w:szCs w:val="22"/>
        </w:rPr>
        <w:fldChar w:fldCharType="separate"/>
      </w:r>
      <w:r>
        <w:rPr>
          <w:sz w:val="22"/>
          <w:szCs w:val="22"/>
        </w:rPr>
        <w:t>5</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"_Toc121249481" </w:instrText>
      </w:r>
      <w:r>
        <w:fldChar w:fldCharType="separate"/>
      </w:r>
      <w:r>
        <w:rPr>
          <w:rStyle w:val="37"/>
          <w:rFonts w:hint="eastAsia"/>
          <w:sz w:val="22"/>
          <w:szCs w:val="22"/>
        </w:rPr>
        <w:t>（二）课程设置及描述</w:t>
      </w:r>
      <w:r>
        <w:rPr>
          <w:sz w:val="22"/>
          <w:szCs w:val="22"/>
        </w:rPr>
        <w:tab/>
      </w:r>
      <w:r>
        <w:rPr>
          <w:sz w:val="22"/>
          <w:szCs w:val="22"/>
        </w:rPr>
        <w:fldChar w:fldCharType="begin"/>
      </w:r>
      <w:r>
        <w:rPr>
          <w:sz w:val="22"/>
          <w:szCs w:val="22"/>
        </w:rPr>
        <w:instrText xml:space="preserve"> PAGEREF _Toc121249481 \h </w:instrText>
      </w:r>
      <w:r>
        <w:rPr>
          <w:sz w:val="22"/>
          <w:szCs w:val="22"/>
        </w:rPr>
        <w:fldChar w:fldCharType="separate"/>
      </w:r>
      <w:r>
        <w:rPr>
          <w:sz w:val="22"/>
          <w:szCs w:val="22"/>
        </w:rPr>
        <w:t>7</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"_Toc121249482" </w:instrText>
      </w:r>
      <w:r>
        <w:fldChar w:fldCharType="separate"/>
      </w:r>
      <w:r>
        <w:rPr>
          <w:rStyle w:val="37"/>
          <w:rFonts w:hint="eastAsia" w:ascii="黑体" w:hAnsi="黑体"/>
          <w:sz w:val="22"/>
          <w:szCs w:val="22"/>
        </w:rPr>
        <w:t>八、实践教学体系</w:t>
      </w:r>
      <w:r>
        <w:rPr>
          <w:sz w:val="22"/>
          <w:szCs w:val="22"/>
        </w:rPr>
        <w:tab/>
      </w:r>
      <w:r>
        <w:rPr>
          <w:sz w:val="22"/>
          <w:szCs w:val="22"/>
        </w:rPr>
        <w:fldChar w:fldCharType="begin"/>
      </w:r>
      <w:r>
        <w:rPr>
          <w:sz w:val="22"/>
          <w:szCs w:val="22"/>
        </w:rPr>
        <w:instrText xml:space="preserve"> PAGEREF _Toc121249482 \h </w:instrText>
      </w:r>
      <w:r>
        <w:rPr>
          <w:sz w:val="22"/>
          <w:szCs w:val="22"/>
        </w:rPr>
        <w:fldChar w:fldCharType="separate"/>
      </w:r>
      <w:r>
        <w:rPr>
          <w:sz w:val="22"/>
          <w:szCs w:val="22"/>
        </w:rPr>
        <w:t>14</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"_Toc121249483" </w:instrText>
      </w:r>
      <w:r>
        <w:fldChar w:fldCharType="separate"/>
      </w:r>
      <w:r>
        <w:rPr>
          <w:rStyle w:val="37"/>
          <w:rFonts w:hint="eastAsia"/>
          <w:sz w:val="22"/>
          <w:szCs w:val="22"/>
        </w:rPr>
        <w:t>（一）内容架构</w:t>
      </w:r>
      <w:r>
        <w:rPr>
          <w:sz w:val="22"/>
          <w:szCs w:val="22"/>
        </w:rPr>
        <w:tab/>
      </w:r>
      <w:r>
        <w:rPr>
          <w:sz w:val="22"/>
          <w:szCs w:val="22"/>
        </w:rPr>
        <w:fldChar w:fldCharType="begin"/>
      </w:r>
      <w:r>
        <w:rPr>
          <w:sz w:val="22"/>
          <w:szCs w:val="22"/>
        </w:rPr>
        <w:instrText xml:space="preserve"> PAGEREF _Toc121249483 \h </w:instrText>
      </w:r>
      <w:r>
        <w:rPr>
          <w:sz w:val="22"/>
          <w:szCs w:val="22"/>
        </w:rPr>
        <w:fldChar w:fldCharType="separate"/>
      </w:r>
      <w:r>
        <w:rPr>
          <w:sz w:val="22"/>
          <w:szCs w:val="22"/>
        </w:rPr>
        <w:t>14</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"_Toc121249484" </w:instrText>
      </w:r>
      <w:r>
        <w:fldChar w:fldCharType="separate"/>
      </w:r>
      <w:r>
        <w:rPr>
          <w:rStyle w:val="37"/>
          <w:rFonts w:hint="eastAsia"/>
          <w:sz w:val="22"/>
          <w:szCs w:val="22"/>
        </w:rPr>
        <w:t>（二）组织与实施</w:t>
      </w:r>
      <w:r>
        <w:rPr>
          <w:sz w:val="22"/>
          <w:szCs w:val="22"/>
        </w:rPr>
        <w:tab/>
      </w:r>
      <w:r>
        <w:rPr>
          <w:sz w:val="22"/>
          <w:szCs w:val="22"/>
        </w:rPr>
        <w:fldChar w:fldCharType="begin"/>
      </w:r>
      <w:r>
        <w:rPr>
          <w:sz w:val="22"/>
          <w:szCs w:val="22"/>
        </w:rPr>
        <w:instrText xml:space="preserve"> PAGEREF _Toc121249484 \h </w:instrText>
      </w:r>
      <w:r>
        <w:rPr>
          <w:sz w:val="22"/>
          <w:szCs w:val="22"/>
        </w:rPr>
        <w:fldChar w:fldCharType="separate"/>
      </w:r>
      <w:r>
        <w:rPr>
          <w:sz w:val="22"/>
          <w:szCs w:val="22"/>
        </w:rPr>
        <w:t>14</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"_Toc121249485" </w:instrText>
      </w:r>
      <w:r>
        <w:fldChar w:fldCharType="separate"/>
      </w:r>
      <w:r>
        <w:rPr>
          <w:rStyle w:val="37"/>
          <w:rFonts w:hint="eastAsia" w:ascii="黑体" w:hAnsi="黑体"/>
          <w:sz w:val="22"/>
          <w:szCs w:val="22"/>
        </w:rPr>
        <w:t>九、课程思政教学体系</w:t>
      </w:r>
      <w:r>
        <w:rPr>
          <w:sz w:val="22"/>
          <w:szCs w:val="22"/>
        </w:rPr>
        <w:tab/>
      </w:r>
      <w:r>
        <w:rPr>
          <w:sz w:val="22"/>
          <w:szCs w:val="22"/>
        </w:rPr>
        <w:fldChar w:fldCharType="begin"/>
      </w:r>
      <w:r>
        <w:rPr>
          <w:sz w:val="22"/>
          <w:szCs w:val="22"/>
        </w:rPr>
        <w:instrText xml:space="preserve"> PAGEREF _Toc121249485 \h </w:instrText>
      </w:r>
      <w:r>
        <w:rPr>
          <w:sz w:val="22"/>
          <w:szCs w:val="22"/>
        </w:rPr>
        <w:fldChar w:fldCharType="separate"/>
      </w:r>
      <w:r>
        <w:rPr>
          <w:sz w:val="22"/>
          <w:szCs w:val="22"/>
        </w:rPr>
        <w:t>15</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"_Toc121249486" </w:instrText>
      </w:r>
      <w:r>
        <w:fldChar w:fldCharType="separate"/>
      </w:r>
      <w:r>
        <w:rPr>
          <w:rStyle w:val="37"/>
          <w:rFonts w:hint="eastAsia"/>
          <w:sz w:val="22"/>
          <w:szCs w:val="22"/>
        </w:rPr>
        <w:t>（一）课程思政目标要求</w:t>
      </w:r>
      <w:r>
        <w:rPr>
          <w:sz w:val="22"/>
          <w:szCs w:val="22"/>
        </w:rPr>
        <w:tab/>
      </w:r>
      <w:r>
        <w:rPr>
          <w:sz w:val="22"/>
          <w:szCs w:val="22"/>
        </w:rPr>
        <w:fldChar w:fldCharType="begin"/>
      </w:r>
      <w:r>
        <w:rPr>
          <w:sz w:val="22"/>
          <w:szCs w:val="22"/>
        </w:rPr>
        <w:instrText xml:space="preserve"> PAGEREF _Toc121249486 \h </w:instrText>
      </w:r>
      <w:r>
        <w:rPr>
          <w:sz w:val="22"/>
          <w:szCs w:val="22"/>
        </w:rPr>
        <w:fldChar w:fldCharType="separate"/>
      </w:r>
      <w:r>
        <w:rPr>
          <w:sz w:val="22"/>
          <w:szCs w:val="22"/>
        </w:rPr>
        <w:t>15</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"_Toc121249487" </w:instrText>
      </w:r>
      <w:r>
        <w:fldChar w:fldCharType="separate"/>
      </w:r>
      <w:r>
        <w:rPr>
          <w:rStyle w:val="37"/>
          <w:rFonts w:hint="eastAsia"/>
          <w:sz w:val="22"/>
          <w:szCs w:val="22"/>
        </w:rPr>
        <w:t>（二）课程思政体系建设</w:t>
      </w:r>
      <w:r>
        <w:rPr>
          <w:sz w:val="22"/>
          <w:szCs w:val="22"/>
        </w:rPr>
        <w:tab/>
      </w:r>
      <w:r>
        <w:rPr>
          <w:sz w:val="22"/>
          <w:szCs w:val="22"/>
        </w:rPr>
        <w:fldChar w:fldCharType="begin"/>
      </w:r>
      <w:r>
        <w:rPr>
          <w:sz w:val="22"/>
          <w:szCs w:val="22"/>
        </w:rPr>
        <w:instrText xml:space="preserve"> PAGEREF _Toc121249487 \h </w:instrText>
      </w:r>
      <w:r>
        <w:rPr>
          <w:sz w:val="22"/>
          <w:szCs w:val="22"/>
        </w:rPr>
        <w:fldChar w:fldCharType="separate"/>
      </w:r>
      <w:r>
        <w:rPr>
          <w:sz w:val="22"/>
          <w:szCs w:val="22"/>
        </w:rPr>
        <w:t>16</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"_Toc121249488" </w:instrText>
      </w:r>
      <w:r>
        <w:fldChar w:fldCharType="separate"/>
      </w:r>
      <w:r>
        <w:rPr>
          <w:rStyle w:val="37"/>
          <w:rFonts w:hint="eastAsia"/>
          <w:sz w:val="22"/>
          <w:szCs w:val="22"/>
        </w:rPr>
        <w:t>（三）课程思政建设及实施</w:t>
      </w:r>
      <w:r>
        <w:rPr>
          <w:sz w:val="22"/>
          <w:szCs w:val="22"/>
        </w:rPr>
        <w:tab/>
      </w:r>
      <w:r>
        <w:rPr>
          <w:sz w:val="22"/>
          <w:szCs w:val="22"/>
        </w:rPr>
        <w:fldChar w:fldCharType="begin"/>
      </w:r>
      <w:r>
        <w:rPr>
          <w:sz w:val="22"/>
          <w:szCs w:val="22"/>
        </w:rPr>
        <w:instrText xml:space="preserve"> PAGEREF _Toc121249488 \h </w:instrText>
      </w:r>
      <w:r>
        <w:rPr>
          <w:sz w:val="22"/>
          <w:szCs w:val="22"/>
        </w:rPr>
        <w:fldChar w:fldCharType="separate"/>
      </w:r>
      <w:r>
        <w:rPr>
          <w:sz w:val="22"/>
          <w:szCs w:val="22"/>
        </w:rPr>
        <w:t>18</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"_Toc121249489" </w:instrText>
      </w:r>
      <w:r>
        <w:fldChar w:fldCharType="separate"/>
      </w:r>
      <w:r>
        <w:rPr>
          <w:rStyle w:val="37"/>
          <w:rFonts w:hint="eastAsia" w:ascii="黑体" w:hAnsi="黑体"/>
          <w:sz w:val="22"/>
          <w:szCs w:val="22"/>
        </w:rPr>
        <w:t>十、课程学时与学分</w:t>
      </w:r>
      <w:r>
        <w:rPr>
          <w:sz w:val="22"/>
          <w:szCs w:val="22"/>
        </w:rPr>
        <w:tab/>
      </w:r>
      <w:r>
        <w:rPr>
          <w:sz w:val="22"/>
          <w:szCs w:val="22"/>
        </w:rPr>
        <w:fldChar w:fldCharType="begin"/>
      </w:r>
      <w:r>
        <w:rPr>
          <w:sz w:val="22"/>
          <w:szCs w:val="22"/>
        </w:rPr>
        <w:instrText xml:space="preserve"> PAGEREF _Toc121249489 \h </w:instrText>
      </w:r>
      <w:r>
        <w:rPr>
          <w:sz w:val="22"/>
          <w:szCs w:val="22"/>
        </w:rPr>
        <w:fldChar w:fldCharType="separate"/>
      </w:r>
      <w:r>
        <w:rPr>
          <w:sz w:val="22"/>
          <w:szCs w:val="22"/>
        </w:rPr>
        <w:t>19</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"_Toc121249490" </w:instrText>
      </w:r>
      <w:r>
        <w:fldChar w:fldCharType="separate"/>
      </w:r>
      <w:r>
        <w:rPr>
          <w:rStyle w:val="37"/>
          <w:rFonts w:hint="eastAsia"/>
          <w:sz w:val="22"/>
          <w:szCs w:val="22"/>
        </w:rPr>
        <w:t>（一）学时、学分安排</w:t>
      </w:r>
      <w:r>
        <w:rPr>
          <w:sz w:val="22"/>
          <w:szCs w:val="22"/>
        </w:rPr>
        <w:tab/>
      </w:r>
      <w:r>
        <w:rPr>
          <w:sz w:val="22"/>
          <w:szCs w:val="22"/>
        </w:rPr>
        <w:fldChar w:fldCharType="begin"/>
      </w:r>
      <w:r>
        <w:rPr>
          <w:sz w:val="22"/>
          <w:szCs w:val="22"/>
        </w:rPr>
        <w:instrText xml:space="preserve"> PAGEREF _Toc121249490 \h </w:instrText>
      </w:r>
      <w:r>
        <w:rPr>
          <w:sz w:val="22"/>
          <w:szCs w:val="22"/>
        </w:rPr>
        <w:fldChar w:fldCharType="separate"/>
      </w:r>
      <w:r>
        <w:rPr>
          <w:sz w:val="22"/>
          <w:szCs w:val="22"/>
        </w:rPr>
        <w:t>19</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"_Toc121249491" </w:instrText>
      </w:r>
      <w:r>
        <w:fldChar w:fldCharType="separate"/>
      </w:r>
      <w:r>
        <w:rPr>
          <w:rStyle w:val="37"/>
          <w:rFonts w:hint="eastAsia"/>
          <w:sz w:val="22"/>
          <w:szCs w:val="22"/>
        </w:rPr>
        <w:t>（二）学分安排</w:t>
      </w:r>
      <w:r>
        <w:rPr>
          <w:sz w:val="22"/>
          <w:szCs w:val="22"/>
        </w:rPr>
        <w:tab/>
      </w:r>
      <w:r>
        <w:rPr>
          <w:sz w:val="22"/>
          <w:szCs w:val="22"/>
        </w:rPr>
        <w:fldChar w:fldCharType="begin"/>
      </w:r>
      <w:r>
        <w:rPr>
          <w:sz w:val="22"/>
          <w:szCs w:val="22"/>
        </w:rPr>
        <w:instrText xml:space="preserve"> PAGEREF _Toc121249491 \h </w:instrText>
      </w:r>
      <w:r>
        <w:rPr>
          <w:sz w:val="22"/>
          <w:szCs w:val="22"/>
        </w:rPr>
        <w:fldChar w:fldCharType="separate"/>
      </w:r>
      <w:r>
        <w:rPr>
          <w:sz w:val="22"/>
          <w:szCs w:val="22"/>
        </w:rPr>
        <w:t>19</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"_Toc121249492" </w:instrText>
      </w:r>
      <w:r>
        <w:fldChar w:fldCharType="separate"/>
      </w:r>
      <w:r>
        <w:rPr>
          <w:rStyle w:val="37"/>
          <w:rFonts w:hint="eastAsia"/>
          <w:sz w:val="22"/>
          <w:szCs w:val="22"/>
        </w:rPr>
        <w:t>（三）学时、学分分配汇总</w:t>
      </w:r>
      <w:r>
        <w:rPr>
          <w:sz w:val="22"/>
          <w:szCs w:val="22"/>
        </w:rPr>
        <w:tab/>
      </w:r>
      <w:r>
        <w:rPr>
          <w:sz w:val="22"/>
          <w:szCs w:val="22"/>
        </w:rPr>
        <w:fldChar w:fldCharType="begin"/>
      </w:r>
      <w:r>
        <w:rPr>
          <w:sz w:val="22"/>
          <w:szCs w:val="22"/>
        </w:rPr>
        <w:instrText xml:space="preserve"> PAGEREF _Toc121249492 \h </w:instrText>
      </w:r>
      <w:r>
        <w:rPr>
          <w:sz w:val="22"/>
          <w:szCs w:val="22"/>
        </w:rPr>
        <w:fldChar w:fldCharType="separate"/>
      </w:r>
      <w:r>
        <w:rPr>
          <w:sz w:val="22"/>
          <w:szCs w:val="22"/>
        </w:rPr>
        <w:t>19</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"_Toc121249493" </w:instrText>
      </w:r>
      <w:r>
        <w:fldChar w:fldCharType="separate"/>
      </w:r>
      <w:r>
        <w:rPr>
          <w:rStyle w:val="37"/>
          <w:rFonts w:hint="eastAsia" w:ascii="黑体" w:hAnsi="黑体"/>
          <w:sz w:val="22"/>
          <w:szCs w:val="22"/>
        </w:rPr>
        <w:t>十一、教学进程总体安排</w:t>
      </w:r>
      <w:r>
        <w:rPr>
          <w:sz w:val="22"/>
          <w:szCs w:val="22"/>
        </w:rPr>
        <w:tab/>
      </w:r>
      <w:r>
        <w:rPr>
          <w:sz w:val="22"/>
          <w:szCs w:val="22"/>
        </w:rPr>
        <w:fldChar w:fldCharType="begin"/>
      </w:r>
      <w:r>
        <w:rPr>
          <w:sz w:val="22"/>
          <w:szCs w:val="22"/>
        </w:rPr>
        <w:instrText xml:space="preserve"> PAGEREF _Toc121249493 \h </w:instrText>
      </w:r>
      <w:r>
        <w:rPr>
          <w:sz w:val="22"/>
          <w:szCs w:val="22"/>
        </w:rPr>
        <w:fldChar w:fldCharType="separate"/>
      </w:r>
      <w:r>
        <w:rPr>
          <w:sz w:val="22"/>
          <w:szCs w:val="22"/>
        </w:rPr>
        <w:t>20</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"_Toc121249494" </w:instrText>
      </w:r>
      <w:r>
        <w:fldChar w:fldCharType="separate"/>
      </w:r>
      <w:r>
        <w:rPr>
          <w:rStyle w:val="37"/>
          <w:rFonts w:hint="eastAsia"/>
          <w:sz w:val="22"/>
          <w:szCs w:val="22"/>
        </w:rPr>
        <w:t>（一）课程设置总表</w:t>
      </w:r>
      <w:r>
        <w:rPr>
          <w:sz w:val="22"/>
          <w:szCs w:val="22"/>
        </w:rPr>
        <w:tab/>
      </w:r>
      <w:r>
        <w:rPr>
          <w:sz w:val="22"/>
          <w:szCs w:val="22"/>
        </w:rPr>
        <w:fldChar w:fldCharType="begin"/>
      </w:r>
      <w:r>
        <w:rPr>
          <w:sz w:val="22"/>
          <w:szCs w:val="22"/>
        </w:rPr>
        <w:instrText xml:space="preserve"> PAGEREF _Toc121249494 \h </w:instrText>
      </w:r>
      <w:r>
        <w:rPr>
          <w:sz w:val="22"/>
          <w:szCs w:val="22"/>
        </w:rPr>
        <w:fldChar w:fldCharType="separate"/>
      </w:r>
      <w:r>
        <w:rPr>
          <w:sz w:val="22"/>
          <w:szCs w:val="22"/>
        </w:rPr>
        <w:t>20</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"_Toc121249495" </w:instrText>
      </w:r>
      <w:r>
        <w:fldChar w:fldCharType="separate"/>
      </w:r>
      <w:r>
        <w:rPr>
          <w:rStyle w:val="37"/>
          <w:rFonts w:hint="eastAsia"/>
          <w:sz w:val="22"/>
          <w:szCs w:val="22"/>
        </w:rPr>
        <w:t>（二）素养提升课程设置</w:t>
      </w:r>
      <w:r>
        <w:rPr>
          <w:sz w:val="22"/>
          <w:szCs w:val="22"/>
        </w:rPr>
        <w:tab/>
      </w:r>
      <w:r>
        <w:rPr>
          <w:sz w:val="22"/>
          <w:szCs w:val="22"/>
        </w:rPr>
        <w:fldChar w:fldCharType="begin"/>
      </w:r>
      <w:r>
        <w:rPr>
          <w:sz w:val="22"/>
          <w:szCs w:val="22"/>
        </w:rPr>
        <w:instrText xml:space="preserve"> PAGEREF _Toc121249495 \h </w:instrText>
      </w:r>
      <w:r>
        <w:rPr>
          <w:sz w:val="22"/>
          <w:szCs w:val="22"/>
        </w:rPr>
        <w:fldChar w:fldCharType="separate"/>
      </w:r>
      <w:r>
        <w:rPr>
          <w:sz w:val="22"/>
          <w:szCs w:val="22"/>
        </w:rPr>
        <w:t>26</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"_Toc121249496" </w:instrText>
      </w:r>
      <w:r>
        <w:fldChar w:fldCharType="separate"/>
      </w:r>
      <w:r>
        <w:rPr>
          <w:rStyle w:val="37"/>
          <w:rFonts w:hint="eastAsia" w:ascii="黑体" w:hAnsi="黑体"/>
          <w:sz w:val="22"/>
          <w:szCs w:val="22"/>
        </w:rPr>
        <w:t>十二、实施保障</w:t>
      </w:r>
      <w:r>
        <w:rPr>
          <w:sz w:val="22"/>
          <w:szCs w:val="22"/>
        </w:rPr>
        <w:tab/>
      </w:r>
      <w:r>
        <w:rPr>
          <w:sz w:val="22"/>
          <w:szCs w:val="22"/>
        </w:rPr>
        <w:fldChar w:fldCharType="begin"/>
      </w:r>
      <w:r>
        <w:rPr>
          <w:sz w:val="22"/>
          <w:szCs w:val="22"/>
        </w:rPr>
        <w:instrText xml:space="preserve"> PAGEREF _Toc121249496 \h </w:instrText>
      </w:r>
      <w:r>
        <w:rPr>
          <w:sz w:val="22"/>
          <w:szCs w:val="22"/>
        </w:rPr>
        <w:fldChar w:fldCharType="separate"/>
      </w:r>
      <w:r>
        <w:rPr>
          <w:sz w:val="22"/>
          <w:szCs w:val="22"/>
        </w:rPr>
        <w:t>26</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"_Toc121249497" </w:instrText>
      </w:r>
      <w:r>
        <w:fldChar w:fldCharType="separate"/>
      </w:r>
      <w:r>
        <w:rPr>
          <w:rStyle w:val="37"/>
          <w:rFonts w:hint="eastAsia"/>
          <w:sz w:val="22"/>
          <w:szCs w:val="22"/>
        </w:rPr>
        <w:t>（一）师资队伍</w:t>
      </w:r>
      <w:r>
        <w:rPr>
          <w:sz w:val="22"/>
          <w:szCs w:val="22"/>
        </w:rPr>
        <w:tab/>
      </w:r>
      <w:r>
        <w:rPr>
          <w:sz w:val="22"/>
          <w:szCs w:val="22"/>
        </w:rPr>
        <w:fldChar w:fldCharType="begin"/>
      </w:r>
      <w:r>
        <w:rPr>
          <w:sz w:val="22"/>
          <w:szCs w:val="22"/>
        </w:rPr>
        <w:instrText xml:space="preserve"> PAGEREF _Toc121249497 \h </w:instrText>
      </w:r>
      <w:r>
        <w:rPr>
          <w:sz w:val="22"/>
          <w:szCs w:val="22"/>
        </w:rPr>
        <w:fldChar w:fldCharType="separate"/>
      </w:r>
      <w:r>
        <w:rPr>
          <w:sz w:val="22"/>
          <w:szCs w:val="22"/>
        </w:rPr>
        <w:t>27</w:t>
      </w:r>
      <w:r>
        <w:rPr>
          <w:sz w:val="22"/>
          <w:szCs w:val="22"/>
        </w:rPr>
        <w:fldChar w:fldCharType="end"/>
      </w:r>
      <w:r>
        <w:rPr>
          <w:sz w:val="22"/>
          <w:szCs w:val="22"/>
        </w:rP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"_Toc121249498" </w:instrText>
      </w:r>
      <w:r>
        <w:fldChar w:fldCharType="separate"/>
      </w:r>
      <w:r>
        <w:rPr>
          <w:rStyle w:val="37"/>
          <w:rFonts w:hint="eastAsia"/>
          <w:sz w:val="22"/>
          <w:szCs w:val="22"/>
        </w:rPr>
        <w:t>（二）教学设施</w:t>
      </w:r>
      <w:r>
        <w:rPr>
          <w:sz w:val="22"/>
          <w:szCs w:val="22"/>
        </w:rPr>
        <w:tab/>
      </w:r>
      <w:r>
        <w:rPr>
          <w:sz w:val="22"/>
          <w:szCs w:val="22"/>
        </w:rPr>
        <w:fldChar w:fldCharType="begin"/>
      </w:r>
      <w:r>
        <w:rPr>
          <w:sz w:val="22"/>
          <w:szCs w:val="22"/>
        </w:rPr>
        <w:instrText xml:space="preserve"> PAGEREF _Toc121249498 \h </w:instrText>
      </w:r>
      <w:r>
        <w:rPr>
          <w:sz w:val="22"/>
          <w:szCs w:val="22"/>
        </w:rPr>
        <w:fldChar w:fldCharType="separate"/>
      </w:r>
      <w:r>
        <w:rPr>
          <w:sz w:val="22"/>
          <w:szCs w:val="22"/>
        </w:rPr>
        <w:t>28</w:t>
      </w:r>
      <w:r>
        <w:rPr>
          <w:sz w:val="22"/>
          <w:szCs w:val="22"/>
        </w:rPr>
        <w:fldChar w:fldCharType="end"/>
      </w:r>
      <w:r>
        <w:rPr>
          <w:sz w:val="22"/>
          <w:szCs w:val="22"/>
        </w:rP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"_Toc121249499" </w:instrText>
      </w:r>
      <w:r>
        <w:fldChar w:fldCharType="separate"/>
      </w:r>
      <w:r>
        <w:rPr>
          <w:rStyle w:val="37"/>
          <w:rFonts w:hint="eastAsia"/>
        </w:rPr>
        <w:t>（三）教学资源</w:t>
      </w:r>
      <w:r>
        <w:tab/>
      </w:r>
      <w:r>
        <w:fldChar w:fldCharType="begin"/>
      </w:r>
      <w:r>
        <w:instrText xml:space="preserve"> PAGEREF _Toc121249499 \h </w:instrText>
      </w:r>
      <w:r>
        <w:fldChar w:fldCharType="separate"/>
      </w:r>
      <w:r>
        <w:t>29</w:t>
      </w:r>
      <w:r>
        <w:fldChar w:fldCharType="end"/>
      </w:r>
      <w: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"_Toc121249500" </w:instrText>
      </w:r>
      <w:r>
        <w:fldChar w:fldCharType="separate"/>
      </w:r>
      <w:r>
        <w:rPr>
          <w:rStyle w:val="37"/>
          <w:rFonts w:hint="eastAsia"/>
        </w:rPr>
        <w:t>（四）教学方法</w:t>
      </w:r>
      <w:r>
        <w:tab/>
      </w:r>
      <w:r>
        <w:fldChar w:fldCharType="begin"/>
      </w:r>
      <w:r>
        <w:instrText xml:space="preserve"> PAGEREF _Toc121249500 \h </w:instrText>
      </w:r>
      <w:r>
        <w:fldChar w:fldCharType="separate"/>
      </w:r>
      <w:r>
        <w:t>30</w:t>
      </w:r>
      <w:r>
        <w:fldChar w:fldCharType="end"/>
      </w:r>
      <w: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"_Toc121249501" </w:instrText>
      </w:r>
      <w:r>
        <w:fldChar w:fldCharType="separate"/>
      </w:r>
      <w:r>
        <w:rPr>
          <w:rStyle w:val="37"/>
          <w:rFonts w:hint="eastAsia"/>
        </w:rPr>
        <w:t>（五）考核评价</w:t>
      </w:r>
      <w:r>
        <w:tab/>
      </w:r>
      <w:r>
        <w:fldChar w:fldCharType="begin"/>
      </w:r>
      <w:r>
        <w:instrText xml:space="preserve"> PAGEREF _Toc121249501 \h </w:instrText>
      </w:r>
      <w:r>
        <w:fldChar w:fldCharType="separate"/>
      </w:r>
      <w:r>
        <w:t>31</w:t>
      </w:r>
      <w:r>
        <w:fldChar w:fldCharType="end"/>
      </w:r>
      <w: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"_Toc121249502" </w:instrText>
      </w:r>
      <w:r>
        <w:fldChar w:fldCharType="separate"/>
      </w:r>
      <w:r>
        <w:rPr>
          <w:rStyle w:val="37"/>
          <w:rFonts w:hint="eastAsia"/>
        </w:rPr>
        <w:t>（六）质量管理</w:t>
      </w:r>
      <w:r>
        <w:tab/>
      </w:r>
      <w:r>
        <w:fldChar w:fldCharType="begin"/>
      </w:r>
      <w:r>
        <w:instrText xml:space="preserve"> PAGEREF _Toc121249502 \h </w:instrText>
      </w:r>
      <w:r>
        <w:fldChar w:fldCharType="separate"/>
      </w:r>
      <w:r>
        <w:t>32</w:t>
      </w:r>
      <w:r>
        <w:fldChar w:fldCharType="end"/>
      </w:r>
      <w:r>
        <w:fldChar w:fldCharType="end"/>
      </w:r>
    </w:p>
    <w:p>
      <w:pPr>
        <w:pStyle w:val="24"/>
        <w:ind w:firstLine="473"/>
        <w:rPr>
          <w:rFonts w:asciiTheme="minorHAnsi" w:hAnsiTheme="minorHAnsi" w:eastAsiaTheme="minorEastAsia" w:cstheme="minorBidi"/>
          <w:sz w:val="22"/>
          <w:szCs w:val="22"/>
        </w:rPr>
      </w:pPr>
      <w:r>
        <w:fldChar w:fldCharType="begin"/>
      </w:r>
      <w:r>
        <w:instrText xml:space="preserve"> HYPERLINK \l "_Toc121249503" </w:instrText>
      </w:r>
      <w:r>
        <w:fldChar w:fldCharType="separate"/>
      </w:r>
      <w:r>
        <w:rPr>
          <w:rStyle w:val="37"/>
          <w:rFonts w:hint="eastAsia" w:ascii="黑体" w:hAnsi="黑体"/>
          <w:sz w:val="22"/>
          <w:szCs w:val="22"/>
        </w:rPr>
        <w:t>十三、毕业要求</w:t>
      </w:r>
      <w:r>
        <w:rPr>
          <w:sz w:val="22"/>
          <w:szCs w:val="22"/>
        </w:rPr>
        <w:tab/>
      </w:r>
      <w:r>
        <w:rPr>
          <w:sz w:val="22"/>
          <w:szCs w:val="22"/>
        </w:rPr>
        <w:fldChar w:fldCharType="begin"/>
      </w:r>
      <w:r>
        <w:rPr>
          <w:sz w:val="22"/>
          <w:szCs w:val="22"/>
        </w:rPr>
        <w:instrText xml:space="preserve"> PAGEREF _Toc121249503 \h </w:instrText>
      </w:r>
      <w:r>
        <w:rPr>
          <w:sz w:val="22"/>
          <w:szCs w:val="22"/>
        </w:rPr>
        <w:fldChar w:fldCharType="separate"/>
      </w:r>
      <w:r>
        <w:rPr>
          <w:sz w:val="22"/>
          <w:szCs w:val="22"/>
        </w:rPr>
        <w:t>32</w:t>
      </w:r>
      <w:r>
        <w:rPr>
          <w:sz w:val="22"/>
          <w:szCs w:val="22"/>
        </w:rPr>
        <w:fldChar w:fldCharType="end"/>
      </w:r>
      <w:r>
        <w:rPr>
          <w:sz w:val="22"/>
          <w:szCs w:val="22"/>
        </w:rP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"_Toc121249504" </w:instrText>
      </w:r>
      <w:r>
        <w:fldChar w:fldCharType="separate"/>
      </w:r>
      <w:r>
        <w:rPr>
          <w:rStyle w:val="37"/>
          <w:rFonts w:hint="eastAsia"/>
        </w:rPr>
        <w:t>（一）学分要求</w:t>
      </w:r>
      <w:r>
        <w:tab/>
      </w:r>
      <w:r>
        <w:fldChar w:fldCharType="begin"/>
      </w:r>
      <w:r>
        <w:instrText xml:space="preserve"> PAGEREF _Toc121249504 \h </w:instrText>
      </w:r>
      <w:r>
        <w:fldChar w:fldCharType="separate"/>
      </w:r>
      <w:r>
        <w:t>32</w:t>
      </w:r>
      <w:r>
        <w:fldChar w:fldCharType="end"/>
      </w:r>
      <w:r>
        <w:fldChar w:fldCharType="end"/>
      </w:r>
    </w:p>
    <w:p>
      <w:pPr>
        <w:pStyle w:val="13"/>
        <w:tabs>
          <w:tab w:val="right" w:leader="dot" w:pos="8296"/>
        </w:tabs>
        <w:rPr>
          <w:rFonts w:asciiTheme="minorHAnsi" w:hAnsiTheme="minorHAnsi" w:eastAsiaTheme="minorEastAsia" w:cstheme="minorBidi"/>
          <w:kern w:val="2"/>
        </w:rPr>
      </w:pPr>
      <w:r>
        <w:fldChar w:fldCharType="begin"/>
      </w:r>
      <w:r>
        <w:instrText xml:space="preserve"> HYPERLINK \l "_Toc121249505" </w:instrText>
      </w:r>
      <w:r>
        <w:fldChar w:fldCharType="separate"/>
      </w:r>
      <w:r>
        <w:rPr>
          <w:rStyle w:val="37"/>
          <w:rFonts w:hint="eastAsia"/>
        </w:rPr>
        <w:t>（二）证书要求</w:t>
      </w:r>
      <w:r>
        <w:tab/>
      </w:r>
      <w:r>
        <w:fldChar w:fldCharType="begin"/>
      </w:r>
      <w:r>
        <w:instrText xml:space="preserve"> PAGEREF _Toc121249505 \h </w:instrText>
      </w:r>
      <w:r>
        <w:fldChar w:fldCharType="separate"/>
      </w:r>
      <w:r>
        <w:t>33</w:t>
      </w:r>
      <w:r>
        <w:fldChar w:fldCharType="end"/>
      </w:r>
      <w:r>
        <w:fldChar w:fldCharType="end"/>
      </w:r>
    </w:p>
    <w:p>
      <w:pPr>
        <w:pStyle w:val="20"/>
        <w:rPr>
          <w:rFonts w:asciiTheme="minorHAnsi" w:hAnsiTheme="minorHAnsi" w:eastAsiaTheme="minorEastAsia" w:cstheme="minorBidi"/>
          <w:sz w:val="22"/>
          <w:szCs w:val="22"/>
        </w:rPr>
      </w:pPr>
      <w:r>
        <w:fldChar w:fldCharType="begin"/>
      </w:r>
      <w:r>
        <w:instrText xml:space="preserve"> HYPERLINK \l "_Toc121249506" </w:instrText>
      </w:r>
      <w:r>
        <w:fldChar w:fldCharType="separate"/>
      </w:r>
      <w:r>
        <w:rPr>
          <w:rStyle w:val="37"/>
          <w:rFonts w:hint="eastAsia" w:eastAsia="黑体"/>
          <w:bCs/>
          <w:kern w:val="44"/>
          <w:sz w:val="22"/>
          <w:szCs w:val="22"/>
        </w:rPr>
        <w:t>十四、附录</w:t>
      </w:r>
      <w:r>
        <w:rPr>
          <w:sz w:val="22"/>
          <w:szCs w:val="22"/>
        </w:rPr>
        <w:tab/>
      </w:r>
      <w:r>
        <w:rPr>
          <w:sz w:val="22"/>
          <w:szCs w:val="22"/>
        </w:rPr>
        <w:fldChar w:fldCharType="begin"/>
      </w:r>
      <w:r>
        <w:rPr>
          <w:sz w:val="22"/>
          <w:szCs w:val="22"/>
        </w:rPr>
        <w:instrText xml:space="preserve"> PAGEREF _Toc121249506 \h </w:instrText>
      </w:r>
      <w:r>
        <w:rPr>
          <w:sz w:val="22"/>
          <w:szCs w:val="22"/>
        </w:rPr>
        <w:fldChar w:fldCharType="separate"/>
      </w:r>
      <w:r>
        <w:rPr>
          <w:sz w:val="22"/>
          <w:szCs w:val="22"/>
        </w:rPr>
        <w:t>34</w:t>
      </w:r>
      <w:r>
        <w:rPr>
          <w:sz w:val="22"/>
          <w:szCs w:val="22"/>
        </w:rPr>
        <w:fldChar w:fldCharType="end"/>
      </w:r>
      <w:r>
        <w:rPr>
          <w:sz w:val="22"/>
          <w:szCs w:val="22"/>
        </w:rPr>
        <w:fldChar w:fldCharType="end"/>
      </w:r>
    </w:p>
    <w:p>
      <w:pPr>
        <w:pStyle w:val="20"/>
        <w:rPr>
          <w:rFonts w:asciiTheme="minorHAnsi" w:hAnsiTheme="minorHAnsi" w:eastAsiaTheme="minorEastAsia" w:cstheme="minorBidi"/>
          <w:sz w:val="22"/>
          <w:szCs w:val="22"/>
        </w:rPr>
      </w:pPr>
      <w:r>
        <w:fldChar w:fldCharType="begin"/>
      </w:r>
      <w:r>
        <w:instrText xml:space="preserve"> HYPERLINK \l "_Toc121249507" </w:instrText>
      </w:r>
      <w:r>
        <w:fldChar w:fldCharType="separate"/>
      </w:r>
      <w:r>
        <w:rPr>
          <w:rStyle w:val="37"/>
          <w:rFonts w:hint="eastAsia" w:eastAsia="黑体"/>
          <w:bCs/>
          <w:kern w:val="44"/>
          <w:sz w:val="22"/>
          <w:szCs w:val="22"/>
        </w:rPr>
        <w:t>动漫制作技术课程标准</w:t>
      </w:r>
      <w:r>
        <w:rPr>
          <w:sz w:val="22"/>
          <w:szCs w:val="22"/>
        </w:rPr>
        <w:tab/>
      </w:r>
      <w:r>
        <w:rPr>
          <w:sz w:val="22"/>
          <w:szCs w:val="22"/>
        </w:rPr>
        <w:fldChar w:fldCharType="begin"/>
      </w:r>
      <w:r>
        <w:rPr>
          <w:sz w:val="22"/>
          <w:szCs w:val="22"/>
        </w:rPr>
        <w:instrText xml:space="preserve"> PAGEREF _Toc121249507 \h </w:instrText>
      </w:r>
      <w:r>
        <w:rPr>
          <w:sz w:val="22"/>
          <w:szCs w:val="22"/>
        </w:rPr>
        <w:fldChar w:fldCharType="separate"/>
      </w:r>
      <w:r>
        <w:rPr>
          <w:sz w:val="22"/>
          <w:szCs w:val="22"/>
        </w:rPr>
        <w:t>35</w:t>
      </w:r>
      <w:r>
        <w:rPr>
          <w:sz w:val="22"/>
          <w:szCs w:val="22"/>
        </w:rPr>
        <w:fldChar w:fldCharType="end"/>
      </w:r>
      <w:r>
        <w:rPr>
          <w:sz w:val="22"/>
          <w:szCs w:val="22"/>
        </w:rPr>
        <w:fldChar w:fldCharType="end"/>
      </w:r>
    </w:p>
    <w:p>
      <w:pPr>
        <w:pStyle w:val="20"/>
        <w:rPr>
          <w:rFonts w:asciiTheme="minorHAnsi" w:hAnsiTheme="minorHAnsi" w:eastAsiaTheme="minorEastAsia" w:cstheme="minorBidi"/>
          <w:sz w:val="22"/>
          <w:szCs w:val="22"/>
        </w:rPr>
      </w:pPr>
      <w:r>
        <w:fldChar w:fldCharType="begin"/>
      </w:r>
      <w:r>
        <w:instrText xml:space="preserve"> HYPERLINK \l "_Toc121249508" </w:instrText>
      </w:r>
      <w:r>
        <w:fldChar w:fldCharType="separate"/>
      </w:r>
      <w:r>
        <w:rPr>
          <w:rStyle w:val="37"/>
          <w:rFonts w:hint="eastAsia" w:eastAsia="黑体"/>
          <w:bCs/>
          <w:kern w:val="44"/>
          <w:sz w:val="22"/>
          <w:szCs w:val="22"/>
        </w:rPr>
        <w:t>动漫制作技术专业人才培养调研报告</w:t>
      </w:r>
      <w:r>
        <w:rPr>
          <w:sz w:val="22"/>
          <w:szCs w:val="22"/>
        </w:rPr>
        <w:tab/>
      </w:r>
      <w:r>
        <w:rPr>
          <w:sz w:val="22"/>
          <w:szCs w:val="22"/>
        </w:rPr>
        <w:fldChar w:fldCharType="begin"/>
      </w:r>
      <w:r>
        <w:rPr>
          <w:sz w:val="22"/>
          <w:szCs w:val="22"/>
        </w:rPr>
        <w:instrText xml:space="preserve"> PAGEREF _Toc121249508 \h </w:instrText>
      </w:r>
      <w:r>
        <w:rPr>
          <w:sz w:val="22"/>
          <w:szCs w:val="22"/>
        </w:rPr>
        <w:fldChar w:fldCharType="separate"/>
      </w:r>
      <w:r>
        <w:rPr>
          <w:sz w:val="22"/>
          <w:szCs w:val="22"/>
        </w:rPr>
        <w:t>124</w:t>
      </w:r>
      <w:r>
        <w:rPr>
          <w:sz w:val="22"/>
          <w:szCs w:val="22"/>
        </w:rPr>
        <w:fldChar w:fldCharType="end"/>
      </w:r>
      <w:r>
        <w:rPr>
          <w:sz w:val="22"/>
          <w:szCs w:val="22"/>
        </w:rPr>
        <w:fldChar w:fldCharType="end"/>
      </w:r>
    </w:p>
    <w:p>
      <w:pPr>
        <w:pStyle w:val="2"/>
        <w:ind w:firstLine="0" w:firstLineChars="0"/>
        <w:rPr>
          <w:rFonts w:ascii="宋体" w:hAnsi="宋体" w:eastAsia="宋体"/>
          <w:sz w:val="22"/>
          <w:szCs w:val="22"/>
          <w:lang w:val="en-US"/>
        </w:rPr>
        <w:sectPr>
          <w:footerReference r:id="rId5" w:type="default"/>
          <w:pgSz w:w="11906" w:h="16838"/>
          <w:pgMar w:top="1440" w:right="1800" w:bottom="1440" w:left="1800" w:header="851" w:footer="992" w:gutter="0"/>
          <w:pgNumType w:start="1"/>
          <w:cols w:space="425" w:num="1"/>
          <w:docGrid w:type="lines" w:linePitch="312" w:charSpace="0"/>
        </w:sectPr>
      </w:pPr>
      <w:r>
        <w:rPr>
          <w:rFonts w:ascii="宋体" w:hAnsi="宋体" w:eastAsia="宋体"/>
          <w:sz w:val="22"/>
          <w:szCs w:val="22"/>
          <w:lang w:val="en-US"/>
        </w:rPr>
        <w:fldChar w:fldCharType="end"/>
      </w:r>
    </w:p>
    <w:p>
      <w:pPr>
        <w:spacing w:after="156" w:afterLines="50" w:line="600" w:lineRule="exact"/>
        <w:jc w:val="center"/>
        <w:rPr>
          <w:rFonts w:hAnsi="宋体"/>
          <w:b/>
          <w:sz w:val="44"/>
          <w:szCs w:val="44"/>
        </w:rPr>
      </w:pPr>
      <w:r>
        <w:rPr>
          <w:rFonts w:hAnsi="宋体"/>
          <w:b/>
          <w:sz w:val="44"/>
          <w:szCs w:val="44"/>
        </w:rPr>
        <w:t>202</w:t>
      </w:r>
      <w:r>
        <w:rPr>
          <w:rFonts w:hint="eastAsia" w:hAnsi="宋体"/>
          <w:b/>
          <w:sz w:val="44"/>
          <w:szCs w:val="44"/>
        </w:rPr>
        <w:t>3</w:t>
      </w:r>
      <w:r>
        <w:rPr>
          <w:rFonts w:hAnsi="宋体"/>
          <w:b/>
          <w:sz w:val="44"/>
          <w:szCs w:val="44"/>
        </w:rPr>
        <w:t>级动漫制作技术专业人才培养方案</w:t>
      </w:r>
    </w:p>
    <w:bookmarkEnd w:id="0"/>
    <w:bookmarkEnd w:id="1"/>
    <w:bookmarkEnd w:id="2"/>
    <w:bookmarkEnd w:id="3"/>
    <w:bookmarkEnd w:id="4"/>
    <w:bookmarkEnd w:id="5"/>
    <w:p>
      <w:pPr>
        <w:pStyle w:val="90"/>
        <w:spacing w:line="600" w:lineRule="exact"/>
        <w:rPr>
          <w:rFonts w:ascii="黑体" w:hAnsi="黑体"/>
          <w:b/>
          <w:bCs w:val="0"/>
          <w:color w:val="auto"/>
          <w:kern w:val="2"/>
          <w:szCs w:val="32"/>
        </w:rPr>
      </w:pPr>
      <w:bookmarkStart w:id="7" w:name="_Toc93484349"/>
      <w:bookmarkStart w:id="8" w:name="_Toc121249469"/>
      <w:bookmarkStart w:id="9" w:name="_Toc93483797"/>
      <w:r>
        <w:rPr>
          <w:rFonts w:ascii="黑体" w:hAnsi="黑体"/>
          <w:b/>
          <w:bCs w:val="0"/>
          <w:color w:val="auto"/>
          <w:kern w:val="2"/>
          <w:szCs w:val="32"/>
        </w:rPr>
        <w:t>一、专业名称及代码</w:t>
      </w:r>
      <w:bookmarkEnd w:id="7"/>
      <w:bookmarkEnd w:id="8"/>
      <w:bookmarkEnd w:id="9"/>
    </w:p>
    <w:p>
      <w:pPr>
        <w:spacing w:line="600" w:lineRule="exact"/>
        <w:ind w:firstLine="480" w:firstLineChars="200"/>
        <w:rPr>
          <w:rFonts w:ascii="宋体" w:hAnsi="宋体"/>
          <w:sz w:val="24"/>
          <w:szCs w:val="24"/>
        </w:rPr>
      </w:pPr>
      <w:bookmarkStart w:id="10" w:name="_Toc93483798"/>
      <w:r>
        <w:rPr>
          <w:rFonts w:ascii="宋体" w:hAnsi="宋体"/>
          <w:sz w:val="24"/>
          <w:szCs w:val="24"/>
        </w:rPr>
        <w:t>专业名称：动漫制作技术</w:t>
      </w:r>
      <w:bookmarkEnd w:id="10"/>
    </w:p>
    <w:p>
      <w:pPr>
        <w:spacing w:line="600" w:lineRule="exact"/>
        <w:ind w:firstLine="480" w:firstLineChars="200"/>
        <w:rPr>
          <w:rFonts w:ascii="宋体" w:hAnsi="宋体"/>
          <w:sz w:val="24"/>
          <w:szCs w:val="24"/>
        </w:rPr>
      </w:pPr>
      <w:bookmarkStart w:id="11" w:name="_Toc93483799"/>
      <w:r>
        <w:rPr>
          <w:rFonts w:ascii="宋体" w:hAnsi="宋体"/>
          <w:sz w:val="24"/>
          <w:szCs w:val="24"/>
        </w:rPr>
        <w:t>专业代码：5102</w:t>
      </w:r>
      <w:bookmarkEnd w:id="11"/>
      <w:r>
        <w:rPr>
          <w:rFonts w:ascii="宋体" w:hAnsi="宋体"/>
          <w:sz w:val="24"/>
          <w:szCs w:val="24"/>
        </w:rPr>
        <w:t>15</w:t>
      </w:r>
    </w:p>
    <w:bookmarkEnd w:id="6"/>
    <w:p>
      <w:pPr>
        <w:pStyle w:val="90"/>
        <w:spacing w:line="600" w:lineRule="exact"/>
        <w:rPr>
          <w:rFonts w:ascii="黑体" w:hAnsi="黑体"/>
          <w:b/>
          <w:bCs w:val="0"/>
          <w:color w:val="auto"/>
          <w:kern w:val="2"/>
          <w:szCs w:val="32"/>
        </w:rPr>
      </w:pPr>
      <w:bookmarkStart w:id="12" w:name="_Toc93484350"/>
      <w:bookmarkStart w:id="13" w:name="_Toc46303704"/>
      <w:bookmarkStart w:id="14" w:name="_Toc93483800"/>
      <w:bookmarkStart w:id="15" w:name="_Toc121249470"/>
      <w:bookmarkStart w:id="16" w:name="_Hlk11185753"/>
      <w:bookmarkStart w:id="17" w:name="_Toc305418727"/>
      <w:bookmarkStart w:id="18" w:name="_Toc303837891"/>
      <w:r>
        <w:rPr>
          <w:rFonts w:ascii="黑体" w:hAnsi="黑体"/>
          <w:b/>
          <w:bCs w:val="0"/>
          <w:color w:val="auto"/>
          <w:kern w:val="2"/>
          <w:szCs w:val="32"/>
        </w:rPr>
        <w:t>二、入学要求</w:t>
      </w:r>
      <w:bookmarkEnd w:id="12"/>
      <w:bookmarkEnd w:id="13"/>
      <w:bookmarkEnd w:id="14"/>
      <w:bookmarkEnd w:id="15"/>
    </w:p>
    <w:bookmarkEnd w:id="16"/>
    <w:p>
      <w:pPr>
        <w:pStyle w:val="92"/>
        <w:ind w:firstLine="480"/>
        <w:rPr>
          <w:rFonts w:ascii="宋体" w:hAnsi="宋体"/>
          <w:sz w:val="24"/>
        </w:rPr>
      </w:pPr>
      <w:bookmarkStart w:id="19" w:name="_Toc93483801"/>
      <w:bookmarkStart w:id="20" w:name="_Hlk12287714"/>
      <w:r>
        <w:rPr>
          <w:rFonts w:ascii="宋体" w:hAnsi="宋体"/>
          <w:sz w:val="24"/>
        </w:rPr>
        <w:t>（一）高中阶段教育毕业生</w:t>
      </w:r>
      <w:bookmarkEnd w:id="19"/>
    </w:p>
    <w:p>
      <w:pPr>
        <w:pStyle w:val="92"/>
        <w:ind w:firstLine="480"/>
        <w:rPr>
          <w:rFonts w:ascii="宋体" w:hAnsi="宋体"/>
          <w:sz w:val="24"/>
        </w:rPr>
      </w:pPr>
      <w:r>
        <w:rPr>
          <w:rFonts w:ascii="宋体" w:hAnsi="宋体"/>
          <w:sz w:val="24"/>
        </w:rPr>
        <w:t>（二）具有高中阶段同等学力者</w:t>
      </w:r>
    </w:p>
    <w:bookmarkEnd w:id="20"/>
    <w:p>
      <w:pPr>
        <w:pStyle w:val="90"/>
        <w:spacing w:line="600" w:lineRule="exact"/>
        <w:rPr>
          <w:rFonts w:ascii="黑体" w:hAnsi="黑体"/>
          <w:b/>
          <w:bCs w:val="0"/>
          <w:color w:val="auto"/>
          <w:kern w:val="2"/>
          <w:szCs w:val="32"/>
        </w:rPr>
      </w:pPr>
      <w:bookmarkStart w:id="21" w:name="_Toc93484351"/>
      <w:bookmarkStart w:id="22" w:name="_Toc93483802"/>
      <w:bookmarkStart w:id="23" w:name="_Toc121249471"/>
      <w:bookmarkStart w:id="24" w:name="_Toc46303705"/>
      <w:bookmarkStart w:id="25" w:name="_Hlk11185867"/>
      <w:r>
        <w:rPr>
          <w:rFonts w:ascii="黑体" w:hAnsi="黑体"/>
          <w:b/>
          <w:bCs w:val="0"/>
          <w:color w:val="auto"/>
          <w:kern w:val="2"/>
          <w:szCs w:val="32"/>
        </w:rPr>
        <w:t>三、修业年限</w:t>
      </w:r>
      <w:bookmarkEnd w:id="21"/>
      <w:bookmarkEnd w:id="22"/>
      <w:bookmarkEnd w:id="23"/>
      <w:bookmarkEnd w:id="24"/>
    </w:p>
    <w:bookmarkEnd w:id="25"/>
    <w:p>
      <w:pPr>
        <w:pStyle w:val="92"/>
        <w:ind w:firstLine="480"/>
        <w:rPr>
          <w:rFonts w:ascii="宋体" w:hAnsi="宋体"/>
          <w:sz w:val="24"/>
        </w:rPr>
      </w:pPr>
      <w:bookmarkStart w:id="26" w:name="_Hlk11185852"/>
      <w:r>
        <w:rPr>
          <w:rFonts w:ascii="宋体" w:hAnsi="宋体"/>
          <w:sz w:val="24"/>
        </w:rPr>
        <w:t>修业基本年限3年，弹性学制，修业年限3-6年</w:t>
      </w:r>
    </w:p>
    <w:bookmarkEnd w:id="26"/>
    <w:p>
      <w:pPr>
        <w:pStyle w:val="90"/>
        <w:spacing w:line="600" w:lineRule="exact"/>
        <w:rPr>
          <w:rFonts w:ascii="黑体" w:hAnsi="黑体"/>
          <w:b/>
          <w:bCs w:val="0"/>
          <w:color w:val="auto"/>
          <w:kern w:val="2"/>
          <w:szCs w:val="32"/>
        </w:rPr>
      </w:pPr>
      <w:bookmarkStart w:id="27" w:name="_Toc93484352"/>
      <w:bookmarkStart w:id="28" w:name="_Toc121249472"/>
      <w:bookmarkStart w:id="29" w:name="_Toc46303706"/>
      <w:bookmarkStart w:id="30" w:name="_Toc93483803"/>
      <w:bookmarkStart w:id="31" w:name="_Hlk11185893"/>
      <w:bookmarkStart w:id="32" w:name="_Toc407697891"/>
      <w:bookmarkStart w:id="33" w:name="_Toc405393376"/>
      <w:bookmarkStart w:id="34" w:name="_Toc407696133"/>
      <w:r>
        <w:rPr>
          <w:rFonts w:ascii="黑体" w:hAnsi="黑体"/>
          <w:b/>
          <w:bCs w:val="0"/>
          <w:color w:val="auto"/>
          <w:kern w:val="2"/>
          <w:szCs w:val="32"/>
        </w:rPr>
        <w:t>四、职业面向</w:t>
      </w:r>
      <w:bookmarkEnd w:id="27"/>
      <w:bookmarkEnd w:id="28"/>
      <w:bookmarkEnd w:id="29"/>
      <w:bookmarkEnd w:id="30"/>
    </w:p>
    <w:p>
      <w:pPr>
        <w:pStyle w:val="97"/>
      </w:pPr>
      <w:bookmarkStart w:id="35" w:name="_Hlk11958191"/>
      <w:r>
        <w:t>表1  职业面向表</w:t>
      </w:r>
    </w:p>
    <w:bookmarkEnd w:id="31"/>
    <w:tbl>
      <w:tblPr>
        <w:tblStyle w:val="31"/>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4"/>
        <w:gridCol w:w="1235"/>
        <w:gridCol w:w="1296"/>
        <w:gridCol w:w="1686"/>
        <w:gridCol w:w="1246"/>
        <w:gridCol w:w="20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exact"/>
        </w:trPr>
        <w:tc>
          <w:tcPr>
            <w:tcW w:w="629" w:type="pct"/>
            <w:vAlign w:val="center"/>
          </w:tcPr>
          <w:p>
            <w:pPr>
              <w:jc w:val="center"/>
              <w:rPr>
                <w:rFonts w:ascii="Times New Roman" w:hAnsi="Times New Roman"/>
                <w:b/>
                <w:color w:val="000000"/>
                <w:szCs w:val="21"/>
              </w:rPr>
            </w:pPr>
            <w:r>
              <w:rPr>
                <w:rFonts w:ascii="Times New Roman" w:hAnsi="Times New Roman"/>
                <w:b/>
                <w:color w:val="000000"/>
                <w:szCs w:val="21"/>
              </w:rPr>
              <w:t>所属专业大类（代码）</w:t>
            </w:r>
          </w:p>
        </w:tc>
        <w:tc>
          <w:tcPr>
            <w:tcW w:w="735" w:type="pct"/>
            <w:vAlign w:val="center"/>
          </w:tcPr>
          <w:p>
            <w:pPr>
              <w:jc w:val="center"/>
              <w:rPr>
                <w:rFonts w:ascii="Times New Roman" w:hAnsi="Times New Roman"/>
                <w:b/>
                <w:color w:val="000000"/>
                <w:szCs w:val="21"/>
              </w:rPr>
            </w:pPr>
            <w:r>
              <w:rPr>
                <w:rFonts w:ascii="Times New Roman" w:hAnsi="Times New Roman"/>
                <w:b/>
                <w:color w:val="000000"/>
                <w:szCs w:val="21"/>
              </w:rPr>
              <w:t>所属专业类</w:t>
            </w:r>
          </w:p>
          <w:p>
            <w:pPr>
              <w:jc w:val="center"/>
              <w:rPr>
                <w:rFonts w:ascii="Times New Roman" w:hAnsi="Times New Roman"/>
                <w:b/>
                <w:color w:val="000000"/>
                <w:szCs w:val="21"/>
              </w:rPr>
            </w:pPr>
            <w:r>
              <w:rPr>
                <w:rFonts w:ascii="Times New Roman" w:hAnsi="Times New Roman"/>
                <w:b/>
                <w:color w:val="000000"/>
                <w:szCs w:val="21"/>
              </w:rPr>
              <w:t>（代码）</w:t>
            </w:r>
          </w:p>
        </w:tc>
        <w:tc>
          <w:tcPr>
            <w:tcW w:w="770" w:type="pct"/>
            <w:vAlign w:val="center"/>
          </w:tcPr>
          <w:p>
            <w:pPr>
              <w:jc w:val="center"/>
              <w:rPr>
                <w:rFonts w:ascii="Times New Roman" w:hAnsi="Times New Roman"/>
                <w:b/>
                <w:color w:val="000000"/>
                <w:szCs w:val="21"/>
              </w:rPr>
            </w:pPr>
            <w:r>
              <w:rPr>
                <w:rFonts w:ascii="Times New Roman" w:hAnsi="Times New Roman"/>
                <w:b/>
                <w:color w:val="000000"/>
                <w:szCs w:val="21"/>
              </w:rPr>
              <w:t>对应行业</w:t>
            </w:r>
          </w:p>
          <w:p>
            <w:pPr>
              <w:jc w:val="center"/>
              <w:rPr>
                <w:rFonts w:ascii="Times New Roman" w:hAnsi="Times New Roman"/>
                <w:b/>
                <w:color w:val="000000"/>
                <w:szCs w:val="21"/>
              </w:rPr>
            </w:pPr>
            <w:r>
              <w:rPr>
                <w:rFonts w:ascii="Times New Roman" w:hAnsi="Times New Roman"/>
                <w:b/>
                <w:color w:val="000000"/>
                <w:szCs w:val="21"/>
              </w:rPr>
              <w:t>（代码）</w:t>
            </w:r>
          </w:p>
        </w:tc>
        <w:tc>
          <w:tcPr>
            <w:tcW w:w="938" w:type="pct"/>
            <w:vAlign w:val="center"/>
          </w:tcPr>
          <w:p>
            <w:pPr>
              <w:jc w:val="center"/>
              <w:rPr>
                <w:rFonts w:ascii="Times New Roman" w:hAnsi="Times New Roman"/>
                <w:b/>
                <w:color w:val="000000"/>
                <w:szCs w:val="21"/>
              </w:rPr>
            </w:pPr>
            <w:r>
              <w:rPr>
                <w:rFonts w:ascii="Times New Roman" w:hAnsi="Times New Roman"/>
                <w:b/>
                <w:color w:val="000000"/>
                <w:szCs w:val="21"/>
              </w:rPr>
              <w:t>主要职业类别（代码）</w:t>
            </w:r>
          </w:p>
        </w:tc>
        <w:tc>
          <w:tcPr>
            <w:tcW w:w="741" w:type="pct"/>
            <w:vAlign w:val="center"/>
          </w:tcPr>
          <w:p>
            <w:pPr>
              <w:jc w:val="center"/>
              <w:rPr>
                <w:rFonts w:ascii="Times New Roman" w:hAnsi="Times New Roman"/>
                <w:b/>
                <w:color w:val="000000"/>
                <w:szCs w:val="21"/>
              </w:rPr>
            </w:pPr>
            <w:r>
              <w:rPr>
                <w:rFonts w:ascii="Times New Roman" w:hAnsi="Times New Roman"/>
                <w:b/>
                <w:color w:val="000000"/>
                <w:szCs w:val="21"/>
              </w:rPr>
              <w:t>主要岗位群或技术领域举例</w:t>
            </w:r>
          </w:p>
        </w:tc>
        <w:tc>
          <w:tcPr>
            <w:tcW w:w="1186" w:type="pct"/>
            <w:vAlign w:val="center"/>
          </w:tcPr>
          <w:p>
            <w:pPr>
              <w:jc w:val="center"/>
              <w:rPr>
                <w:rFonts w:ascii="Times New Roman" w:hAnsi="Times New Roman"/>
                <w:b/>
                <w:color w:val="000000"/>
                <w:szCs w:val="21"/>
              </w:rPr>
            </w:pPr>
            <w:r>
              <w:rPr>
                <w:rFonts w:ascii="Times New Roman" w:hAnsi="Times New Roman"/>
                <w:b/>
                <w:color w:val="000000"/>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5" w:hRule="atLeast"/>
        </w:trPr>
        <w:tc>
          <w:tcPr>
            <w:tcW w:w="629" w:type="pct"/>
            <w:vAlign w:val="center"/>
          </w:tcPr>
          <w:p>
            <w:pPr>
              <w:jc w:val="center"/>
              <w:rPr>
                <w:rFonts w:ascii="Times New Roman" w:hAnsi="Times New Roman"/>
                <w:color w:val="000000"/>
                <w:szCs w:val="21"/>
              </w:rPr>
            </w:pPr>
            <w:r>
              <w:rPr>
                <w:rFonts w:ascii="Times New Roman" w:hAnsi="Times New Roman"/>
                <w:color w:val="000000"/>
                <w:szCs w:val="21"/>
              </w:rPr>
              <w:t>电子与信息大类（51）</w:t>
            </w:r>
          </w:p>
        </w:tc>
        <w:tc>
          <w:tcPr>
            <w:tcW w:w="735" w:type="pct"/>
            <w:vAlign w:val="center"/>
          </w:tcPr>
          <w:p>
            <w:pPr>
              <w:jc w:val="center"/>
              <w:rPr>
                <w:rFonts w:ascii="Times New Roman" w:hAnsi="Times New Roman"/>
                <w:color w:val="000000"/>
                <w:szCs w:val="21"/>
              </w:rPr>
            </w:pPr>
            <w:r>
              <w:rPr>
                <w:rFonts w:ascii="Times New Roman" w:hAnsi="Times New Roman"/>
                <w:color w:val="000000"/>
                <w:szCs w:val="21"/>
              </w:rPr>
              <w:t>计算机（5102）</w:t>
            </w:r>
          </w:p>
        </w:tc>
        <w:tc>
          <w:tcPr>
            <w:tcW w:w="770" w:type="pct"/>
            <w:vAlign w:val="center"/>
          </w:tcPr>
          <w:p>
            <w:pPr>
              <w:jc w:val="center"/>
              <w:rPr>
                <w:rFonts w:ascii="Times New Roman" w:hAnsi="Times New Roman"/>
                <w:color w:val="000000"/>
                <w:szCs w:val="21"/>
              </w:rPr>
            </w:pPr>
            <w:r>
              <w:rPr>
                <w:rFonts w:ascii="Times New Roman" w:hAnsi="Times New Roman"/>
                <w:color w:val="000000"/>
                <w:szCs w:val="21"/>
              </w:rPr>
              <w:t>软件和信息技术服务业（65）；</w:t>
            </w:r>
          </w:p>
          <w:p>
            <w:pPr>
              <w:jc w:val="center"/>
              <w:rPr>
                <w:rFonts w:ascii="Times New Roman" w:hAnsi="Times New Roman"/>
                <w:color w:val="000000"/>
                <w:szCs w:val="21"/>
              </w:rPr>
            </w:pPr>
            <w:r>
              <w:rPr>
                <w:rFonts w:ascii="Times New Roman" w:hAnsi="Times New Roman"/>
                <w:color w:val="000000"/>
                <w:szCs w:val="21"/>
              </w:rPr>
              <w:t>广播、电视、电影和录音制作业（87）</w:t>
            </w:r>
          </w:p>
        </w:tc>
        <w:tc>
          <w:tcPr>
            <w:tcW w:w="938" w:type="pct"/>
            <w:vAlign w:val="center"/>
          </w:tcPr>
          <w:p>
            <w:pPr>
              <w:jc w:val="center"/>
              <w:rPr>
                <w:rFonts w:ascii="Times New Roman" w:hAnsi="Times New Roman"/>
                <w:color w:val="000000"/>
                <w:szCs w:val="21"/>
              </w:rPr>
            </w:pPr>
            <w:r>
              <w:rPr>
                <w:rFonts w:ascii="Times New Roman" w:hAnsi="Times New Roman"/>
                <w:color w:val="000000"/>
                <w:szCs w:val="21"/>
              </w:rPr>
              <w:t>动画设计人员（2-09-06-03）；数字媒体艺术专业人员（2-09-06-07）</w:t>
            </w:r>
          </w:p>
        </w:tc>
        <w:tc>
          <w:tcPr>
            <w:tcW w:w="741" w:type="pct"/>
            <w:vAlign w:val="center"/>
          </w:tcPr>
          <w:p>
            <w:pPr>
              <w:jc w:val="center"/>
              <w:rPr>
                <w:rFonts w:ascii="Times New Roman" w:hAnsi="Times New Roman"/>
                <w:color w:val="000000"/>
                <w:szCs w:val="21"/>
              </w:rPr>
            </w:pPr>
            <w:r>
              <w:rPr>
                <w:rFonts w:ascii="Times New Roman" w:hAnsi="Times New Roman"/>
                <w:color w:val="000000"/>
                <w:szCs w:val="21"/>
              </w:rPr>
              <w:t>平面设计师；动画设计师</w:t>
            </w:r>
          </w:p>
        </w:tc>
        <w:tc>
          <w:tcPr>
            <w:tcW w:w="1186" w:type="pct"/>
          </w:tcPr>
          <w:p>
            <w:pPr>
              <w:rPr>
                <w:rFonts w:ascii="Times New Roman" w:hAnsi="Times New Roman"/>
                <w:color w:val="000000"/>
                <w:szCs w:val="21"/>
              </w:rPr>
            </w:pPr>
          </w:p>
          <w:p>
            <w:pPr>
              <w:jc w:val="center"/>
              <w:rPr>
                <w:rFonts w:ascii="Times New Roman" w:hAnsi="Times New Roman"/>
                <w:color w:val="000000"/>
                <w:szCs w:val="21"/>
              </w:rPr>
            </w:pPr>
          </w:p>
          <w:p>
            <w:pPr>
              <w:jc w:val="center"/>
              <w:rPr>
                <w:rFonts w:ascii="Times New Roman" w:hAnsi="Times New Roman"/>
                <w:color w:val="000000"/>
                <w:szCs w:val="21"/>
              </w:rPr>
            </w:pPr>
            <w:r>
              <w:rPr>
                <w:rFonts w:ascii="Times New Roman" w:hAnsi="Times New Roman"/>
                <w:color w:val="000000"/>
                <w:szCs w:val="21"/>
              </w:rPr>
              <w:t>多媒体应用制作技术员（3dx）;计算机辅助设计师（平面设计）</w:t>
            </w:r>
          </w:p>
        </w:tc>
      </w:tr>
      <w:bookmarkEnd w:id="35"/>
    </w:tbl>
    <w:p>
      <w:pPr>
        <w:pStyle w:val="90"/>
        <w:spacing w:line="600" w:lineRule="exact"/>
        <w:rPr>
          <w:rFonts w:ascii="黑体" w:hAnsi="黑体"/>
          <w:b/>
          <w:bCs w:val="0"/>
          <w:color w:val="auto"/>
          <w:kern w:val="2"/>
          <w:szCs w:val="32"/>
        </w:rPr>
      </w:pPr>
      <w:bookmarkStart w:id="36" w:name="_Toc93483804"/>
      <w:bookmarkStart w:id="37" w:name="_Toc46303707"/>
      <w:bookmarkStart w:id="38" w:name="_Toc93484353"/>
      <w:bookmarkStart w:id="39" w:name="_Hlk11185969"/>
      <w:bookmarkStart w:id="40" w:name="_Toc121249473"/>
      <w:r>
        <w:rPr>
          <w:rFonts w:ascii="黑体" w:hAnsi="黑体"/>
          <w:b/>
          <w:bCs w:val="0"/>
          <w:color w:val="auto"/>
          <w:kern w:val="2"/>
          <w:szCs w:val="32"/>
        </w:rPr>
        <w:t>五、</w:t>
      </w:r>
      <w:bookmarkEnd w:id="17"/>
      <w:bookmarkEnd w:id="18"/>
      <w:r>
        <w:rPr>
          <w:rFonts w:ascii="黑体" w:hAnsi="黑体"/>
          <w:b/>
          <w:bCs w:val="0"/>
          <w:color w:val="auto"/>
          <w:kern w:val="2"/>
          <w:szCs w:val="32"/>
        </w:rPr>
        <w:t>培养目标及培养规格</w:t>
      </w:r>
      <w:bookmarkEnd w:id="32"/>
      <w:bookmarkEnd w:id="33"/>
      <w:bookmarkEnd w:id="34"/>
      <w:bookmarkEnd w:id="36"/>
      <w:bookmarkEnd w:id="37"/>
      <w:bookmarkEnd w:id="38"/>
      <w:bookmarkEnd w:id="39"/>
      <w:bookmarkEnd w:id="40"/>
      <w:bookmarkStart w:id="41" w:name="_Toc46303708"/>
      <w:bookmarkStart w:id="42" w:name="_Toc405393378"/>
      <w:bookmarkStart w:id="43" w:name="_Toc407696135"/>
      <w:bookmarkStart w:id="44" w:name="_Toc407697893"/>
    </w:p>
    <w:p>
      <w:pPr>
        <w:pStyle w:val="90"/>
        <w:spacing w:line="600" w:lineRule="exact"/>
        <w:rPr>
          <w:b/>
          <w:sz w:val="28"/>
          <w:szCs w:val="28"/>
        </w:rPr>
      </w:pPr>
      <w:bookmarkStart w:id="45" w:name="_Toc93483805"/>
      <w:bookmarkStart w:id="46" w:name="_Toc121249474"/>
      <w:bookmarkStart w:id="47" w:name="_Toc93484354"/>
      <w:r>
        <w:rPr>
          <w:b/>
          <w:sz w:val="28"/>
          <w:szCs w:val="28"/>
        </w:rPr>
        <w:t>（一）培养目标</w:t>
      </w:r>
      <w:bookmarkEnd w:id="41"/>
      <w:bookmarkEnd w:id="42"/>
      <w:bookmarkEnd w:id="43"/>
      <w:bookmarkEnd w:id="44"/>
      <w:bookmarkEnd w:id="45"/>
      <w:bookmarkEnd w:id="46"/>
      <w:bookmarkEnd w:id="47"/>
    </w:p>
    <w:p>
      <w:pPr>
        <w:pStyle w:val="92"/>
        <w:ind w:firstLine="480"/>
      </w:pPr>
      <w:bookmarkStart w:id="48" w:name="_Toc93483806"/>
      <w:bookmarkStart w:id="49" w:name="_Toc93484355"/>
      <w:bookmarkStart w:id="50" w:name="_Toc46303711"/>
      <w:bookmarkStart w:id="51" w:name="_Hlk11186088"/>
      <w:r>
        <w:rPr>
          <w:rFonts w:ascii="宋体" w:hAnsi="宋体"/>
          <w:sz w:val="24"/>
        </w:rPr>
        <w:t>本专业主要面向山东区域，服务动画行业、电影、电视等媒体行业，培养理想信念坚定，德、智、体、美、劳全面发展，具有一定的科学文化水平，良好的人文素养、职业道德和创新意识，精益求精的工匠精神，较强的就业能力和可持续发展的能力；掌握本专业群必须的知识和技术技能，面向软件和信息技术服务业、广播、电视、电影和录音制作业的动画设计人员、数字媒体艺术专业人员等职业群，能够从事平面设计、动画设计等工作的高素质技术技能人才</w:t>
      </w:r>
      <w:r>
        <w:t>。</w:t>
      </w:r>
    </w:p>
    <w:p>
      <w:pPr>
        <w:pStyle w:val="90"/>
        <w:spacing w:line="600" w:lineRule="exact"/>
        <w:rPr>
          <w:b/>
          <w:sz w:val="28"/>
          <w:szCs w:val="28"/>
        </w:rPr>
      </w:pPr>
      <w:bookmarkStart w:id="52" w:name="_Toc121249475"/>
      <w:r>
        <w:rPr>
          <w:b/>
          <w:sz w:val="28"/>
          <w:szCs w:val="28"/>
        </w:rPr>
        <w:t>（二）培养规格</w:t>
      </w:r>
      <w:bookmarkEnd w:id="48"/>
      <w:bookmarkEnd w:id="49"/>
      <w:bookmarkEnd w:id="50"/>
      <w:bookmarkEnd w:id="52"/>
    </w:p>
    <w:bookmarkEnd w:id="51"/>
    <w:p>
      <w:pPr>
        <w:pStyle w:val="90"/>
        <w:spacing w:line="600" w:lineRule="exact"/>
        <w:outlineLvl w:val="9"/>
        <w:rPr>
          <w:rFonts w:ascii="宋体" w:hAnsi="宋体" w:eastAsia="宋体"/>
          <w:bCs w:val="0"/>
          <w:color w:val="auto"/>
          <w:kern w:val="2"/>
          <w:sz w:val="24"/>
          <w:szCs w:val="24"/>
        </w:rPr>
      </w:pPr>
      <w:r>
        <w:rPr>
          <w:rFonts w:ascii="宋体" w:hAnsi="宋体" w:eastAsia="宋体"/>
          <w:bCs w:val="0"/>
          <w:color w:val="auto"/>
          <w:kern w:val="2"/>
          <w:sz w:val="24"/>
          <w:szCs w:val="24"/>
        </w:rPr>
        <w:t>1、素质</w:t>
      </w:r>
    </w:p>
    <w:p>
      <w:pPr>
        <w:pStyle w:val="92"/>
        <w:ind w:firstLine="480"/>
        <w:rPr>
          <w:rFonts w:ascii="宋体" w:hAnsi="宋体"/>
          <w:sz w:val="24"/>
        </w:rPr>
      </w:pPr>
      <w:r>
        <w:rPr>
          <w:rFonts w:hint="eastAsia" w:ascii="宋体" w:hAnsi="宋体"/>
          <w:sz w:val="24"/>
        </w:rPr>
        <w:t>①</w:t>
      </w:r>
      <w:r>
        <w:rPr>
          <w:rFonts w:ascii="宋体" w:hAnsi="宋体"/>
          <w:sz w:val="24"/>
        </w:rPr>
        <w:t>坚定拥护中国共产党领导和我国社会主义制度，在习近平新时代中国特色社会主义思想指引下，践行社会主义核心价值观，具有深厚的爱国情感和中华民族自豪感。</w:t>
      </w:r>
    </w:p>
    <w:p>
      <w:pPr>
        <w:pStyle w:val="92"/>
        <w:ind w:firstLine="480"/>
        <w:rPr>
          <w:rFonts w:ascii="宋体" w:hAnsi="宋体"/>
          <w:sz w:val="24"/>
        </w:rPr>
      </w:pPr>
      <w:r>
        <w:rPr>
          <w:rFonts w:hint="eastAsia" w:ascii="宋体" w:hAnsi="宋体"/>
          <w:sz w:val="24"/>
        </w:rPr>
        <w:t>②</w:t>
      </w:r>
      <w:r>
        <w:rPr>
          <w:rFonts w:ascii="宋体" w:hAnsi="宋体"/>
          <w:sz w:val="24"/>
        </w:rPr>
        <w:t>崇尚宪法、遵法守纪、崇德向善、诚实守信、尊重生命、热爱劳动，履行道德准则和行为规范，具有社会责任感和社会参与意识。</w:t>
      </w:r>
    </w:p>
    <w:p>
      <w:pPr>
        <w:pStyle w:val="92"/>
        <w:ind w:firstLine="480"/>
        <w:rPr>
          <w:rFonts w:ascii="宋体" w:hAnsi="宋体"/>
          <w:sz w:val="24"/>
        </w:rPr>
      </w:pPr>
      <w:r>
        <w:rPr>
          <w:rFonts w:hint="eastAsia" w:ascii="宋体" w:hAnsi="宋体"/>
          <w:sz w:val="24"/>
        </w:rPr>
        <w:t>③</w:t>
      </w:r>
      <w:r>
        <w:rPr>
          <w:rFonts w:ascii="宋体" w:hAnsi="宋体"/>
          <w:sz w:val="24"/>
        </w:rPr>
        <w:t>具有质量意识、环保意识、安全意识、信息素养、工匠精神、创新思维。</w:t>
      </w:r>
    </w:p>
    <w:p>
      <w:pPr>
        <w:pStyle w:val="92"/>
        <w:ind w:firstLine="480"/>
        <w:rPr>
          <w:rFonts w:ascii="宋体" w:hAnsi="宋体"/>
          <w:sz w:val="24"/>
        </w:rPr>
      </w:pPr>
      <w:r>
        <w:rPr>
          <w:rFonts w:hint="eastAsia" w:ascii="宋体" w:hAnsi="宋体"/>
          <w:sz w:val="24"/>
        </w:rPr>
        <w:t>④</w:t>
      </w:r>
      <w:r>
        <w:rPr>
          <w:rFonts w:ascii="宋体" w:hAnsi="宋体"/>
          <w:sz w:val="24"/>
        </w:rPr>
        <w:t>勇于奋斗、乐观向上，具有自我管理能力、职业生涯规划的意识，有较强的集体意识和团队合作精神。</w:t>
      </w:r>
    </w:p>
    <w:p>
      <w:pPr>
        <w:pStyle w:val="92"/>
        <w:ind w:firstLine="480"/>
        <w:rPr>
          <w:rFonts w:ascii="宋体" w:hAnsi="宋体"/>
          <w:sz w:val="24"/>
        </w:rPr>
      </w:pPr>
      <w:r>
        <w:rPr>
          <w:rFonts w:hint="eastAsia" w:ascii="宋体" w:hAnsi="宋体"/>
          <w:sz w:val="24"/>
        </w:rPr>
        <w:t>⑤</w:t>
      </w:r>
      <w:r>
        <w:rPr>
          <w:rFonts w:ascii="宋体" w:hAnsi="宋体"/>
          <w:sz w:val="24"/>
        </w:rPr>
        <w:t>具有健康的体魄、心理和健全的人格，掌握基本运动知识和1--2项运动技能，养成良好的健身与卫生习惯，以及良好的行为习惯。</w:t>
      </w:r>
    </w:p>
    <w:p>
      <w:pPr>
        <w:pStyle w:val="92"/>
        <w:ind w:firstLine="480"/>
        <w:rPr>
          <w:rFonts w:ascii="宋体" w:hAnsi="宋体"/>
          <w:sz w:val="24"/>
        </w:rPr>
      </w:pPr>
      <w:r>
        <w:rPr>
          <w:rFonts w:hint="eastAsia" w:ascii="宋体" w:hAnsi="宋体"/>
          <w:sz w:val="24"/>
        </w:rPr>
        <w:t>⑥</w:t>
      </w:r>
      <w:r>
        <w:rPr>
          <w:rFonts w:ascii="宋体" w:hAnsi="宋体"/>
          <w:sz w:val="24"/>
        </w:rPr>
        <w:t>具有一定的审美和人文素养，能够形成1--2项艺术特长或爱好。</w:t>
      </w:r>
    </w:p>
    <w:p>
      <w:pPr>
        <w:pStyle w:val="90"/>
        <w:spacing w:line="600" w:lineRule="exact"/>
        <w:outlineLvl w:val="9"/>
        <w:rPr>
          <w:rFonts w:ascii="宋体" w:hAnsi="宋体" w:eastAsia="宋体"/>
          <w:bCs w:val="0"/>
          <w:color w:val="auto"/>
          <w:kern w:val="2"/>
          <w:sz w:val="24"/>
          <w:szCs w:val="24"/>
        </w:rPr>
      </w:pPr>
      <w:r>
        <w:rPr>
          <w:rFonts w:ascii="宋体" w:hAnsi="宋体" w:eastAsia="宋体"/>
          <w:bCs w:val="0"/>
          <w:color w:val="auto"/>
          <w:kern w:val="2"/>
          <w:sz w:val="24"/>
          <w:szCs w:val="24"/>
        </w:rPr>
        <w:t>2、知识</w:t>
      </w:r>
    </w:p>
    <w:p>
      <w:pPr>
        <w:pStyle w:val="92"/>
        <w:ind w:firstLine="480"/>
        <w:rPr>
          <w:rFonts w:ascii="宋体" w:hAnsi="宋体"/>
          <w:sz w:val="24"/>
        </w:rPr>
      </w:pPr>
      <w:bookmarkStart w:id="53" w:name="_Hlk11186272"/>
      <w:r>
        <w:rPr>
          <w:rFonts w:hint="eastAsia" w:ascii="宋体" w:hAnsi="宋体"/>
          <w:sz w:val="24"/>
        </w:rPr>
        <w:t>①</w:t>
      </w:r>
      <w:r>
        <w:rPr>
          <w:rFonts w:ascii="宋体" w:hAnsi="宋体"/>
          <w:sz w:val="24"/>
        </w:rPr>
        <w:t>掌握必备的思想政治理论、科学文化基础知识和中华优秀传统文化知识；</w:t>
      </w:r>
    </w:p>
    <w:p>
      <w:pPr>
        <w:pStyle w:val="92"/>
        <w:ind w:firstLine="480"/>
        <w:rPr>
          <w:rFonts w:ascii="宋体" w:hAnsi="宋体"/>
          <w:sz w:val="24"/>
        </w:rPr>
      </w:pPr>
      <w:r>
        <w:rPr>
          <w:rFonts w:hint="eastAsia" w:ascii="宋体" w:hAnsi="宋体"/>
          <w:sz w:val="24"/>
        </w:rPr>
        <w:t>②</w:t>
      </w:r>
      <w:r>
        <w:rPr>
          <w:rFonts w:ascii="宋体" w:hAnsi="宋体"/>
          <w:sz w:val="24"/>
        </w:rPr>
        <w:t>了解与本专业相关的法律法规以及环境保护、安全消防、文明生产等相关知识；</w:t>
      </w:r>
    </w:p>
    <w:bookmarkEnd w:id="53"/>
    <w:p>
      <w:pPr>
        <w:pStyle w:val="92"/>
        <w:ind w:firstLine="480"/>
        <w:rPr>
          <w:rFonts w:ascii="宋体" w:hAnsi="宋体"/>
          <w:sz w:val="24"/>
        </w:rPr>
      </w:pPr>
      <w:r>
        <w:rPr>
          <w:rFonts w:hint="eastAsia" w:ascii="宋体" w:hAnsi="宋体"/>
          <w:sz w:val="24"/>
        </w:rPr>
        <w:t>③</w:t>
      </w:r>
      <w:r>
        <w:rPr>
          <w:rFonts w:ascii="宋体" w:hAnsi="宋体"/>
          <w:sz w:val="24"/>
        </w:rPr>
        <w:t>掌握高等技术应用型人才必备的计算机和其他科技文化知识。</w:t>
      </w:r>
    </w:p>
    <w:p>
      <w:pPr>
        <w:pStyle w:val="92"/>
        <w:ind w:firstLine="480"/>
        <w:rPr>
          <w:rFonts w:ascii="宋体" w:hAnsi="宋体"/>
          <w:sz w:val="24"/>
        </w:rPr>
      </w:pPr>
      <w:r>
        <w:rPr>
          <w:rFonts w:hint="eastAsia" w:ascii="宋体" w:hAnsi="宋体"/>
          <w:sz w:val="24"/>
        </w:rPr>
        <w:t>④</w:t>
      </w:r>
      <w:r>
        <w:rPr>
          <w:rFonts w:ascii="宋体" w:hAnsi="宋体"/>
          <w:sz w:val="24"/>
        </w:rPr>
        <w:t>掌握应用计算机进行动漫制作技术的基本知识和技能。</w:t>
      </w:r>
    </w:p>
    <w:p>
      <w:pPr>
        <w:pStyle w:val="92"/>
        <w:ind w:firstLine="480"/>
        <w:rPr>
          <w:rFonts w:ascii="宋体" w:hAnsi="宋体"/>
          <w:sz w:val="24"/>
        </w:rPr>
      </w:pPr>
      <w:r>
        <w:rPr>
          <w:rFonts w:hint="eastAsia" w:ascii="宋体" w:hAnsi="宋体"/>
          <w:sz w:val="24"/>
        </w:rPr>
        <w:t>⑤</w:t>
      </w:r>
      <w:r>
        <w:rPr>
          <w:rFonts w:ascii="宋体" w:hAnsi="宋体"/>
          <w:sz w:val="24"/>
        </w:rPr>
        <w:t>掌握动画设计理论和制作技巧，能熟练地运用各种制作软件和设备制作动漫作品。</w:t>
      </w:r>
    </w:p>
    <w:p>
      <w:pPr>
        <w:pStyle w:val="92"/>
        <w:ind w:firstLine="480"/>
        <w:rPr>
          <w:rFonts w:ascii="宋体" w:hAnsi="宋体"/>
          <w:sz w:val="24"/>
        </w:rPr>
      </w:pPr>
      <w:r>
        <w:rPr>
          <w:rFonts w:hint="eastAsia" w:ascii="宋体" w:hAnsi="宋体"/>
          <w:sz w:val="24"/>
        </w:rPr>
        <w:t>⑥</w:t>
      </w:r>
      <w:r>
        <w:rPr>
          <w:rFonts w:ascii="宋体" w:hAnsi="宋体"/>
          <w:sz w:val="24"/>
        </w:rPr>
        <w:t>掌握动画创意、设计和制作技术知识。</w:t>
      </w:r>
    </w:p>
    <w:p>
      <w:pPr>
        <w:pStyle w:val="92"/>
        <w:ind w:firstLine="480"/>
      </w:pPr>
      <w:r>
        <w:rPr>
          <w:rFonts w:hint="eastAsia" w:ascii="宋体" w:hAnsi="宋体"/>
          <w:sz w:val="24"/>
        </w:rPr>
        <w:t>⑦</w:t>
      </w:r>
      <w:r>
        <w:rPr>
          <w:rFonts w:ascii="宋体" w:hAnsi="宋体"/>
          <w:sz w:val="24"/>
        </w:rPr>
        <w:t>掌握多种动画风格的设计制作技术知识</w:t>
      </w:r>
      <w:r>
        <w:rPr>
          <w:rFonts w:hint="eastAsia" w:ascii="宋体" w:hAnsi="宋体"/>
          <w:sz w:val="24"/>
        </w:rPr>
        <w:t>，能够进行虚拟动画创</w:t>
      </w:r>
      <w:r>
        <w:rPr>
          <w:rFonts w:hint="eastAsia"/>
        </w:rPr>
        <w:t>作</w:t>
      </w:r>
      <w:r>
        <w:t>。</w:t>
      </w:r>
    </w:p>
    <w:p>
      <w:pPr>
        <w:pStyle w:val="90"/>
        <w:spacing w:line="600" w:lineRule="exact"/>
        <w:outlineLvl w:val="9"/>
        <w:rPr>
          <w:rFonts w:ascii="宋体" w:hAnsi="宋体" w:eastAsia="宋体"/>
          <w:bCs w:val="0"/>
          <w:color w:val="auto"/>
          <w:kern w:val="2"/>
          <w:sz w:val="24"/>
          <w:szCs w:val="24"/>
        </w:rPr>
      </w:pPr>
      <w:r>
        <w:rPr>
          <w:rFonts w:ascii="宋体" w:hAnsi="宋体" w:eastAsia="宋体"/>
          <w:bCs w:val="0"/>
          <w:color w:val="auto"/>
          <w:kern w:val="2"/>
          <w:sz w:val="24"/>
          <w:szCs w:val="24"/>
        </w:rPr>
        <w:t>3、能力</w:t>
      </w:r>
    </w:p>
    <w:p>
      <w:pPr>
        <w:pStyle w:val="92"/>
        <w:ind w:firstLine="480"/>
        <w:rPr>
          <w:rFonts w:ascii="宋体" w:hAnsi="宋体"/>
          <w:sz w:val="24"/>
        </w:rPr>
      </w:pPr>
      <w:bookmarkStart w:id="54" w:name="_Toc93483807"/>
      <w:bookmarkStart w:id="55" w:name="_Toc93484356"/>
      <w:bookmarkStart w:id="56" w:name="_Toc46303714"/>
      <w:bookmarkStart w:id="57" w:name="_Hlk11958231"/>
      <w:r>
        <w:rPr>
          <w:rFonts w:hint="eastAsia" w:ascii="宋体" w:hAnsi="宋体"/>
          <w:sz w:val="24"/>
        </w:rPr>
        <w:t>①</w:t>
      </w:r>
      <w:r>
        <w:rPr>
          <w:rFonts w:ascii="宋体" w:hAnsi="宋体"/>
          <w:sz w:val="24"/>
        </w:rPr>
        <w:t>具有探究学习、终身学习、分析问题和解决问题的能力；</w:t>
      </w:r>
    </w:p>
    <w:p>
      <w:pPr>
        <w:pStyle w:val="92"/>
        <w:ind w:firstLine="480"/>
        <w:rPr>
          <w:rFonts w:ascii="宋体" w:hAnsi="宋体"/>
          <w:sz w:val="24"/>
        </w:rPr>
      </w:pPr>
      <w:r>
        <w:rPr>
          <w:rFonts w:hint="eastAsia" w:ascii="宋体" w:hAnsi="宋体"/>
          <w:sz w:val="24"/>
        </w:rPr>
        <w:t>②</w:t>
      </w:r>
      <w:r>
        <w:rPr>
          <w:rFonts w:ascii="宋体" w:hAnsi="宋体"/>
          <w:sz w:val="24"/>
        </w:rPr>
        <w:t>具有良好的语言、文字表达能力和沟通能力；</w:t>
      </w:r>
    </w:p>
    <w:p>
      <w:pPr>
        <w:pStyle w:val="92"/>
        <w:ind w:firstLine="480"/>
        <w:rPr>
          <w:rFonts w:ascii="宋体" w:hAnsi="宋体"/>
          <w:sz w:val="24"/>
        </w:rPr>
      </w:pPr>
      <w:r>
        <w:rPr>
          <w:rFonts w:hint="eastAsia" w:ascii="宋体" w:hAnsi="宋体"/>
          <w:sz w:val="24"/>
        </w:rPr>
        <w:t>③</w:t>
      </w:r>
      <w:r>
        <w:rPr>
          <w:rFonts w:ascii="宋体" w:hAnsi="宋体"/>
          <w:sz w:val="24"/>
        </w:rPr>
        <w:t>具备基本的计算机操作与办公软件应用能力；</w:t>
      </w:r>
    </w:p>
    <w:p>
      <w:pPr>
        <w:pStyle w:val="92"/>
        <w:ind w:firstLine="480"/>
        <w:rPr>
          <w:rFonts w:ascii="宋体" w:hAnsi="宋体"/>
          <w:sz w:val="24"/>
        </w:rPr>
      </w:pPr>
      <w:r>
        <w:rPr>
          <w:rFonts w:hint="eastAsia" w:ascii="宋体" w:hAnsi="宋体"/>
          <w:sz w:val="24"/>
        </w:rPr>
        <w:t>④</w:t>
      </w:r>
      <w:r>
        <w:rPr>
          <w:rFonts w:ascii="宋体" w:hAnsi="宋体"/>
          <w:sz w:val="24"/>
        </w:rPr>
        <w:t>具备较好的科技英语交流沟通能力；</w:t>
      </w:r>
    </w:p>
    <w:p>
      <w:pPr>
        <w:pStyle w:val="92"/>
        <w:ind w:firstLine="480"/>
        <w:rPr>
          <w:rFonts w:ascii="宋体" w:hAnsi="宋体"/>
          <w:sz w:val="24"/>
        </w:rPr>
      </w:pPr>
      <w:r>
        <w:rPr>
          <w:rFonts w:hint="eastAsia" w:ascii="宋体" w:hAnsi="宋体"/>
          <w:sz w:val="24"/>
        </w:rPr>
        <w:t>⑤</w:t>
      </w:r>
      <w:r>
        <w:rPr>
          <w:rFonts w:ascii="宋体" w:hAnsi="宋体"/>
          <w:sz w:val="24"/>
        </w:rPr>
        <w:t>具备较好的语言表达与文字写作能力；</w:t>
      </w:r>
    </w:p>
    <w:p>
      <w:pPr>
        <w:pStyle w:val="92"/>
        <w:ind w:firstLine="480"/>
        <w:rPr>
          <w:rFonts w:ascii="宋体" w:hAnsi="宋体"/>
          <w:sz w:val="24"/>
        </w:rPr>
      </w:pPr>
      <w:r>
        <w:rPr>
          <w:rFonts w:hint="eastAsia" w:ascii="宋体" w:hAnsi="宋体"/>
          <w:sz w:val="24"/>
        </w:rPr>
        <w:t>⑥</w:t>
      </w:r>
      <w:r>
        <w:rPr>
          <w:rFonts w:ascii="宋体" w:hAnsi="宋体"/>
          <w:sz w:val="24"/>
        </w:rPr>
        <w:t>具备较好的团队合作能力；具备较好的自主学习能力。</w:t>
      </w:r>
    </w:p>
    <w:p>
      <w:pPr>
        <w:pStyle w:val="92"/>
        <w:ind w:firstLine="480"/>
        <w:rPr>
          <w:rFonts w:ascii="宋体" w:hAnsi="宋体"/>
          <w:sz w:val="24"/>
        </w:rPr>
      </w:pPr>
      <w:r>
        <w:rPr>
          <w:rFonts w:hint="eastAsia" w:ascii="宋体" w:hAnsi="宋体"/>
          <w:sz w:val="24"/>
        </w:rPr>
        <w:t>⑦</w:t>
      </w:r>
      <w:r>
        <w:rPr>
          <w:rFonts w:ascii="宋体" w:hAnsi="宋体"/>
          <w:sz w:val="24"/>
        </w:rPr>
        <w:t>具备较强的动漫创意、设计能力；</w:t>
      </w:r>
    </w:p>
    <w:p>
      <w:pPr>
        <w:pStyle w:val="92"/>
        <w:ind w:firstLine="480"/>
        <w:rPr>
          <w:rFonts w:ascii="宋体" w:hAnsi="宋体"/>
          <w:sz w:val="24"/>
        </w:rPr>
      </w:pPr>
      <w:r>
        <w:rPr>
          <w:rFonts w:hint="eastAsia" w:ascii="宋体" w:hAnsi="宋体"/>
          <w:sz w:val="24"/>
        </w:rPr>
        <w:t>⑧</w:t>
      </w:r>
      <w:r>
        <w:rPr>
          <w:rFonts w:ascii="宋体" w:hAnsi="宋体"/>
          <w:sz w:val="24"/>
        </w:rPr>
        <w:t>具备平面动画和三维动画设计与制作能力；</w:t>
      </w:r>
    </w:p>
    <w:p>
      <w:pPr>
        <w:pStyle w:val="92"/>
        <w:ind w:firstLine="480"/>
        <w:rPr>
          <w:rFonts w:ascii="宋体" w:hAnsi="宋体"/>
          <w:sz w:val="24"/>
        </w:rPr>
      </w:pPr>
      <w:r>
        <w:rPr>
          <w:rFonts w:hint="eastAsia" w:ascii="宋体" w:hAnsi="宋体"/>
          <w:sz w:val="24"/>
        </w:rPr>
        <w:t>⑨</w:t>
      </w:r>
      <w:r>
        <w:rPr>
          <w:rFonts w:ascii="宋体" w:hAnsi="宋体"/>
          <w:sz w:val="24"/>
        </w:rPr>
        <w:t>具备角色动画制作和影片剪辑制作能力。</w:t>
      </w:r>
    </w:p>
    <w:p>
      <w:pPr>
        <w:pStyle w:val="92"/>
        <w:ind w:firstLine="480"/>
        <w:rPr>
          <w:rFonts w:ascii="宋体" w:hAnsi="宋体"/>
          <w:sz w:val="24"/>
        </w:rPr>
      </w:pPr>
      <w:r>
        <w:rPr>
          <w:rFonts w:hint="eastAsia" w:ascii="宋体" w:hAnsi="宋体"/>
          <w:sz w:val="24"/>
        </w:rPr>
        <w:t>⑩</w:t>
      </w:r>
      <w:r>
        <w:rPr>
          <w:rFonts w:ascii="宋体" w:hAnsi="宋体"/>
          <w:sz w:val="24"/>
        </w:rPr>
        <w:t>具备动画、游戏、建筑三维制作的能力；</w:t>
      </w:r>
    </w:p>
    <w:p>
      <w:pPr>
        <w:pStyle w:val="90"/>
        <w:spacing w:line="600" w:lineRule="exact"/>
        <w:rPr>
          <w:rFonts w:ascii="黑体" w:hAnsi="黑体"/>
          <w:b/>
          <w:bCs w:val="0"/>
          <w:color w:val="auto"/>
          <w:kern w:val="2"/>
          <w:szCs w:val="32"/>
        </w:rPr>
      </w:pPr>
      <w:bookmarkStart w:id="58" w:name="_Toc121249476"/>
      <w:r>
        <w:rPr>
          <w:rFonts w:ascii="黑体" w:hAnsi="黑体"/>
          <w:b/>
          <w:bCs w:val="0"/>
          <w:color w:val="auto"/>
          <w:kern w:val="2"/>
          <w:szCs w:val="32"/>
        </w:rPr>
        <w:t>六、人才培养模式</w:t>
      </w:r>
      <w:bookmarkEnd w:id="54"/>
      <w:bookmarkEnd w:id="55"/>
      <w:bookmarkEnd w:id="58"/>
    </w:p>
    <w:p>
      <w:pPr>
        <w:pStyle w:val="92"/>
        <w:ind w:firstLine="480"/>
      </w:pPr>
      <w:r>
        <w:rPr>
          <w:rFonts w:ascii="宋体" w:hAnsi="宋体"/>
          <w:sz w:val="24"/>
        </w:rPr>
        <w:t>为深化改革推动“岗课赛证”培养高技能人才，发挥动漫制作技术专业特色优势，探寻有效的高技能人才培养途径。逐步健全德技并修、工学结合的育人机制，从技术岗位复合型人才需求出发，以典型工作项目为载体，以课程改革为核心推动育人模式变革，与校企合作企业共同构建模块化、能力递进式课程体系，以行业认证、职业认证、技能大赛能力和素养要求为目标整合教学内容，不断提高学生技术技能水平，形成了“课岗融通，赛证促进，综合发展”人才培养模式。</w:t>
      </w:r>
    </w:p>
    <w:p>
      <w:pPr>
        <w:pStyle w:val="90"/>
        <w:spacing w:line="600" w:lineRule="exact"/>
        <w:rPr>
          <w:b/>
          <w:sz w:val="28"/>
          <w:szCs w:val="28"/>
        </w:rPr>
      </w:pPr>
      <w:bookmarkStart w:id="59" w:name="_Toc93484357"/>
      <w:bookmarkStart w:id="60" w:name="_Toc121249477"/>
      <w:r>
        <w:rPr>
          <w:b/>
          <w:sz w:val="28"/>
          <w:szCs w:val="28"/>
        </w:rPr>
        <w:t>（一）“课</w:t>
      </w:r>
      <w:r>
        <w:rPr>
          <w:rFonts w:hint="eastAsia"/>
          <w:b/>
          <w:sz w:val="28"/>
          <w:szCs w:val="28"/>
        </w:rPr>
        <w:t>证</w:t>
      </w:r>
      <w:r>
        <w:rPr>
          <w:b/>
          <w:sz w:val="28"/>
          <w:szCs w:val="28"/>
        </w:rPr>
        <w:t>融通，岗课赛证”人才培养模式内涵</w:t>
      </w:r>
      <w:bookmarkEnd w:id="59"/>
      <w:bookmarkEnd w:id="60"/>
    </w:p>
    <w:p>
      <w:pPr>
        <w:pStyle w:val="92"/>
        <w:ind w:firstLine="480"/>
        <w:rPr>
          <w:rFonts w:ascii="宋体" w:hAnsi="宋体"/>
          <w:sz w:val="24"/>
        </w:rPr>
      </w:pPr>
      <w:r>
        <w:rPr>
          <w:rFonts w:ascii="宋体" w:hAnsi="宋体"/>
          <w:sz w:val="24"/>
        </w:rPr>
        <w:t>“</w:t>
      </w:r>
      <w:r>
        <w:rPr>
          <w:rFonts w:hint="eastAsia" w:ascii="宋体" w:hAnsi="宋体"/>
          <w:sz w:val="24"/>
        </w:rPr>
        <w:t>课</w:t>
      </w:r>
      <w:r>
        <w:rPr>
          <w:rFonts w:ascii="宋体" w:hAnsi="宋体"/>
          <w:sz w:val="24"/>
        </w:rPr>
        <w:t>证融通”：以</w:t>
      </w:r>
      <w:r>
        <w:rPr>
          <w:rFonts w:hint="eastAsia" w:ascii="宋体" w:hAnsi="宋体"/>
          <w:sz w:val="24"/>
        </w:rPr>
        <w:t>三维</w:t>
      </w:r>
      <w:r>
        <w:rPr>
          <w:rFonts w:ascii="宋体" w:hAnsi="宋体"/>
          <w:sz w:val="24"/>
        </w:rPr>
        <w:t>动画制作和影视后期制作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pPr>
        <w:pStyle w:val="92"/>
        <w:ind w:firstLine="480"/>
        <w:rPr>
          <w:rFonts w:ascii="宋体" w:hAnsi="宋体"/>
          <w:sz w:val="24"/>
        </w:rPr>
      </w:pPr>
      <w:r>
        <w:rPr>
          <w:rFonts w:ascii="宋体" w:hAnsi="宋体"/>
          <w:sz w:val="24"/>
        </w:rPr>
        <w:t>“岗课赛证”:通过职业技能大赛的内涵与竞争体系建设，达到“以赛促学，以赛促教”，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pPr>
        <w:pStyle w:val="92"/>
        <w:ind w:firstLine="480"/>
        <w:rPr>
          <w:rFonts w:ascii="宋体" w:hAnsi="宋体"/>
          <w:sz w:val="24"/>
        </w:rPr>
      </w:pPr>
      <w:r>
        <w:rPr>
          <w:rFonts w:ascii="宋体" w:hAnsi="宋体"/>
          <w:sz w:val="24"/>
        </w:rPr>
        <w:t>“综合发展”:坚持科学办学，明确高等职业教育改革发展思路。以培养生产、建设、管理、服务第一线专科层次的高素质技能型专门人才为根本任务，主动适应区域经济社会发展需要，以就业为导向，走产学研结合发展道路，推进校企合作办学，合作育人，通过职业大赛和技能证的获取来促进能力培养，突出人才培养的针对性、灵活性和开放性，不断提高社会服务能力。</w:t>
      </w:r>
    </w:p>
    <w:p>
      <w:pPr>
        <w:pStyle w:val="90"/>
        <w:spacing w:line="600" w:lineRule="exact"/>
        <w:rPr>
          <w:b/>
          <w:sz w:val="28"/>
          <w:szCs w:val="28"/>
        </w:rPr>
      </w:pPr>
      <w:bookmarkStart w:id="61" w:name="_Toc121249478"/>
      <w:bookmarkStart w:id="62" w:name="_Toc93484358"/>
      <w:r>
        <w:rPr>
          <w:b/>
          <w:sz w:val="28"/>
          <w:szCs w:val="28"/>
        </w:rPr>
        <w:t>（二）“课</w:t>
      </w:r>
      <w:r>
        <w:rPr>
          <w:rFonts w:hint="eastAsia"/>
          <w:b/>
          <w:sz w:val="28"/>
          <w:szCs w:val="28"/>
        </w:rPr>
        <w:t>证</w:t>
      </w:r>
      <w:r>
        <w:rPr>
          <w:b/>
          <w:sz w:val="28"/>
          <w:szCs w:val="28"/>
        </w:rPr>
        <w:t>融通，岗课赛证”才培养模式实施</w:t>
      </w:r>
      <w:bookmarkEnd w:id="61"/>
      <w:bookmarkEnd w:id="62"/>
    </w:p>
    <w:p>
      <w:pPr>
        <w:pStyle w:val="92"/>
        <w:ind w:firstLine="480"/>
        <w:rPr>
          <w:rFonts w:ascii="宋体" w:hAnsi="宋体"/>
          <w:sz w:val="24"/>
        </w:rPr>
      </w:pPr>
      <w:bookmarkStart w:id="63" w:name="_Toc93484359"/>
      <w:bookmarkStart w:id="64" w:name="_Toc93483808"/>
      <w:r>
        <w:rPr>
          <w:rFonts w:ascii="宋体" w:hAnsi="宋体"/>
          <w:sz w:val="24"/>
        </w:rPr>
        <w:t>以岗位能力培养为核心，采用产教融合培养模式培养动漫制作技术复合人才。动漫制作技术专业对应的行业岗位技术含量较高，一方面需要学校进行专业知识讲解，另一方面需要针对动漫产业案例进行实际操作。深化产教融合是提升高职学校专业建设、提升应用型人才培养质量的关键所在。学校根据学生主要的动漫就业方向，主动向地方动漫产业融入，推动学校，地方，行业，企业的多方交流，一同参与合作办学，合作管理，促进学校整合各方人力、资金、项目等资源</w:t>
      </w:r>
      <w:r>
        <w:t>。</w:t>
      </w:r>
      <w:r>
        <w:rPr>
          <w:rFonts w:ascii="宋体" w:hAnsi="宋体"/>
          <w:sz w:val="24"/>
        </w:rPr>
        <w:t>产教融合过程中，学校根据动漫培养方案和动漫产业链的需求，和企业的工作人员共同制定每学期的实训规划；根据规划，选定项目任务，制定项目方案；学校把与项目任务相关的专业知识教授给学生后讲解实践过程中的注意事项，学生进行实践操作，最后由学校和企业人员进行评价。</w:t>
      </w:r>
    </w:p>
    <w:p>
      <w:pPr>
        <w:pStyle w:val="92"/>
        <w:ind w:firstLine="480"/>
      </w:pPr>
      <w:r>
        <w:rPr>
          <w:rFonts w:ascii="宋体" w:hAnsi="宋体"/>
          <w:sz w:val="24"/>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w:t>
      </w:r>
      <w:r>
        <w:t>求。</w:t>
      </w:r>
    </w:p>
    <w:p>
      <w:pPr>
        <w:pStyle w:val="92"/>
        <w:ind w:firstLine="480"/>
        <w:rPr>
          <w:rFonts w:ascii="宋体" w:hAnsi="宋体"/>
          <w:sz w:val="24"/>
        </w:rPr>
      </w:pPr>
      <w:r>
        <w:rPr>
          <w:rFonts w:ascii="宋体" w:hAnsi="宋体"/>
          <w:sz w:val="24"/>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p>
    <w:p>
      <w:pPr>
        <w:pStyle w:val="90"/>
        <w:spacing w:line="600" w:lineRule="exact"/>
        <w:rPr>
          <w:rFonts w:ascii="黑体" w:hAnsi="黑体"/>
          <w:b/>
          <w:bCs w:val="0"/>
          <w:color w:val="auto"/>
          <w:kern w:val="2"/>
          <w:szCs w:val="32"/>
        </w:rPr>
      </w:pPr>
      <w:bookmarkStart w:id="65" w:name="_Toc121249479"/>
      <w:r>
        <w:rPr>
          <w:rFonts w:ascii="黑体" w:hAnsi="黑体"/>
          <w:b/>
          <w:bCs w:val="0"/>
          <w:color w:val="auto"/>
          <w:kern w:val="2"/>
          <w:szCs w:val="32"/>
        </w:rPr>
        <w:t>七、</w:t>
      </w:r>
      <w:bookmarkEnd w:id="56"/>
      <w:r>
        <w:rPr>
          <w:rFonts w:ascii="黑体" w:hAnsi="黑体"/>
          <w:b/>
          <w:bCs w:val="0"/>
          <w:color w:val="auto"/>
          <w:kern w:val="2"/>
          <w:szCs w:val="32"/>
        </w:rPr>
        <w:t>课程体系</w:t>
      </w:r>
      <w:bookmarkEnd w:id="63"/>
      <w:bookmarkEnd w:id="64"/>
      <w:bookmarkEnd w:id="65"/>
    </w:p>
    <w:p>
      <w:pPr>
        <w:pStyle w:val="90"/>
        <w:spacing w:line="600" w:lineRule="exact"/>
        <w:rPr>
          <w:b/>
          <w:sz w:val="28"/>
          <w:szCs w:val="28"/>
        </w:rPr>
      </w:pPr>
      <w:bookmarkStart w:id="66" w:name="_Toc407696143"/>
      <w:bookmarkStart w:id="67" w:name="_Toc407697901"/>
      <w:bookmarkStart w:id="68" w:name="_Toc405393386"/>
      <w:bookmarkStart w:id="69" w:name="_Toc46303715"/>
      <w:bookmarkStart w:id="70" w:name="_Toc93484360"/>
      <w:bookmarkStart w:id="71" w:name="_Toc121249480"/>
      <w:bookmarkStart w:id="72" w:name="_Toc93483809"/>
      <w:r>
        <w:rPr>
          <w:b/>
          <w:sz w:val="28"/>
          <w:szCs w:val="28"/>
        </w:rPr>
        <w:t>（一）</w:t>
      </w:r>
      <w:bookmarkEnd w:id="66"/>
      <w:bookmarkEnd w:id="67"/>
      <w:bookmarkEnd w:id="68"/>
      <w:bookmarkEnd w:id="69"/>
      <w:r>
        <w:rPr>
          <w:b/>
          <w:sz w:val="28"/>
          <w:szCs w:val="28"/>
        </w:rPr>
        <w:t>课程体系构建</w:t>
      </w:r>
      <w:bookmarkEnd w:id="70"/>
      <w:bookmarkEnd w:id="71"/>
      <w:bookmarkEnd w:id="72"/>
    </w:p>
    <w:p>
      <w:pPr>
        <w:pStyle w:val="90"/>
        <w:spacing w:line="600" w:lineRule="exact"/>
        <w:outlineLvl w:val="9"/>
        <w:rPr>
          <w:rFonts w:ascii="宋体" w:hAnsi="宋体" w:eastAsia="宋体"/>
          <w:bCs w:val="0"/>
          <w:color w:val="auto"/>
          <w:kern w:val="2"/>
          <w:sz w:val="24"/>
          <w:szCs w:val="24"/>
        </w:rPr>
      </w:pPr>
      <w:bookmarkStart w:id="73" w:name="_Toc93483810"/>
      <w:r>
        <w:rPr>
          <w:rFonts w:ascii="宋体" w:hAnsi="宋体" w:eastAsia="宋体"/>
          <w:bCs w:val="0"/>
          <w:color w:val="auto"/>
          <w:kern w:val="2"/>
          <w:sz w:val="24"/>
          <w:szCs w:val="24"/>
        </w:rPr>
        <w:t>1、岗位职业能力和典型工作任务分析</w:t>
      </w:r>
      <w:bookmarkEnd w:id="73"/>
      <w:bookmarkStart w:id="74" w:name="_Toc405393387"/>
      <w:bookmarkStart w:id="75" w:name="_Toc407697902"/>
      <w:bookmarkStart w:id="76" w:name="_Toc407696144"/>
      <w:r>
        <w:rPr>
          <w:rFonts w:ascii="宋体" w:hAnsi="宋体" w:eastAsia="宋体"/>
          <w:bCs w:val="0"/>
          <w:color w:val="auto"/>
          <w:kern w:val="2"/>
          <w:sz w:val="24"/>
          <w:szCs w:val="24"/>
        </w:rPr>
        <w:t xml:space="preserve"> </w:t>
      </w:r>
    </w:p>
    <w:p>
      <w:pPr>
        <w:pStyle w:val="97"/>
      </w:pPr>
      <w:r>
        <w:rPr>
          <w:rFonts w:hint="eastAsia"/>
        </w:rPr>
        <w:t>表</w:t>
      </w:r>
      <w:r>
        <w:t>2  岗位职业能力和典型工作任务分析</w:t>
      </w:r>
    </w:p>
    <w:tbl>
      <w:tblPr>
        <w:tblStyle w:val="31"/>
        <w:tblW w:w="521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919"/>
        <w:gridCol w:w="1002"/>
        <w:gridCol w:w="3953"/>
        <w:gridCol w:w="20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19" w:type="pct"/>
            <w:vAlign w:val="center"/>
          </w:tcPr>
          <w:p>
            <w:pPr>
              <w:jc w:val="center"/>
              <w:rPr>
                <w:rFonts w:ascii="Times New Roman" w:hAnsi="Times New Roman"/>
                <w:b/>
                <w:szCs w:val="21"/>
              </w:rPr>
            </w:pPr>
            <w:r>
              <w:rPr>
                <w:rFonts w:ascii="Times New Roman" w:hAnsi="Times New Roman"/>
                <w:b/>
                <w:szCs w:val="21"/>
              </w:rPr>
              <w:t>就业领域</w:t>
            </w:r>
          </w:p>
        </w:tc>
        <w:tc>
          <w:tcPr>
            <w:tcW w:w="517" w:type="pct"/>
            <w:vAlign w:val="center"/>
          </w:tcPr>
          <w:p>
            <w:pPr>
              <w:jc w:val="center"/>
              <w:rPr>
                <w:rFonts w:ascii="Times New Roman" w:hAnsi="Times New Roman"/>
                <w:b/>
                <w:szCs w:val="21"/>
              </w:rPr>
            </w:pPr>
            <w:r>
              <w:rPr>
                <w:rFonts w:ascii="Times New Roman" w:hAnsi="Times New Roman"/>
                <w:b/>
                <w:szCs w:val="21"/>
              </w:rPr>
              <w:t>就业岗位</w:t>
            </w:r>
          </w:p>
        </w:tc>
        <w:tc>
          <w:tcPr>
            <w:tcW w:w="564" w:type="pct"/>
            <w:vAlign w:val="center"/>
          </w:tcPr>
          <w:p>
            <w:pPr>
              <w:jc w:val="center"/>
              <w:rPr>
                <w:rFonts w:ascii="Times New Roman" w:hAnsi="Times New Roman"/>
                <w:b/>
                <w:szCs w:val="21"/>
              </w:rPr>
            </w:pPr>
            <w:r>
              <w:rPr>
                <w:rFonts w:ascii="Times New Roman" w:hAnsi="Times New Roman"/>
                <w:b/>
                <w:szCs w:val="21"/>
              </w:rPr>
              <w:t>工作任务</w:t>
            </w:r>
          </w:p>
        </w:tc>
        <w:tc>
          <w:tcPr>
            <w:tcW w:w="2225" w:type="pct"/>
            <w:vAlign w:val="center"/>
          </w:tcPr>
          <w:p>
            <w:pPr>
              <w:jc w:val="center"/>
              <w:rPr>
                <w:rFonts w:ascii="Times New Roman" w:hAnsi="Times New Roman"/>
                <w:b/>
                <w:szCs w:val="21"/>
              </w:rPr>
            </w:pPr>
            <w:r>
              <w:rPr>
                <w:rFonts w:ascii="Times New Roman" w:hAnsi="Times New Roman"/>
                <w:b/>
                <w:szCs w:val="21"/>
              </w:rPr>
              <w:t>岗位所需能力</w:t>
            </w:r>
          </w:p>
        </w:tc>
        <w:tc>
          <w:tcPr>
            <w:tcW w:w="1176" w:type="pct"/>
            <w:vAlign w:val="center"/>
          </w:tcPr>
          <w:p>
            <w:pPr>
              <w:jc w:val="center"/>
              <w:rPr>
                <w:rFonts w:ascii="Times New Roman" w:hAnsi="Times New Roman"/>
                <w:b/>
                <w:szCs w:val="21"/>
              </w:rPr>
            </w:pPr>
            <w:r>
              <w:rPr>
                <w:rFonts w:ascii="Times New Roman" w:hAnsi="Times New Roman"/>
                <w:b/>
                <w:szCs w:val="21"/>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pct"/>
            <w:vMerge w:val="restart"/>
            <w:vAlign w:val="center"/>
          </w:tcPr>
          <w:p>
            <w:pPr>
              <w:rPr>
                <w:rFonts w:ascii="Times New Roman" w:hAnsi="Times New Roman"/>
                <w:szCs w:val="21"/>
              </w:rPr>
            </w:pPr>
            <w:r>
              <w:rPr>
                <w:rFonts w:ascii="Times New Roman" w:hAnsi="Times New Roman"/>
                <w:szCs w:val="21"/>
              </w:rPr>
              <w:t>动漫制作</w:t>
            </w:r>
          </w:p>
        </w:tc>
        <w:tc>
          <w:tcPr>
            <w:tcW w:w="517" w:type="pct"/>
            <w:vMerge w:val="restart"/>
            <w:vAlign w:val="center"/>
          </w:tcPr>
          <w:p>
            <w:pPr>
              <w:jc w:val="center"/>
              <w:rPr>
                <w:rFonts w:ascii="Times New Roman" w:hAnsi="Times New Roman"/>
                <w:szCs w:val="21"/>
              </w:rPr>
            </w:pPr>
            <w:r>
              <w:rPr>
                <w:rFonts w:ascii="Times New Roman" w:hAnsi="Times New Roman"/>
                <w:szCs w:val="21"/>
              </w:rPr>
              <w:t>动画制作</w:t>
            </w:r>
          </w:p>
        </w:tc>
        <w:tc>
          <w:tcPr>
            <w:tcW w:w="564" w:type="pct"/>
            <w:vAlign w:val="center"/>
          </w:tcPr>
          <w:p>
            <w:pPr>
              <w:jc w:val="center"/>
              <w:rPr>
                <w:rFonts w:ascii="Times New Roman" w:hAnsi="Times New Roman"/>
                <w:szCs w:val="21"/>
              </w:rPr>
            </w:pPr>
            <w:r>
              <w:rPr>
                <w:rFonts w:ascii="Times New Roman" w:hAnsi="Times New Roman"/>
                <w:szCs w:val="21"/>
              </w:rPr>
              <w:t>二维动画制作</w:t>
            </w:r>
          </w:p>
        </w:tc>
        <w:tc>
          <w:tcPr>
            <w:tcW w:w="2225" w:type="pct"/>
            <w:vAlign w:val="center"/>
          </w:tcPr>
          <w:p>
            <w:pPr>
              <w:rPr>
                <w:rFonts w:ascii="Times New Roman" w:hAnsi="Times New Roman"/>
                <w:szCs w:val="21"/>
              </w:rPr>
            </w:pPr>
            <w:r>
              <w:rPr>
                <w:rFonts w:ascii="Times New Roman" w:hAnsi="Times New Roman"/>
                <w:szCs w:val="21"/>
              </w:rPr>
              <w:t>1.能用Animate、Photoshop等多种软件绘制二维场景、角色</w:t>
            </w:r>
          </w:p>
          <w:p>
            <w:pPr>
              <w:rPr>
                <w:rFonts w:ascii="Times New Roman" w:hAnsi="Times New Roman"/>
                <w:szCs w:val="21"/>
              </w:rPr>
            </w:pPr>
            <w:r>
              <w:rPr>
                <w:rFonts w:ascii="Times New Roman" w:hAnsi="Times New Roman"/>
                <w:szCs w:val="21"/>
              </w:rPr>
              <w:t>2.会绘制动漫角色的手稿，制作故事分镜头</w:t>
            </w:r>
          </w:p>
          <w:p>
            <w:pPr>
              <w:rPr>
                <w:rFonts w:ascii="Times New Roman" w:hAnsi="Times New Roman"/>
                <w:szCs w:val="21"/>
              </w:rPr>
            </w:pPr>
            <w:r>
              <w:rPr>
                <w:rFonts w:ascii="Times New Roman" w:hAnsi="Times New Roman"/>
                <w:szCs w:val="21"/>
              </w:rPr>
              <w:t>3.能利用Animate等多种软件制作人物、动物、自然现象等特殊动画动作</w:t>
            </w:r>
          </w:p>
          <w:p>
            <w:pPr>
              <w:rPr>
                <w:rFonts w:ascii="Times New Roman" w:hAnsi="Times New Roman"/>
                <w:szCs w:val="21"/>
              </w:rPr>
            </w:pPr>
            <w:r>
              <w:rPr>
                <w:rFonts w:ascii="Times New Roman" w:hAnsi="Times New Roman"/>
                <w:szCs w:val="21"/>
              </w:rPr>
              <w:t>4.能够熟练使用平面设计工具和后期制作工具，熟练合成视频</w:t>
            </w:r>
          </w:p>
        </w:tc>
        <w:tc>
          <w:tcPr>
            <w:tcW w:w="1176" w:type="pct"/>
            <w:vAlign w:val="center"/>
          </w:tcPr>
          <w:p>
            <w:pPr>
              <w:jc w:val="left"/>
              <w:rPr>
                <w:rFonts w:ascii="Times New Roman" w:hAnsi="Times New Roman"/>
                <w:szCs w:val="21"/>
              </w:rPr>
            </w:pPr>
            <w:r>
              <w:rPr>
                <w:rFonts w:hint="eastAsia" w:ascii="Times New Roman" w:hAnsi="Times New Roman"/>
                <w:szCs w:val="21"/>
              </w:rPr>
              <w:t>三大</w:t>
            </w:r>
            <w:r>
              <w:rPr>
                <w:rFonts w:ascii="Times New Roman" w:hAnsi="Times New Roman"/>
                <w:szCs w:val="21"/>
              </w:rPr>
              <w:t>构成</w:t>
            </w:r>
          </w:p>
          <w:p>
            <w:pPr>
              <w:jc w:val="left"/>
              <w:rPr>
                <w:rFonts w:ascii="Times New Roman" w:hAnsi="Times New Roman"/>
                <w:szCs w:val="21"/>
              </w:rPr>
            </w:pPr>
            <w:r>
              <w:rPr>
                <w:rFonts w:ascii="Times New Roman" w:hAnsi="Times New Roman"/>
                <w:szCs w:val="21"/>
              </w:rPr>
              <w:t>平面设计</w:t>
            </w:r>
          </w:p>
          <w:p>
            <w:pPr>
              <w:jc w:val="left"/>
              <w:rPr>
                <w:rFonts w:ascii="Times New Roman" w:hAnsi="Times New Roman"/>
                <w:szCs w:val="21"/>
              </w:rPr>
            </w:pPr>
            <w:r>
              <w:rPr>
                <w:rFonts w:ascii="Times New Roman" w:hAnsi="Times New Roman"/>
                <w:szCs w:val="21"/>
              </w:rPr>
              <w:t>动画运动规律</w:t>
            </w:r>
          </w:p>
          <w:p>
            <w:pPr>
              <w:jc w:val="left"/>
              <w:rPr>
                <w:rFonts w:ascii="Times New Roman" w:hAnsi="Times New Roman"/>
                <w:szCs w:val="21"/>
              </w:rPr>
            </w:pPr>
            <w:r>
              <w:rPr>
                <w:rFonts w:ascii="Times New Roman" w:hAnsi="Times New Roman"/>
                <w:szCs w:val="21"/>
              </w:rPr>
              <w:t>动画绘本设计</w:t>
            </w:r>
          </w:p>
          <w:p>
            <w:pPr>
              <w:jc w:val="left"/>
              <w:rPr>
                <w:rFonts w:ascii="Times New Roman" w:hAnsi="Times New Roman"/>
                <w:szCs w:val="21"/>
              </w:rPr>
            </w:pPr>
            <w:r>
              <w:rPr>
                <w:rFonts w:ascii="Times New Roman" w:hAnsi="Times New Roman"/>
                <w:szCs w:val="21"/>
              </w:rPr>
              <w:t>交互媒体设计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pct"/>
            <w:vMerge w:val="continue"/>
            <w:vAlign w:val="center"/>
          </w:tcPr>
          <w:p>
            <w:pPr>
              <w:jc w:val="center"/>
              <w:rPr>
                <w:rFonts w:ascii="Times New Roman" w:hAnsi="Times New Roman"/>
                <w:szCs w:val="21"/>
              </w:rPr>
            </w:pPr>
          </w:p>
        </w:tc>
        <w:tc>
          <w:tcPr>
            <w:tcW w:w="517" w:type="pct"/>
            <w:vMerge w:val="continue"/>
            <w:vAlign w:val="center"/>
          </w:tcPr>
          <w:p>
            <w:pPr>
              <w:jc w:val="center"/>
              <w:rPr>
                <w:rFonts w:ascii="Times New Roman" w:hAnsi="Times New Roman"/>
                <w:szCs w:val="21"/>
              </w:rPr>
            </w:pPr>
          </w:p>
        </w:tc>
        <w:tc>
          <w:tcPr>
            <w:tcW w:w="564" w:type="pct"/>
            <w:vAlign w:val="center"/>
          </w:tcPr>
          <w:p>
            <w:pPr>
              <w:jc w:val="center"/>
              <w:rPr>
                <w:rFonts w:ascii="Times New Roman" w:hAnsi="Times New Roman"/>
                <w:szCs w:val="21"/>
              </w:rPr>
            </w:pPr>
            <w:r>
              <w:rPr>
                <w:rFonts w:ascii="Times New Roman" w:hAnsi="Times New Roman"/>
                <w:szCs w:val="21"/>
              </w:rPr>
              <w:t>三维动画制作</w:t>
            </w:r>
          </w:p>
        </w:tc>
        <w:tc>
          <w:tcPr>
            <w:tcW w:w="2225" w:type="pct"/>
            <w:vAlign w:val="center"/>
          </w:tcPr>
          <w:p>
            <w:pPr>
              <w:rPr>
                <w:rFonts w:ascii="Times New Roman" w:hAnsi="Times New Roman"/>
                <w:szCs w:val="21"/>
              </w:rPr>
            </w:pPr>
            <w:r>
              <w:rPr>
                <w:rFonts w:ascii="Times New Roman" w:hAnsi="Times New Roman"/>
                <w:szCs w:val="21"/>
              </w:rPr>
              <w:t>1.能使用软件制作三维场景建模、三维灯光制作、三维动画渲染</w:t>
            </w:r>
          </w:p>
          <w:p>
            <w:pPr>
              <w:rPr>
                <w:rFonts w:ascii="Times New Roman" w:hAnsi="Times New Roman"/>
                <w:szCs w:val="21"/>
              </w:rPr>
            </w:pPr>
            <w:r>
              <w:rPr>
                <w:rFonts w:ascii="Times New Roman" w:hAnsi="Times New Roman"/>
                <w:szCs w:val="21"/>
              </w:rPr>
              <w:t>2.会做三维动画短片制作，影视合成</w:t>
            </w:r>
          </w:p>
          <w:p>
            <w:pPr>
              <w:rPr>
                <w:rFonts w:ascii="Times New Roman" w:hAnsi="Times New Roman"/>
                <w:szCs w:val="21"/>
              </w:rPr>
            </w:pPr>
            <w:r>
              <w:rPr>
                <w:rFonts w:ascii="Times New Roman" w:hAnsi="Times New Roman"/>
                <w:szCs w:val="21"/>
              </w:rPr>
              <w:t>3.动画综合制作，能添加视频特效</w:t>
            </w:r>
          </w:p>
          <w:p>
            <w:pPr>
              <w:rPr>
                <w:rFonts w:ascii="Times New Roman" w:hAnsi="Times New Roman"/>
                <w:szCs w:val="21"/>
              </w:rPr>
            </w:pPr>
            <w:r>
              <w:rPr>
                <w:rFonts w:ascii="Times New Roman" w:hAnsi="Times New Roman"/>
                <w:szCs w:val="21"/>
              </w:rPr>
              <w:t>4.综合运用各种软件制作三维动画</w:t>
            </w:r>
          </w:p>
        </w:tc>
        <w:tc>
          <w:tcPr>
            <w:tcW w:w="1176" w:type="pct"/>
            <w:vAlign w:val="center"/>
          </w:tcPr>
          <w:p>
            <w:pPr>
              <w:jc w:val="left"/>
              <w:rPr>
                <w:rFonts w:ascii="Times New Roman" w:hAnsi="Times New Roman"/>
                <w:szCs w:val="21"/>
              </w:rPr>
            </w:pPr>
            <w:r>
              <w:rPr>
                <w:rFonts w:ascii="Times New Roman" w:hAnsi="Times New Roman"/>
                <w:szCs w:val="21"/>
              </w:rPr>
              <w:t>速写</w:t>
            </w:r>
            <w:r>
              <w:rPr>
                <w:rFonts w:hint="eastAsia" w:ascii="Times New Roman" w:hAnsi="Times New Roman"/>
                <w:szCs w:val="21"/>
              </w:rPr>
              <w:t>素描</w:t>
            </w:r>
          </w:p>
          <w:p>
            <w:pPr>
              <w:jc w:val="left"/>
              <w:rPr>
                <w:rFonts w:ascii="Times New Roman" w:hAnsi="Times New Roman"/>
                <w:szCs w:val="21"/>
              </w:rPr>
            </w:pPr>
            <w:r>
              <w:rPr>
                <w:rFonts w:ascii="Times New Roman" w:hAnsi="Times New Roman"/>
                <w:szCs w:val="21"/>
              </w:rPr>
              <w:t>三维</w:t>
            </w:r>
            <w:r>
              <w:rPr>
                <w:rFonts w:hint="eastAsia" w:ascii="Times New Roman" w:hAnsi="Times New Roman"/>
                <w:szCs w:val="21"/>
              </w:rPr>
              <w:t>建模基（上）</w:t>
            </w:r>
          </w:p>
          <w:p>
            <w:pPr>
              <w:jc w:val="left"/>
              <w:rPr>
                <w:rFonts w:ascii="Times New Roman" w:hAnsi="Times New Roman"/>
                <w:szCs w:val="21"/>
              </w:rPr>
            </w:pPr>
            <w:r>
              <w:rPr>
                <w:rFonts w:ascii="Times New Roman" w:hAnsi="Times New Roman"/>
                <w:szCs w:val="21"/>
              </w:rPr>
              <w:t>三维</w:t>
            </w:r>
            <w:r>
              <w:rPr>
                <w:rFonts w:hint="eastAsia" w:ascii="Times New Roman" w:hAnsi="Times New Roman"/>
                <w:szCs w:val="21"/>
              </w:rPr>
              <w:t>建模基（下）</w:t>
            </w:r>
          </w:p>
          <w:p>
            <w:pPr>
              <w:jc w:val="left"/>
              <w:rPr>
                <w:rFonts w:ascii="Times New Roman" w:hAnsi="Times New Roman"/>
                <w:szCs w:val="21"/>
              </w:rPr>
            </w:pPr>
            <w:r>
              <w:rPr>
                <w:rFonts w:hint="eastAsia" w:ascii="Times New Roman" w:hAnsi="Times New Roman"/>
                <w:szCs w:val="21"/>
              </w:rPr>
              <w:t>python程序设计</w:t>
            </w:r>
          </w:p>
          <w:p>
            <w:pPr>
              <w:jc w:val="left"/>
              <w:rPr>
                <w:rFonts w:ascii="Times New Roman" w:hAnsi="Times New Roman"/>
                <w:szCs w:val="21"/>
              </w:rPr>
            </w:pPr>
            <w:r>
              <w:rPr>
                <w:rFonts w:ascii="Times New Roman" w:hAnsi="Times New Roman"/>
                <w:szCs w:val="21"/>
              </w:rPr>
              <w:t>FLASH</w:t>
            </w:r>
            <w:r>
              <w:rPr>
                <w:rFonts w:hint="eastAsia" w:ascii="Times New Roman" w:hAnsi="Times New Roman"/>
                <w:szCs w:val="21"/>
              </w:rPr>
              <w:t>项目制作</w:t>
            </w:r>
          </w:p>
          <w:p>
            <w:pPr>
              <w:jc w:val="left"/>
              <w:rPr>
                <w:rFonts w:ascii="Times New Roman" w:hAnsi="Times New Roman"/>
                <w:szCs w:val="21"/>
              </w:rPr>
            </w:pPr>
            <w:r>
              <w:rPr>
                <w:rFonts w:hint="eastAsia" w:ascii="Times New Roman" w:hAnsi="Times New Roman"/>
                <w:szCs w:val="21"/>
              </w:rPr>
              <w:t>VR项目实训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9" w:type="pct"/>
            <w:vMerge w:val="continue"/>
            <w:vAlign w:val="center"/>
          </w:tcPr>
          <w:p>
            <w:pPr>
              <w:jc w:val="center"/>
              <w:rPr>
                <w:rFonts w:ascii="Times New Roman" w:hAnsi="Times New Roman"/>
                <w:szCs w:val="21"/>
              </w:rPr>
            </w:pPr>
          </w:p>
        </w:tc>
        <w:tc>
          <w:tcPr>
            <w:tcW w:w="517" w:type="pct"/>
            <w:vAlign w:val="center"/>
          </w:tcPr>
          <w:p>
            <w:pPr>
              <w:jc w:val="center"/>
              <w:rPr>
                <w:rFonts w:ascii="Times New Roman" w:hAnsi="Times New Roman"/>
                <w:szCs w:val="21"/>
              </w:rPr>
            </w:pPr>
            <w:r>
              <w:rPr>
                <w:rFonts w:ascii="Times New Roman" w:hAnsi="Times New Roman"/>
                <w:szCs w:val="21"/>
              </w:rPr>
              <w:t>影视后期制作</w:t>
            </w:r>
          </w:p>
        </w:tc>
        <w:tc>
          <w:tcPr>
            <w:tcW w:w="564" w:type="pct"/>
            <w:vAlign w:val="center"/>
          </w:tcPr>
          <w:p>
            <w:pPr>
              <w:jc w:val="center"/>
              <w:rPr>
                <w:rFonts w:ascii="Times New Roman" w:hAnsi="Times New Roman"/>
                <w:szCs w:val="21"/>
              </w:rPr>
            </w:pPr>
            <w:r>
              <w:rPr>
                <w:rFonts w:ascii="Times New Roman" w:hAnsi="Times New Roman"/>
                <w:szCs w:val="21"/>
              </w:rPr>
              <w:t>视频合成.</w:t>
            </w:r>
          </w:p>
        </w:tc>
        <w:tc>
          <w:tcPr>
            <w:tcW w:w="2225" w:type="pct"/>
            <w:vAlign w:val="center"/>
          </w:tcPr>
          <w:p>
            <w:pPr>
              <w:rPr>
                <w:rFonts w:ascii="Times New Roman" w:hAnsi="Times New Roman"/>
                <w:szCs w:val="21"/>
              </w:rPr>
            </w:pPr>
            <w:r>
              <w:rPr>
                <w:rFonts w:ascii="Times New Roman" w:hAnsi="Times New Roman"/>
                <w:szCs w:val="21"/>
              </w:rPr>
              <w:t>1.能使用premier进行短片制作</w:t>
            </w:r>
          </w:p>
          <w:p>
            <w:pPr>
              <w:rPr>
                <w:rFonts w:ascii="Times New Roman" w:hAnsi="Times New Roman"/>
                <w:szCs w:val="21"/>
              </w:rPr>
            </w:pPr>
            <w:r>
              <w:rPr>
                <w:rFonts w:ascii="Times New Roman" w:hAnsi="Times New Roman"/>
                <w:szCs w:val="21"/>
              </w:rPr>
              <w:t>2.能将视听理论知识与实践结合，合理组接镜头</w:t>
            </w:r>
          </w:p>
          <w:p>
            <w:pPr>
              <w:rPr>
                <w:rFonts w:ascii="Times New Roman" w:hAnsi="Times New Roman"/>
                <w:szCs w:val="21"/>
              </w:rPr>
            </w:pPr>
            <w:r>
              <w:rPr>
                <w:rFonts w:ascii="Times New Roman" w:hAnsi="Times New Roman"/>
                <w:szCs w:val="21"/>
              </w:rPr>
              <w:t>3.会根据要求为视频添加特效，制作后期特效视频</w:t>
            </w:r>
          </w:p>
        </w:tc>
        <w:tc>
          <w:tcPr>
            <w:tcW w:w="1176" w:type="pct"/>
            <w:vAlign w:val="center"/>
          </w:tcPr>
          <w:p>
            <w:pPr>
              <w:jc w:val="left"/>
              <w:rPr>
                <w:rFonts w:ascii="Times New Roman" w:hAnsi="Times New Roman"/>
                <w:szCs w:val="21"/>
              </w:rPr>
            </w:pPr>
            <w:r>
              <w:rPr>
                <w:rFonts w:ascii="Times New Roman" w:hAnsi="Times New Roman"/>
                <w:szCs w:val="21"/>
              </w:rPr>
              <w:t>动画视听语言</w:t>
            </w:r>
          </w:p>
          <w:p>
            <w:pPr>
              <w:jc w:val="left"/>
              <w:rPr>
                <w:rFonts w:ascii="Times New Roman" w:hAnsi="Times New Roman"/>
                <w:szCs w:val="21"/>
              </w:rPr>
            </w:pPr>
            <w:r>
              <w:rPr>
                <w:rFonts w:ascii="Times New Roman" w:hAnsi="Times New Roman"/>
                <w:szCs w:val="21"/>
              </w:rPr>
              <w:t>短片制作</w:t>
            </w:r>
          </w:p>
          <w:p>
            <w:pPr>
              <w:jc w:val="left"/>
              <w:rPr>
                <w:rFonts w:ascii="Times New Roman" w:hAnsi="Times New Roman"/>
                <w:szCs w:val="21"/>
              </w:rPr>
            </w:pPr>
            <w:r>
              <w:rPr>
                <w:rFonts w:ascii="Times New Roman" w:hAnsi="Times New Roman"/>
                <w:szCs w:val="21"/>
              </w:rPr>
              <w:t>影视后期制作</w:t>
            </w:r>
          </w:p>
        </w:tc>
      </w:tr>
    </w:tbl>
    <w:p>
      <w:pPr>
        <w:pStyle w:val="90"/>
        <w:spacing w:line="600" w:lineRule="exact"/>
        <w:outlineLvl w:val="9"/>
        <w:rPr>
          <w:rFonts w:ascii="宋体" w:hAnsi="宋体" w:eastAsia="宋体"/>
          <w:bCs w:val="0"/>
          <w:color w:val="auto"/>
          <w:kern w:val="2"/>
          <w:sz w:val="24"/>
          <w:szCs w:val="24"/>
        </w:rPr>
      </w:pPr>
      <w:bookmarkStart w:id="77" w:name="_Toc93483811"/>
      <w:r>
        <w:rPr>
          <w:rFonts w:ascii="宋体" w:hAnsi="宋体" w:eastAsia="宋体"/>
          <w:bCs w:val="0"/>
          <w:color w:val="auto"/>
          <w:kern w:val="2"/>
          <w:sz w:val="24"/>
          <w:szCs w:val="24"/>
        </w:rPr>
        <w:t>2、课程体系架构</w:t>
      </w:r>
      <w:bookmarkEnd w:id="77"/>
    </w:p>
    <w:p>
      <w:pPr>
        <w:rPr>
          <w:rFonts w:ascii="Times New Roman" w:hAnsi="Times New Roman"/>
          <w:b/>
          <w:bCs/>
          <w:color w:val="000000"/>
          <w:sz w:val="24"/>
          <w:szCs w:val="24"/>
        </w:rPr>
      </w:pPr>
      <w:r>
        <w:rPr>
          <w:rFonts w:ascii="Times New Roman" w:hAnsi="Times New Roman"/>
          <w:b/>
          <w:bCs/>
          <w:color w:val="000000"/>
          <w:sz w:val="24"/>
          <w:szCs w:val="24"/>
        </w:rPr>
        <w:drawing>
          <wp:inline distT="0" distB="0" distL="0" distR="0">
            <wp:extent cx="5838825" cy="3541395"/>
            <wp:effectExtent l="0" t="0" r="9525" b="1905"/>
            <wp:docPr id="4" name="图片 4" descr="C:\Users\王新宇\AppData\Local\Temp\16426096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王新宇\AppData\Local\Temp\164260962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838825" cy="3563768"/>
                    </a:xfrm>
                    <a:prstGeom prst="rect">
                      <a:avLst/>
                    </a:prstGeom>
                    <a:noFill/>
                    <a:ln>
                      <a:noFill/>
                    </a:ln>
                  </pic:spPr>
                </pic:pic>
              </a:graphicData>
            </a:graphic>
          </wp:inline>
        </w:drawing>
      </w:r>
    </w:p>
    <w:p>
      <w:pPr>
        <w:pStyle w:val="97"/>
      </w:pPr>
      <w:r>
        <w:t>图1  课程体系架构</w:t>
      </w:r>
    </w:p>
    <w:p>
      <w:pPr>
        <w:pStyle w:val="97"/>
        <w:rPr>
          <w:color w:val="000000" w:themeColor="text1"/>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p>
    <w:p>
      <w:pPr>
        <w:pStyle w:val="90"/>
        <w:spacing w:line="600" w:lineRule="exact"/>
        <w:rPr>
          <w:b/>
          <w:sz w:val="28"/>
          <w:szCs w:val="28"/>
        </w:rPr>
      </w:pPr>
      <w:bookmarkStart w:id="78" w:name="_Toc121249481"/>
      <w:bookmarkStart w:id="79" w:name="_Toc93484361"/>
      <w:bookmarkStart w:id="80" w:name="_Toc93483812"/>
      <w:r>
        <w:rPr>
          <w:b/>
          <w:sz w:val="28"/>
          <w:szCs w:val="28"/>
        </w:rPr>
        <w:t>（二）课程设置及描述</w:t>
      </w:r>
      <w:bookmarkEnd w:id="78"/>
      <w:bookmarkEnd w:id="79"/>
      <w:bookmarkEnd w:id="80"/>
    </w:p>
    <w:p>
      <w:pPr>
        <w:pStyle w:val="97"/>
      </w:pPr>
      <w:r>
        <w:t>表3  公共必修课程体系</w:t>
      </w:r>
    </w:p>
    <w:tbl>
      <w:tblPr>
        <w:tblStyle w:val="31"/>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588"/>
        <w:gridCol w:w="1006"/>
        <w:gridCol w:w="2329"/>
        <w:gridCol w:w="2036"/>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序号</w:t>
            </w:r>
          </w:p>
        </w:tc>
        <w:tc>
          <w:tcPr>
            <w:tcW w:w="337" w:type="pct"/>
            <w:tcBorders>
              <w:top w:val="single" w:color="auto" w:sz="4" w:space="0"/>
              <w:left w:val="single" w:color="auto" w:sz="4" w:space="0"/>
              <w:bottom w:val="single" w:color="auto" w:sz="4" w:space="0"/>
              <w:right w:val="single" w:color="auto" w:sz="4" w:space="0"/>
            </w:tcBorders>
          </w:tcPr>
          <w:p>
            <w:pPr>
              <w:jc w:val="center"/>
              <w:rPr>
                <w:rFonts w:ascii="Times New Roman" w:hAnsi="Times New Roman"/>
                <w:b/>
                <w:szCs w:val="21"/>
              </w:rPr>
            </w:pPr>
            <w:r>
              <w:rPr>
                <w:rFonts w:ascii="Times New Roman" w:hAnsi="Times New Roman"/>
                <w:b/>
                <w:szCs w:val="21"/>
              </w:rPr>
              <w:t>课程性质</w:t>
            </w:r>
          </w:p>
        </w:tc>
        <w:tc>
          <w:tcPr>
            <w:tcW w:w="57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课程名称</w:t>
            </w:r>
          </w:p>
        </w:tc>
        <w:tc>
          <w:tcPr>
            <w:tcW w:w="1334"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课程目标</w:t>
            </w:r>
          </w:p>
        </w:tc>
        <w:tc>
          <w:tcPr>
            <w:tcW w:w="1166"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主要内容</w:t>
            </w:r>
          </w:p>
        </w:tc>
        <w:tc>
          <w:tcPr>
            <w:tcW w:w="1335"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p>
        </w:tc>
        <w:tc>
          <w:tcPr>
            <w:tcW w:w="337"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公共必修课程</w:t>
            </w: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000000"/>
                <w:w w:val="66"/>
                <w:szCs w:val="21"/>
              </w:rPr>
            </w:pPr>
            <w:r>
              <w:rPr>
                <w:rFonts w:hint="eastAsia" w:ascii="宋体" w:hAnsi="宋体" w:cs="宋体"/>
                <w:color w:val="000000"/>
                <w:kern w:val="0"/>
                <w:szCs w:val="21"/>
              </w:rPr>
              <w:t>思想道德与法治</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000000"/>
                <w:spacing w:val="-20"/>
                <w:szCs w:val="21"/>
              </w:rPr>
            </w:pPr>
            <w:r>
              <w:rPr>
                <w:rFonts w:ascii="Times New Roman" w:hAnsi="Times New Roman"/>
                <w:color w:val="000000"/>
                <w:szCs w:val="21"/>
              </w:rPr>
              <w:t>毛泽东思想和中国特色社会主义理论体系概论</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color w:val="000000"/>
                <w:szCs w:val="21"/>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3</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1334" w:type="pc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1166" w:type="pc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1335" w:type="pc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252" w:type="pc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p>
            <w:pPr>
              <w:jc w:val="center"/>
              <w:rPr>
                <w:rFonts w:ascii="Times New Roman" w:hAnsi="Times New Roman"/>
                <w:szCs w:val="21"/>
              </w:rPr>
            </w:pP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right w:val="single" w:color="auto" w:sz="4" w:space="0"/>
            </w:tcBorders>
            <w:vAlign w:val="center"/>
          </w:tcPr>
          <w:p>
            <w:pPr>
              <w:adjustRightInd w:val="0"/>
              <w:snapToGrid w:val="0"/>
              <w:jc w:val="left"/>
              <w:rPr>
                <w:rFonts w:ascii="Times New Roman" w:hAnsi="Times New Roman"/>
                <w:color w:val="000000"/>
                <w:szCs w:val="21"/>
              </w:rPr>
            </w:pPr>
            <w:r>
              <w:rPr>
                <w:rFonts w:ascii="Times New Roman" w:hAnsi="Times New Roman"/>
                <w:color w:val="000000"/>
                <w:szCs w:val="21"/>
              </w:rPr>
              <w:t>军事理论</w:t>
            </w:r>
          </w:p>
        </w:tc>
        <w:tc>
          <w:tcPr>
            <w:tcW w:w="1334" w:type="pct"/>
            <w:tcBorders>
              <w:top w:val="single" w:color="auto" w:sz="4" w:space="0"/>
              <w:left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让学生了解掌握军事基础知识和基本军事技能，增强国防观念、国家安全意识和忧患危机意识，弘扬爱国主义精神、传承红色基因、提高学生综合国防素质</w:t>
            </w:r>
          </w:p>
        </w:tc>
        <w:tc>
          <w:tcPr>
            <w:tcW w:w="1166" w:type="pct"/>
            <w:tcBorders>
              <w:top w:val="single" w:color="auto" w:sz="4" w:space="0"/>
              <w:left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（1）中国国防</w:t>
            </w:r>
          </w:p>
          <w:p>
            <w:pPr>
              <w:adjustRightInd w:val="0"/>
              <w:snapToGrid w:val="0"/>
              <w:jc w:val="left"/>
              <w:rPr>
                <w:rFonts w:ascii="Times New Roman" w:hAnsi="Times New Roman"/>
                <w:szCs w:val="21"/>
              </w:rPr>
            </w:pPr>
            <w:r>
              <w:rPr>
                <w:rFonts w:ascii="Times New Roman" w:hAnsi="Times New Roman"/>
                <w:szCs w:val="21"/>
              </w:rPr>
              <w:t>（2）国家安全</w:t>
            </w:r>
          </w:p>
          <w:p>
            <w:pPr>
              <w:adjustRightInd w:val="0"/>
              <w:snapToGrid w:val="0"/>
              <w:jc w:val="left"/>
              <w:rPr>
                <w:rFonts w:ascii="Times New Roman" w:hAnsi="Times New Roman"/>
                <w:szCs w:val="21"/>
              </w:rPr>
            </w:pPr>
            <w:r>
              <w:rPr>
                <w:rFonts w:ascii="Times New Roman" w:hAnsi="Times New Roman"/>
                <w:szCs w:val="21"/>
              </w:rPr>
              <w:t>（3）军事思想</w:t>
            </w:r>
          </w:p>
          <w:p>
            <w:pPr>
              <w:adjustRightInd w:val="0"/>
              <w:snapToGrid w:val="0"/>
              <w:jc w:val="left"/>
              <w:rPr>
                <w:rFonts w:ascii="Times New Roman" w:hAnsi="Times New Roman"/>
                <w:szCs w:val="21"/>
              </w:rPr>
            </w:pPr>
            <w:r>
              <w:rPr>
                <w:rFonts w:ascii="Times New Roman" w:hAnsi="Times New Roman"/>
                <w:szCs w:val="21"/>
              </w:rPr>
              <w:t>（4）现代战争</w:t>
            </w:r>
          </w:p>
          <w:p>
            <w:pPr>
              <w:adjustRightInd w:val="0"/>
              <w:snapToGrid w:val="0"/>
              <w:jc w:val="left"/>
              <w:rPr>
                <w:rFonts w:ascii="Times New Roman" w:hAnsi="Times New Roman"/>
                <w:szCs w:val="21"/>
              </w:rPr>
            </w:pPr>
            <w:r>
              <w:rPr>
                <w:rFonts w:ascii="Times New Roman" w:hAnsi="Times New Roman"/>
                <w:szCs w:val="21"/>
              </w:rPr>
              <w:t>（5）信息化装备</w:t>
            </w:r>
          </w:p>
        </w:tc>
        <w:tc>
          <w:tcPr>
            <w:tcW w:w="1335" w:type="pct"/>
            <w:tcBorders>
              <w:top w:val="single" w:color="auto" w:sz="4" w:space="0"/>
              <w:left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5</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000000"/>
                <w:szCs w:val="21"/>
              </w:rPr>
            </w:pPr>
            <w:r>
              <w:rPr>
                <w:rFonts w:ascii="Times New Roman" w:hAnsi="Times New Roman"/>
                <w:color w:val="000000"/>
                <w:szCs w:val="21"/>
              </w:rPr>
              <w:t>形势与政策</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6</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计算机</w:t>
            </w:r>
            <w:r>
              <w:rPr>
                <w:rFonts w:hint="eastAsia" w:ascii="Times New Roman" w:hAnsi="Times New Roman"/>
                <w:szCs w:val="21"/>
              </w:rPr>
              <w:t>操作与应用</w:t>
            </w:r>
          </w:p>
        </w:tc>
        <w:tc>
          <w:tcPr>
            <w:tcW w:w="1334" w:type="pct"/>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rPr>
                <w:rFonts w:ascii="Times New Roman" w:hAnsi="Times New Roman"/>
                <w:kern w:val="0"/>
                <w:szCs w:val="21"/>
              </w:rPr>
            </w:pPr>
            <w:r>
              <w:rPr>
                <w:rFonts w:ascii="Times New Roman" w:hAnsi="Times New Roman"/>
                <w:kern w:val="0"/>
                <w:szCs w:val="21"/>
              </w:rPr>
              <w:t>（1）掌握计算机的基础知识和基本概念；了解微机硬件系统的基本组成；了解操作系统的功能，掌握Windows7的基本操作方法</w:t>
            </w:r>
          </w:p>
          <w:p>
            <w:pPr>
              <w:autoSpaceDN w:val="0"/>
              <w:adjustRightInd w:val="0"/>
              <w:snapToGrid w:val="0"/>
              <w:rPr>
                <w:rFonts w:ascii="Times New Roman" w:hAnsi="Times New Roman"/>
                <w:kern w:val="0"/>
                <w:szCs w:val="21"/>
              </w:rPr>
            </w:pPr>
            <w:r>
              <w:rPr>
                <w:rFonts w:ascii="Times New Roman" w:hAnsi="Times New Roman"/>
                <w:kern w:val="0"/>
                <w:szCs w:val="21"/>
              </w:rPr>
              <w:t>（2）熟练使用微软Office2010软件如：Word2010、Excel2010、</w:t>
            </w:r>
            <w:r>
              <w:rPr>
                <w:rFonts w:ascii="Times New Roman" w:hAnsi="Times New Roman"/>
                <w:bCs/>
                <w:szCs w:val="21"/>
              </w:rPr>
              <w:t>Power point2010</w:t>
            </w:r>
            <w:r>
              <w:rPr>
                <w:rFonts w:ascii="Times New Roman" w:hAnsi="Times New Roman"/>
                <w:kern w:val="0"/>
                <w:szCs w:val="21"/>
              </w:rPr>
              <w:t>等</w:t>
            </w:r>
          </w:p>
          <w:p>
            <w:pPr>
              <w:autoSpaceDN w:val="0"/>
              <w:adjustRightInd w:val="0"/>
              <w:snapToGrid w:val="0"/>
              <w:rPr>
                <w:rFonts w:ascii="Times New Roman" w:hAnsi="Times New Roman"/>
                <w:kern w:val="0"/>
                <w:szCs w:val="21"/>
              </w:rPr>
            </w:pPr>
            <w:r>
              <w:rPr>
                <w:rFonts w:ascii="Times New Roman" w:hAnsi="Times New Roman"/>
                <w:kern w:val="0"/>
                <w:szCs w:val="21"/>
              </w:rPr>
              <w:t>（3）掌握计算机信息技术安全知识和病毒的防治知识</w:t>
            </w:r>
          </w:p>
          <w:p>
            <w:pPr>
              <w:autoSpaceDN w:val="0"/>
              <w:adjustRightInd w:val="0"/>
              <w:snapToGrid w:val="0"/>
              <w:rPr>
                <w:rFonts w:ascii="Times New Roman" w:hAnsi="Times New Roman"/>
                <w:szCs w:val="21"/>
              </w:rPr>
            </w:pPr>
            <w:r>
              <w:rPr>
                <w:rFonts w:ascii="Times New Roman" w:hAnsi="Times New Roman"/>
                <w:kern w:val="0"/>
                <w:szCs w:val="21"/>
              </w:rPr>
              <w:t>（4）计算机网络的基础知识及Internet网的基本操作</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bCs/>
                <w:szCs w:val="21"/>
              </w:rPr>
            </w:pPr>
            <w:r>
              <w:rPr>
                <w:rFonts w:ascii="Times New Roman" w:hAnsi="Times New Roman"/>
                <w:bCs/>
                <w:szCs w:val="21"/>
              </w:rPr>
              <w:t>（1）计算机的基础知识</w:t>
            </w:r>
          </w:p>
          <w:p>
            <w:pPr>
              <w:adjustRightInd w:val="0"/>
              <w:snapToGrid w:val="0"/>
              <w:rPr>
                <w:rFonts w:ascii="Times New Roman" w:hAnsi="Times New Roman"/>
                <w:bCs/>
                <w:szCs w:val="21"/>
              </w:rPr>
            </w:pPr>
            <w:r>
              <w:rPr>
                <w:rFonts w:ascii="Times New Roman" w:hAnsi="Times New Roman"/>
                <w:bCs/>
                <w:szCs w:val="21"/>
              </w:rPr>
              <w:t>（2）Windows基本操作</w:t>
            </w:r>
          </w:p>
          <w:p>
            <w:pPr>
              <w:adjustRightInd w:val="0"/>
              <w:snapToGrid w:val="0"/>
              <w:rPr>
                <w:rFonts w:ascii="Times New Roman" w:hAnsi="Times New Roman"/>
                <w:bCs/>
                <w:szCs w:val="21"/>
              </w:rPr>
            </w:pPr>
            <w:r>
              <w:rPr>
                <w:rFonts w:ascii="Times New Roman" w:hAnsi="Times New Roman"/>
                <w:bCs/>
                <w:szCs w:val="21"/>
              </w:rPr>
              <w:t>（3）文字处理软件Word2010使用</w:t>
            </w:r>
          </w:p>
          <w:p>
            <w:pPr>
              <w:adjustRightInd w:val="0"/>
              <w:snapToGrid w:val="0"/>
              <w:rPr>
                <w:rFonts w:ascii="Times New Roman" w:hAnsi="Times New Roman"/>
                <w:bCs/>
                <w:szCs w:val="21"/>
              </w:rPr>
            </w:pPr>
            <w:r>
              <w:rPr>
                <w:rFonts w:ascii="Times New Roman" w:hAnsi="Times New Roman"/>
                <w:bCs/>
                <w:szCs w:val="21"/>
              </w:rPr>
              <w:t>（4）电子表格软件Excel2010的使用</w:t>
            </w:r>
          </w:p>
          <w:p>
            <w:pPr>
              <w:adjustRightInd w:val="0"/>
              <w:snapToGrid w:val="0"/>
              <w:rPr>
                <w:rFonts w:ascii="Times New Roman" w:hAnsi="Times New Roman"/>
                <w:bCs/>
                <w:szCs w:val="21"/>
              </w:rPr>
            </w:pPr>
            <w:r>
              <w:rPr>
                <w:rFonts w:ascii="Times New Roman" w:hAnsi="Times New Roman"/>
                <w:bCs/>
                <w:szCs w:val="21"/>
              </w:rPr>
              <w:t>（5）幻灯片制作软件Power point2010的操作</w:t>
            </w:r>
          </w:p>
          <w:p>
            <w:pPr>
              <w:adjustRightInd w:val="0"/>
              <w:snapToGrid w:val="0"/>
              <w:rPr>
                <w:rFonts w:ascii="Times New Roman" w:hAnsi="Times New Roman"/>
                <w:bCs/>
                <w:szCs w:val="21"/>
              </w:rPr>
            </w:pPr>
            <w:r>
              <w:rPr>
                <w:rFonts w:ascii="Times New Roman" w:hAnsi="Times New Roman"/>
                <w:bCs/>
                <w:szCs w:val="21"/>
              </w:rPr>
              <w:t>（6）计算机的网络及安全处理</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Times New Roman" w:hAnsi="Times New Roman"/>
                <w:szCs w:val="21"/>
              </w:rPr>
            </w:pPr>
            <w:r>
              <w:rPr>
                <w:rFonts w:ascii="Times New Roman" w:hAnsi="Times New Roman"/>
                <w:color w:val="000000"/>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7</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大学英语</w:t>
            </w:r>
          </w:p>
        </w:tc>
        <w:tc>
          <w:tcPr>
            <w:tcW w:w="1334"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166"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（1）用于日常交际及一般涉外业务的基本词汇；</w:t>
            </w:r>
          </w:p>
          <w:p>
            <w:pPr>
              <w:rPr>
                <w:rFonts w:ascii="Times New Roman" w:hAnsi="Times New Roman"/>
                <w:szCs w:val="21"/>
              </w:rPr>
            </w:pPr>
            <w:r>
              <w:rPr>
                <w:rFonts w:ascii="Times New Roman" w:hAnsi="Times New Roman"/>
                <w:szCs w:val="21"/>
              </w:rPr>
              <w:t>（2）语法基础知识；</w:t>
            </w:r>
          </w:p>
          <w:p>
            <w:pPr>
              <w:rPr>
                <w:rFonts w:ascii="Times New Roman" w:hAnsi="Times New Roman"/>
                <w:szCs w:val="21"/>
              </w:rPr>
            </w:pPr>
            <w:r>
              <w:rPr>
                <w:rFonts w:ascii="Times New Roman" w:hAnsi="Times New Roman"/>
                <w:szCs w:val="21"/>
              </w:rPr>
              <w:t>（3）语用知识；</w:t>
            </w:r>
          </w:p>
          <w:p>
            <w:pPr>
              <w:rPr>
                <w:rFonts w:ascii="Times New Roman" w:hAnsi="Times New Roman"/>
                <w:szCs w:val="21"/>
              </w:rPr>
            </w:pPr>
            <w:r>
              <w:rPr>
                <w:rFonts w:ascii="Times New Roman" w:hAnsi="Times New Roman"/>
                <w:szCs w:val="21"/>
              </w:rPr>
              <w:t>（4）中外优秀文化知识通过本门课程的学习</w:t>
            </w:r>
          </w:p>
        </w:tc>
        <w:tc>
          <w:tcPr>
            <w:tcW w:w="1335" w:type="pc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szCs w:val="21"/>
              </w:rPr>
            </w:pPr>
            <w:r>
              <w:rPr>
                <w:rFonts w:ascii="Times New Roman" w:hAnsi="Times New Roman"/>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8</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体育与健康</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（1）坚持以“健康第一”的思想为导向，培养学生自主体育意识和体育行为为目标</w:t>
            </w:r>
          </w:p>
          <w:p>
            <w:pPr>
              <w:adjustRightInd w:val="0"/>
              <w:snapToGrid w:val="0"/>
              <w:jc w:val="left"/>
              <w:rPr>
                <w:rFonts w:ascii="Times New Roman" w:hAnsi="Times New Roman"/>
                <w:szCs w:val="21"/>
              </w:rPr>
            </w:pPr>
            <w:r>
              <w:rPr>
                <w:rFonts w:ascii="Times New Roman" w:hAnsi="Times New Roman"/>
                <w:szCs w:val="21"/>
              </w:rPr>
              <w:t>（2）使学生熟练掌握1-2项以上体育健身的手段和方法，树立终身体育的思想，成为中国传统体育的传播者和社会体育的积极参加者</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田径、篮球、武术、体育舞蹈、健身健美、乒乓球、足球、排球、羽毛球、网球</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9</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000000"/>
                <w:szCs w:val="21"/>
              </w:rPr>
            </w:pPr>
            <w:r>
              <w:rPr>
                <w:rFonts w:ascii="Times New Roman" w:hAnsi="Times New Roman"/>
                <w:color w:val="000000"/>
                <w:szCs w:val="21"/>
              </w:rPr>
              <w:t>大学生就业创业指导</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（1）就业形势与政策</w:t>
            </w:r>
          </w:p>
          <w:p>
            <w:pPr>
              <w:adjustRightInd w:val="0"/>
              <w:snapToGrid w:val="0"/>
              <w:jc w:val="left"/>
              <w:rPr>
                <w:rFonts w:ascii="Times New Roman" w:hAnsi="Times New Roman"/>
                <w:szCs w:val="21"/>
              </w:rPr>
            </w:pPr>
            <w:r>
              <w:rPr>
                <w:rFonts w:ascii="Times New Roman" w:hAnsi="Times New Roman"/>
                <w:szCs w:val="21"/>
              </w:rPr>
              <w:t>（2）就业前的准备</w:t>
            </w:r>
          </w:p>
          <w:p>
            <w:pPr>
              <w:adjustRightInd w:val="0"/>
              <w:snapToGrid w:val="0"/>
              <w:jc w:val="left"/>
              <w:rPr>
                <w:rFonts w:ascii="Times New Roman" w:hAnsi="Times New Roman"/>
                <w:szCs w:val="21"/>
              </w:rPr>
            </w:pPr>
            <w:r>
              <w:rPr>
                <w:rFonts w:ascii="Times New Roman" w:hAnsi="Times New Roman"/>
                <w:szCs w:val="21"/>
              </w:rPr>
              <w:t>（3）求职与面试</w:t>
            </w:r>
          </w:p>
          <w:p>
            <w:pPr>
              <w:adjustRightInd w:val="0"/>
              <w:snapToGrid w:val="0"/>
              <w:jc w:val="left"/>
              <w:rPr>
                <w:rFonts w:ascii="Times New Roman" w:hAnsi="Times New Roman"/>
                <w:szCs w:val="21"/>
              </w:rPr>
            </w:pPr>
            <w:r>
              <w:rPr>
                <w:rFonts w:ascii="Times New Roman" w:hAnsi="Times New Roman"/>
                <w:szCs w:val="21"/>
              </w:rPr>
              <w:t>（4）就业法律保护</w:t>
            </w:r>
          </w:p>
          <w:p>
            <w:pPr>
              <w:adjustRightInd w:val="0"/>
              <w:snapToGrid w:val="0"/>
              <w:jc w:val="left"/>
              <w:rPr>
                <w:rFonts w:ascii="Times New Roman" w:hAnsi="Times New Roman"/>
                <w:szCs w:val="21"/>
              </w:rPr>
            </w:pPr>
            <w:r>
              <w:rPr>
                <w:rFonts w:ascii="Times New Roman" w:hAnsi="Times New Roman"/>
                <w:szCs w:val="21"/>
              </w:rPr>
              <w:t>（5）入职与发展</w:t>
            </w:r>
          </w:p>
          <w:p>
            <w:pPr>
              <w:adjustRightInd w:val="0"/>
              <w:snapToGrid w:val="0"/>
              <w:jc w:val="left"/>
              <w:rPr>
                <w:rFonts w:ascii="Times New Roman" w:hAnsi="Times New Roman"/>
                <w:szCs w:val="21"/>
              </w:rPr>
            </w:pPr>
            <w:r>
              <w:rPr>
                <w:rFonts w:ascii="Times New Roman" w:hAnsi="Times New Roman"/>
                <w:szCs w:val="21"/>
              </w:rPr>
              <w:t>（6）创新创业教育</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10</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心理健康教育</w:t>
            </w:r>
          </w:p>
        </w:tc>
        <w:tc>
          <w:tcPr>
            <w:tcW w:w="1334"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以“健康”为依据的大学生心理健康维持性目标；以“成长”为核心的大学生心理发展性目标；以“幸福”为目的的大学生心理素质指导性目标；以“成才”为要旨的大学生心理引导性目标</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（1）心理健康维护</w:t>
            </w:r>
          </w:p>
          <w:p>
            <w:pPr>
              <w:adjustRightInd w:val="0"/>
              <w:snapToGrid w:val="0"/>
              <w:jc w:val="left"/>
              <w:rPr>
                <w:rFonts w:ascii="Times New Roman" w:hAnsi="Times New Roman"/>
                <w:szCs w:val="21"/>
              </w:rPr>
            </w:pPr>
            <w:r>
              <w:rPr>
                <w:rFonts w:ascii="Times New Roman" w:hAnsi="Times New Roman"/>
                <w:szCs w:val="21"/>
              </w:rPr>
              <w:t>（2）心理发展成熟</w:t>
            </w:r>
          </w:p>
          <w:p>
            <w:pPr>
              <w:adjustRightInd w:val="0"/>
              <w:snapToGrid w:val="0"/>
              <w:jc w:val="left"/>
              <w:rPr>
                <w:rFonts w:ascii="Times New Roman" w:hAnsi="Times New Roman"/>
                <w:szCs w:val="21"/>
              </w:rPr>
            </w:pPr>
            <w:r>
              <w:rPr>
                <w:rFonts w:ascii="Times New Roman" w:hAnsi="Times New Roman"/>
                <w:szCs w:val="21"/>
              </w:rPr>
              <w:t>（3）心理素质培养</w:t>
            </w:r>
          </w:p>
          <w:p>
            <w:pPr>
              <w:adjustRightInd w:val="0"/>
              <w:snapToGrid w:val="0"/>
              <w:jc w:val="left"/>
              <w:rPr>
                <w:rFonts w:ascii="Times New Roman" w:hAnsi="Times New Roman"/>
                <w:szCs w:val="21"/>
              </w:rPr>
            </w:pPr>
            <w:r>
              <w:rPr>
                <w:rFonts w:ascii="Times New Roman" w:hAnsi="Times New Roman"/>
                <w:szCs w:val="21"/>
              </w:rPr>
              <w:t>（4）积极人格铸造</w:t>
            </w:r>
          </w:p>
          <w:p>
            <w:pPr>
              <w:adjustRightInd w:val="0"/>
              <w:snapToGrid w:val="0"/>
              <w:jc w:val="left"/>
              <w:rPr>
                <w:rFonts w:ascii="Times New Roman" w:hAnsi="Times New Roman"/>
                <w:szCs w:val="21"/>
              </w:rPr>
            </w:pPr>
            <w:r>
              <w:rPr>
                <w:rFonts w:ascii="Times New Roman" w:hAnsi="Times New Roman"/>
                <w:szCs w:val="21"/>
              </w:rPr>
              <w:t>（5）大学生心理素质</w:t>
            </w:r>
          </w:p>
        </w:tc>
        <w:tc>
          <w:tcPr>
            <w:tcW w:w="13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11</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中华</w:t>
            </w:r>
            <w:r>
              <w:rPr>
                <w:rFonts w:hint="eastAsia" w:ascii="Times New Roman" w:hAnsi="Times New Roman"/>
                <w:szCs w:val="21"/>
              </w:rPr>
              <w:t>优秀</w:t>
            </w:r>
            <w:r>
              <w:rPr>
                <w:rFonts w:ascii="Times New Roman" w:hAnsi="Times New Roman"/>
                <w:szCs w:val="21"/>
              </w:rPr>
              <w:t>传统文化</w:t>
            </w:r>
          </w:p>
        </w:tc>
        <w:tc>
          <w:tcPr>
            <w:tcW w:w="1334"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166"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335"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12</w:t>
            </w:r>
          </w:p>
        </w:tc>
        <w:tc>
          <w:tcPr>
            <w:tcW w:w="337"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劳动教育</w:t>
            </w:r>
          </w:p>
        </w:tc>
        <w:tc>
          <w:tcPr>
            <w:tcW w:w="1334" w:type="pct"/>
            <w:tcBorders>
              <w:top w:val="single" w:color="auto" w:sz="4" w:space="0"/>
              <w:left w:val="single" w:color="auto" w:sz="4" w:space="0"/>
              <w:bottom w:val="single" w:color="auto" w:sz="4" w:space="0"/>
              <w:right w:val="single" w:color="auto" w:sz="4" w:space="0"/>
            </w:tcBorders>
            <w:vAlign w:val="center"/>
          </w:tcPr>
          <w:p>
            <w:pPr>
              <w:shd w:val="clear" w:color="auto" w:fill="FFFFFF"/>
              <w:rPr>
                <w:rFonts w:ascii="Times New Roman" w:hAnsi="Times New Roman"/>
                <w:szCs w:val="21"/>
              </w:rPr>
            </w:pPr>
            <w:r>
              <w:rPr>
                <w:rFonts w:ascii="Times New Roman" w:hAnsi="Times New Roman"/>
                <w:szCs w:val="21"/>
              </w:rPr>
              <w:t>（1）树立正确的劳动观念。</w:t>
            </w:r>
          </w:p>
          <w:p>
            <w:pPr>
              <w:shd w:val="clear" w:color="auto" w:fill="FFFFFF"/>
              <w:rPr>
                <w:rFonts w:ascii="Times New Roman" w:hAnsi="Times New Roman"/>
                <w:szCs w:val="21"/>
              </w:rPr>
            </w:pPr>
            <w:r>
              <w:rPr>
                <w:rFonts w:ascii="Times New Roman" w:hAnsi="Times New Roman"/>
                <w:szCs w:val="21"/>
              </w:rPr>
              <w:t>（2）具有必备的劳动能力。</w:t>
            </w:r>
          </w:p>
          <w:p>
            <w:pPr>
              <w:shd w:val="clear" w:color="auto" w:fill="FFFFFF"/>
              <w:rPr>
                <w:rFonts w:ascii="Times New Roman" w:hAnsi="Times New Roman"/>
                <w:szCs w:val="21"/>
              </w:rPr>
            </w:pPr>
            <w:r>
              <w:rPr>
                <w:rFonts w:ascii="Times New Roman" w:hAnsi="Times New Roman"/>
                <w:szCs w:val="21"/>
              </w:rPr>
              <w:t>（3）培育积极的劳动精神。</w:t>
            </w:r>
          </w:p>
          <w:p>
            <w:pPr>
              <w:shd w:val="clear" w:color="auto" w:fill="FFFFFF"/>
              <w:rPr>
                <w:rFonts w:ascii="Times New Roman" w:hAnsi="Times New Roman"/>
                <w:szCs w:val="21"/>
              </w:rPr>
            </w:pPr>
            <w:r>
              <w:rPr>
                <w:rFonts w:ascii="Times New Roman" w:hAnsi="Times New Roman"/>
                <w:szCs w:val="21"/>
              </w:rPr>
              <w:t>（4）养成良好的劳动习惯和品质。</w:t>
            </w:r>
          </w:p>
        </w:tc>
        <w:tc>
          <w:tcPr>
            <w:tcW w:w="1166"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主要包括日常生活劳动、生产劳动和服务性劳动中的知识、技能与价值观。</w:t>
            </w:r>
          </w:p>
        </w:tc>
        <w:tc>
          <w:tcPr>
            <w:tcW w:w="1335" w:type="pct"/>
            <w:tcBorders>
              <w:top w:val="single" w:color="auto" w:sz="4" w:space="0"/>
              <w:left w:val="single" w:color="auto" w:sz="4" w:space="0"/>
              <w:bottom w:val="single" w:color="auto" w:sz="4" w:space="0"/>
              <w:right w:val="single" w:color="auto" w:sz="4" w:space="0"/>
            </w:tcBorders>
            <w:vAlign w:val="center"/>
          </w:tcPr>
          <w:p>
            <w:pPr>
              <w:shd w:val="clear" w:color="auto" w:fill="FFFFFF"/>
              <w:rPr>
                <w:rFonts w:ascii="Times New Roman" w:hAnsi="Times New Roman"/>
                <w:szCs w:val="21"/>
              </w:rPr>
            </w:pPr>
            <w:r>
              <w:rPr>
                <w:rFonts w:ascii="Times New Roman" w:hAnsi="Times New Roman"/>
                <w:szCs w:val="21"/>
              </w:rPr>
              <w:t>（1）持续开展日常生活劳动，自我管理生活，提高劳动自立自强的意识和能力；（2）定期开展校内外公益服务性劳动，培育社会公德，厚植爱国爱民的情怀；（3）依托实习实训，参与真实的生产劳动和服务性劳动。</w:t>
            </w:r>
          </w:p>
        </w:tc>
      </w:tr>
    </w:tbl>
    <w:p>
      <w:pPr>
        <w:widowControl/>
        <w:jc w:val="left"/>
        <w:rPr>
          <w:rFonts w:ascii="Times New Roman" w:hAnsi="Times New Roman"/>
          <w:b/>
          <w:bCs/>
          <w:color w:val="000000"/>
          <w:sz w:val="24"/>
          <w:szCs w:val="24"/>
        </w:rPr>
      </w:pPr>
      <w:bookmarkStart w:id="81" w:name="_Toc46303716"/>
    </w:p>
    <w:p>
      <w:pPr>
        <w:pStyle w:val="97"/>
      </w:pPr>
      <w:r>
        <w:t>表4  专业课程体系</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669"/>
        <w:gridCol w:w="882"/>
        <w:gridCol w:w="2282"/>
        <w:gridCol w:w="2002"/>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序号</w:t>
            </w:r>
          </w:p>
        </w:tc>
        <w:tc>
          <w:tcPr>
            <w:tcW w:w="392" w:type="pct"/>
            <w:tcBorders>
              <w:top w:val="single" w:color="auto" w:sz="4" w:space="0"/>
              <w:left w:val="single" w:color="auto" w:sz="4" w:space="0"/>
              <w:bottom w:val="single" w:color="auto" w:sz="4" w:space="0"/>
              <w:right w:val="single" w:color="auto" w:sz="4" w:space="0"/>
            </w:tcBorders>
          </w:tcPr>
          <w:p>
            <w:pPr>
              <w:jc w:val="center"/>
              <w:rPr>
                <w:rFonts w:ascii="Times New Roman" w:hAnsi="Times New Roman"/>
                <w:b/>
                <w:szCs w:val="21"/>
              </w:rPr>
            </w:pPr>
            <w:r>
              <w:rPr>
                <w:rFonts w:ascii="Times New Roman" w:hAnsi="Times New Roman"/>
                <w:b/>
                <w:szCs w:val="21"/>
              </w:rPr>
              <w:t>课程性质</w:t>
            </w: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课程名称</w:t>
            </w:r>
          </w:p>
        </w:tc>
        <w:tc>
          <w:tcPr>
            <w:tcW w:w="133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课程目标</w:t>
            </w:r>
          </w:p>
        </w:tc>
        <w:tc>
          <w:tcPr>
            <w:tcW w:w="117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主要内容</w:t>
            </w:r>
          </w:p>
        </w:tc>
        <w:tc>
          <w:tcPr>
            <w:tcW w:w="1265"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b/>
                <w:szCs w:val="21"/>
              </w:rPr>
            </w:pPr>
            <w:r>
              <w:rPr>
                <w:rFonts w:ascii="Times New Roman" w:hAnsi="Times New Roman"/>
                <w:b/>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p>
        </w:tc>
        <w:tc>
          <w:tcPr>
            <w:tcW w:w="392"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color w:val="000000"/>
                <w:szCs w:val="21"/>
              </w:rPr>
            </w:pPr>
            <w:r>
              <w:rPr>
                <w:rFonts w:ascii="Times New Roman" w:hAnsi="Times New Roman"/>
                <w:color w:val="000000"/>
                <w:szCs w:val="21"/>
              </w:rPr>
              <w:t>专业</w:t>
            </w:r>
          </w:p>
          <w:p>
            <w:pPr>
              <w:jc w:val="center"/>
              <w:rPr>
                <w:rFonts w:ascii="Times New Roman" w:hAnsi="Times New Roman"/>
                <w:color w:val="000000"/>
                <w:szCs w:val="21"/>
              </w:rPr>
            </w:pPr>
            <w:r>
              <w:rPr>
                <w:rFonts w:ascii="Times New Roman" w:hAnsi="Times New Roman"/>
                <w:color w:val="000000"/>
                <w:szCs w:val="21"/>
              </w:rPr>
              <w:t>基础</w:t>
            </w:r>
          </w:p>
          <w:p>
            <w:pPr>
              <w:jc w:val="center"/>
              <w:rPr>
                <w:rFonts w:ascii="Times New Roman" w:hAnsi="Times New Roman"/>
                <w:szCs w:val="21"/>
              </w:rPr>
            </w:pPr>
            <w:r>
              <w:rPr>
                <w:rFonts w:ascii="Times New Roman" w:hAnsi="Times New Roman"/>
                <w:color w:val="000000"/>
                <w:szCs w:val="21"/>
              </w:rPr>
              <w:t>课程</w:t>
            </w: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三大</w:t>
            </w:r>
            <w:r>
              <w:rPr>
                <w:rFonts w:ascii="Times New Roman" w:hAnsi="Times New Roman"/>
                <w:color w:val="000000"/>
                <w:kern w:val="0"/>
                <w:szCs w:val="21"/>
              </w:rPr>
              <w:t>构成</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使学生在平面形态的构成原理和方法方面得到较系统的了解和训练，使学生具备创造能力、审美能力和表现能力</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从“平面”到“构成”，即造型活动在二维空间中进行到造型要素按照某种规律和法则组织、建构理想形态的造型行为，用一种科学的认识和创造的方法进行一一讲解</w:t>
            </w:r>
          </w:p>
          <w:p>
            <w:pPr>
              <w:adjustRightInd w:val="0"/>
              <w:snapToGrid w:val="0"/>
              <w:jc w:val="left"/>
              <w:rPr>
                <w:rFonts w:ascii="Times New Roman" w:hAnsi="Times New Roman"/>
                <w:szCs w:val="21"/>
              </w:rPr>
            </w:pP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.学生通过平面构成的学习，能对形态（包括具象形态和抽象形态----点，线，面，体）在二维的平面内按照一定的秩序和法则进行分解、组合从而构成理想形态的组合形式的认识有一定的把握能力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实用英语与专业英语</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在日常教学中，既注重基础知识的累积，同时又紧密结合专业及相关专业产品说明书实施教学，在动手中来实践和提高，倡导学生带着问题看资料的探究性学习，让学生在职业实践活动的基础上掌握知识，增强课程内容与职业能力要求的相关性，提高学生的就业能力</w:t>
            </w:r>
          </w:p>
        </w:tc>
        <w:tc>
          <w:tcPr>
            <w:tcW w:w="1173" w:type="pct"/>
            <w:tcBorders>
              <w:top w:val="single" w:color="auto" w:sz="4" w:space="0"/>
              <w:left w:val="single" w:color="auto" w:sz="4" w:space="0"/>
              <w:bottom w:val="single" w:color="auto" w:sz="4" w:space="0"/>
              <w:right w:val="single" w:color="auto" w:sz="4" w:space="0"/>
            </w:tcBorders>
            <w:vAlign w:val="center"/>
          </w:tcPr>
          <w:p>
            <w:pPr>
              <w:pStyle w:val="2"/>
              <w:ind w:firstLine="0" w:firstLineChars="0"/>
              <w:jc w:val="left"/>
              <w:rPr>
                <w:rFonts w:ascii="Times New Roman" w:hAnsi="Times New Roman" w:eastAsia="宋体" w:cs="Times New Roman"/>
                <w:szCs w:val="21"/>
                <w:lang w:val="en-US"/>
              </w:rPr>
            </w:pPr>
            <w:r>
              <w:rPr>
                <w:rFonts w:ascii="Times New Roman" w:hAnsi="Times New Roman" w:eastAsia="宋体" w:cs="Times New Roman"/>
                <w:szCs w:val="21"/>
                <w:lang w:val="en-US"/>
              </w:rPr>
              <w:t>培养学生实际应用英语的能力，特别是职场英语能力</w:t>
            </w:r>
          </w:p>
        </w:tc>
        <w:tc>
          <w:tcPr>
            <w:tcW w:w="1265" w:type="pct"/>
            <w:tcBorders>
              <w:top w:val="single" w:color="auto" w:sz="4" w:space="0"/>
              <w:left w:val="single" w:color="auto" w:sz="4" w:space="0"/>
              <w:bottom w:val="single" w:color="auto" w:sz="4" w:space="0"/>
              <w:right w:val="single" w:color="auto" w:sz="4" w:space="0"/>
            </w:tcBorders>
            <w:vAlign w:val="center"/>
          </w:tcPr>
          <w:p>
            <w:pPr>
              <w:pStyle w:val="2"/>
              <w:ind w:firstLine="420"/>
              <w:jc w:val="left"/>
              <w:rPr>
                <w:rFonts w:ascii="Times New Roman" w:hAnsi="Times New Roman" w:eastAsia="宋体" w:cs="Times New Roman"/>
                <w:szCs w:val="21"/>
                <w:lang w:val="en-US"/>
              </w:rPr>
            </w:pPr>
            <w:r>
              <w:rPr>
                <w:rFonts w:ascii="Times New Roman" w:hAnsi="Times New Roman" w:eastAsia="宋体" w:cs="Times New Roman"/>
                <w:szCs w:val="21"/>
                <w:lang w:val="en-US"/>
              </w:rPr>
              <w:t>以先进的教学理念为指导，注重学生的主体性和教师的指导性，在培养学生掌握必要的基础知识和实用的职场知识的同时，在教学过程中提高学生的实践能力和综合素质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3</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速写</w:t>
            </w:r>
            <w:r>
              <w:rPr>
                <w:rFonts w:hint="eastAsia" w:ascii="Times New Roman" w:hAnsi="Times New Roman"/>
                <w:color w:val="000000"/>
                <w:kern w:val="0"/>
                <w:szCs w:val="21"/>
              </w:rPr>
              <w:t>素描</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通过笔触的描绘手法，将眼睛所观察到的形体和对它们的感受，具体呈现出来。将自然世界中的形态，转换成画面秩序，一种美的秩序。在把握素描艺术自身规律与贴近专业的前提下，注重培养学生的造型与应用能力、创意能力以及审美修养</w:t>
            </w:r>
          </w:p>
        </w:tc>
        <w:tc>
          <w:tcPr>
            <w:tcW w:w="1173" w:type="pct"/>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szCs w:val="21"/>
              </w:rPr>
            </w:pPr>
            <w:r>
              <w:rPr>
                <w:rFonts w:ascii="Times New Roman" w:hAnsi="Times New Roman"/>
                <w:szCs w:val="21"/>
              </w:rPr>
              <w:t>了解速写的基本概念、表现技巧、主要的表现形式;树立整体观念,掌握快速描绘的方法与技能；熟悉速写造型的一般规律,掌握正确的观察方法,提高对比例的准确判断力</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.通过学习,逐渐提高学生对造型艺术诸因素的认识,注重对造型规律与原理的把握,逐步提高学生对不同形态对象的准确表现能力,并掌握不同的表现方法和语言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动画绘本设计</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学生通过学习本课程在掌握平面设计和动画制作理论知识的前提下讲授动画绘本的设计，包括分类、色调、构图、情感共鸣、各种材料的使用与技法等知识点</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本课程共分为动画绘本设计的基础知识、动画绘本设计的分类与应用、动画绘本画面的表现特征、画面的表现形式与手法、绘画的材料与技法五个学习情境</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p>
          <w:p>
            <w:pPr>
              <w:adjustRightInd w:val="0"/>
              <w:snapToGrid w:val="0"/>
              <w:jc w:val="left"/>
              <w:rPr>
                <w:rFonts w:ascii="Times New Roman" w:hAnsi="Times New Roman"/>
                <w:szCs w:val="21"/>
              </w:rPr>
            </w:pPr>
            <w:r>
              <w:rPr>
                <w:rFonts w:ascii="Times New Roman" w:hAnsi="Times New Roman"/>
                <w:szCs w:val="21"/>
              </w:rPr>
              <w:t>通过完成课堂设计的任务书内容，学生能够运用动画绘本设计的相关知识进行简单的绘本创作，根据设计的需求正确的使用工具进行绘制，培养学生自主学习能力和多元文化的适应能力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hint="eastAsia" w:ascii="Times New Roman" w:hAnsi="Times New Roman"/>
                <w:szCs w:val="21"/>
              </w:rPr>
              <w:t>5</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动画运动规律</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本课程的学习对学生掌握动画艺术创作的技能具有重要地位，使学生熟练的掌握不同运动状态下的规律与特征，提高对二维动画制作流程的理解能力，为从事动画工作奠定基础。</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研究人和物体在时间的展开中动作的顺序性、间隔性、连续性和发展性</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以实践为主、辅以演示和理论讲解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p>
        </w:tc>
        <w:tc>
          <w:tcPr>
            <w:tcW w:w="392"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专业</w:t>
            </w:r>
          </w:p>
          <w:p>
            <w:pPr>
              <w:jc w:val="center"/>
              <w:rPr>
                <w:rFonts w:ascii="Times New Roman" w:hAnsi="Times New Roman"/>
                <w:szCs w:val="21"/>
              </w:rPr>
            </w:pPr>
            <w:r>
              <w:rPr>
                <w:rFonts w:ascii="Times New Roman" w:hAnsi="Times New Roman"/>
                <w:szCs w:val="21"/>
              </w:rPr>
              <w:t>核心</w:t>
            </w:r>
          </w:p>
          <w:p>
            <w:pPr>
              <w:jc w:val="center"/>
              <w:rPr>
                <w:rFonts w:ascii="Times New Roman" w:hAnsi="Times New Roman"/>
                <w:szCs w:val="21"/>
              </w:rPr>
            </w:pPr>
            <w:r>
              <w:rPr>
                <w:rFonts w:ascii="Times New Roman" w:hAnsi="Times New Roman"/>
                <w:szCs w:val="21"/>
              </w:rPr>
              <w:t>课程</w:t>
            </w:r>
          </w:p>
          <w:p>
            <w:pPr>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平面设计</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掌握图形图像处理、平面创意设计制作，使学生可以具有运用软件进行多方面图形图像的综合处理能力，同时还能使学生具备良好的审美能力和艺术素养</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主要内容包括基础图形的绘制、图像的处理、图层的应用、路径的应用、通道和蒙版、滤镜的应用、平面广告设计中常用字体的表现</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具备一定的美感、创意及设计能力；具有良好的语言表达、人际交往、沟通与组织能力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三</w:t>
            </w:r>
            <w:r>
              <w:rPr>
                <w:rFonts w:ascii="Times New Roman" w:hAnsi="Times New Roman"/>
                <w:color w:val="000000"/>
                <w:kern w:val="0"/>
                <w:szCs w:val="21"/>
              </w:rPr>
              <w:t>维</w:t>
            </w:r>
            <w:r>
              <w:rPr>
                <w:rFonts w:hint="eastAsia" w:ascii="Times New Roman" w:hAnsi="Times New Roman"/>
                <w:color w:val="000000"/>
                <w:kern w:val="0"/>
                <w:szCs w:val="21"/>
              </w:rPr>
              <w:t>建模基础（上）</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学生通过学习</w:t>
            </w:r>
            <w:r>
              <w:rPr>
                <w:rFonts w:hint="eastAsia" w:ascii="Times New Roman" w:hAnsi="Times New Roman"/>
                <w:szCs w:val="21"/>
              </w:rPr>
              <w:t>三维软件</w:t>
            </w:r>
            <w:r>
              <w:rPr>
                <w:rFonts w:ascii="Times New Roman" w:hAnsi="Times New Roman"/>
                <w:szCs w:val="21"/>
              </w:rPr>
              <w:t>，能够掌握基本的</w:t>
            </w:r>
            <w:r>
              <w:rPr>
                <w:rFonts w:hint="eastAsia" w:ascii="Times New Roman" w:hAnsi="Times New Roman"/>
                <w:szCs w:val="21"/>
              </w:rPr>
              <w:t>三维</w:t>
            </w:r>
            <w:r>
              <w:rPr>
                <w:rFonts w:ascii="Times New Roman" w:hAnsi="Times New Roman"/>
                <w:szCs w:val="21"/>
              </w:rPr>
              <w:t>动画制作的过程，学生更好地了解本课程的专业知识，培养学生</w:t>
            </w:r>
            <w:r>
              <w:rPr>
                <w:rFonts w:hint="eastAsia" w:ascii="Times New Roman" w:hAnsi="Times New Roman"/>
                <w:szCs w:val="21"/>
              </w:rPr>
              <w:t>三</w:t>
            </w:r>
            <w:r>
              <w:rPr>
                <w:rFonts w:ascii="Times New Roman" w:hAnsi="Times New Roman"/>
                <w:szCs w:val="21"/>
              </w:rPr>
              <w:t>维动画设计与制作方面的职业能力和职业素养，为其职业发展、终身学习和服务社会奠定基础</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理解相应地动画设计、时间安排地设计</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根据</w:t>
            </w:r>
            <w:r>
              <w:rPr>
                <w:rFonts w:hint="eastAsia" w:ascii="Times New Roman" w:hAnsi="Times New Roman"/>
                <w:szCs w:val="21"/>
              </w:rPr>
              <w:t>三</w:t>
            </w:r>
            <w:r>
              <w:rPr>
                <w:rFonts w:ascii="Times New Roman" w:hAnsi="Times New Roman"/>
                <w:szCs w:val="21"/>
              </w:rPr>
              <w:t>维动画设计与制作的学习规范，做好具有良好的平面创意、具有较强的创造能力、具有编导的能力以及能够独立完成小段动画及艺术再加工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3</w:t>
            </w:r>
          </w:p>
        </w:tc>
        <w:tc>
          <w:tcPr>
            <w:tcW w:w="392" w:type="pct"/>
            <w:vMerge w:val="continue"/>
            <w:tcBorders>
              <w:left w:val="single" w:color="auto" w:sz="4" w:space="0"/>
              <w:right w:val="single" w:color="auto" w:sz="4" w:space="0"/>
            </w:tcBorders>
            <w:vAlign w:val="center"/>
          </w:tcPr>
          <w:p>
            <w:pPr>
              <w:adjustRightInd w:val="0"/>
              <w:snapToGrid w:val="0"/>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Python程序设计</w:t>
            </w:r>
          </w:p>
        </w:tc>
        <w:tc>
          <w:tcPr>
            <w:tcW w:w="1337"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1掌握Python程序设计语言的基本知识和使用 Python语言进行软件开发的思想和基本方法，进而掌握程序设计的基本步骤和通用方法，</w:t>
            </w:r>
          </w:p>
          <w:p>
            <w:pPr>
              <w:adjustRightInd w:val="0"/>
              <w:snapToGrid w:val="0"/>
              <w:jc w:val="left"/>
              <w:rPr>
                <w:rFonts w:ascii="Times New Roman" w:hAnsi="Times New Roman"/>
                <w:szCs w:val="21"/>
              </w:rPr>
            </w:pPr>
            <w:r>
              <w:rPr>
                <w:rFonts w:ascii="Times New Roman" w:hAnsi="Times New Roman"/>
                <w:szCs w:val="21"/>
              </w:rPr>
              <w:t>2提高通过编写程序解决实际问题的能力，为今后进一步使用数据采集和分析等大数据及人工智 能方面的运用打好基础</w:t>
            </w:r>
          </w:p>
        </w:tc>
        <w:tc>
          <w:tcPr>
            <w:tcW w:w="1173"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Python语言特点</w:t>
            </w:r>
          </w:p>
          <w:p>
            <w:pPr>
              <w:adjustRightInd w:val="0"/>
              <w:snapToGrid w:val="0"/>
              <w:jc w:val="left"/>
              <w:rPr>
                <w:rFonts w:ascii="Times New Roman" w:hAnsi="Times New Roman"/>
                <w:szCs w:val="21"/>
              </w:rPr>
            </w:pPr>
            <w:r>
              <w:rPr>
                <w:rFonts w:ascii="Times New Roman" w:hAnsi="Times New Roman"/>
                <w:szCs w:val="21"/>
              </w:rPr>
              <w:t>2. python编程基础知识</w:t>
            </w:r>
          </w:p>
          <w:p>
            <w:pPr>
              <w:adjustRightInd w:val="0"/>
              <w:snapToGrid w:val="0"/>
              <w:jc w:val="left"/>
              <w:rPr>
                <w:rFonts w:ascii="Times New Roman" w:hAnsi="Times New Roman"/>
                <w:szCs w:val="21"/>
              </w:rPr>
            </w:pPr>
            <w:r>
              <w:rPr>
                <w:rFonts w:ascii="Times New Roman" w:hAnsi="Times New Roman"/>
                <w:szCs w:val="21"/>
              </w:rPr>
              <w:t>3.选择结构程序设计方法、循环结构程序设计</w:t>
            </w:r>
          </w:p>
          <w:p>
            <w:pPr>
              <w:adjustRightInd w:val="0"/>
              <w:snapToGrid w:val="0"/>
              <w:jc w:val="left"/>
              <w:rPr>
                <w:rFonts w:ascii="Times New Roman" w:hAnsi="Times New Roman"/>
                <w:szCs w:val="21"/>
              </w:rPr>
            </w:pPr>
            <w:r>
              <w:rPr>
                <w:rFonts w:ascii="Times New Roman" w:hAnsi="Times New Roman"/>
                <w:szCs w:val="21"/>
              </w:rPr>
              <w:t>4. Python函数函数、正则表达式</w:t>
            </w:r>
          </w:p>
          <w:p>
            <w:pPr>
              <w:adjustRightInd w:val="0"/>
              <w:snapToGrid w:val="0"/>
              <w:jc w:val="left"/>
              <w:rPr>
                <w:rFonts w:ascii="Times New Roman" w:hAnsi="Times New Roman"/>
                <w:szCs w:val="21"/>
              </w:rPr>
            </w:pPr>
            <w:r>
              <w:rPr>
                <w:rFonts w:ascii="Times New Roman" w:hAnsi="Times New Roman"/>
                <w:szCs w:val="21"/>
              </w:rPr>
              <w:t>5.字典中列表、元组与字典之间的转换</w:t>
            </w:r>
          </w:p>
          <w:p>
            <w:pPr>
              <w:adjustRightInd w:val="0"/>
              <w:snapToGrid w:val="0"/>
              <w:jc w:val="left"/>
              <w:rPr>
                <w:rFonts w:ascii="Times New Roman" w:hAnsi="Times New Roman"/>
                <w:szCs w:val="21"/>
              </w:rPr>
            </w:pPr>
            <w:r>
              <w:rPr>
                <w:rFonts w:ascii="Times New Roman" w:hAnsi="Times New Roman"/>
                <w:szCs w:val="21"/>
              </w:rPr>
              <w:t>6. Python的异常处理掌握捕获与处理异常的方法</w:t>
            </w:r>
          </w:p>
          <w:p>
            <w:pPr>
              <w:adjustRightInd w:val="0"/>
              <w:snapToGrid w:val="0"/>
              <w:jc w:val="left"/>
              <w:rPr>
                <w:rFonts w:ascii="Times New Roman" w:hAnsi="Times New Roman"/>
                <w:szCs w:val="21"/>
              </w:rPr>
            </w:pPr>
            <w:r>
              <w:rPr>
                <w:rFonts w:ascii="Times New Roman" w:hAnsi="Times New Roman"/>
                <w:szCs w:val="21"/>
              </w:rPr>
              <w:t>7.文件读写方法以及掌握文件对话框构建方法</w:t>
            </w:r>
          </w:p>
          <w:p>
            <w:pPr>
              <w:adjustRightInd w:val="0"/>
              <w:snapToGrid w:val="0"/>
              <w:jc w:val="left"/>
              <w:rPr>
                <w:rFonts w:ascii="Times New Roman" w:hAnsi="Times New Roman"/>
                <w:szCs w:val="21"/>
              </w:rPr>
            </w:pPr>
            <w:r>
              <w:rPr>
                <w:rFonts w:ascii="Times New Roman" w:hAnsi="Times New Roman"/>
                <w:szCs w:val="21"/>
              </w:rPr>
              <w:t>8.面向对象程序设计</w:t>
            </w:r>
          </w:p>
        </w:tc>
        <w:tc>
          <w:tcPr>
            <w:tcW w:w="1265" w:type="pct"/>
            <w:tcBorders>
              <w:top w:val="single" w:color="auto" w:sz="4" w:space="0"/>
              <w:left w:val="single" w:color="auto" w:sz="4" w:space="0"/>
              <w:bottom w:val="single" w:color="auto" w:sz="4" w:space="0"/>
              <w:right w:val="single" w:color="auto" w:sz="4" w:space="0"/>
            </w:tcBorders>
          </w:tcPr>
          <w:p>
            <w:pPr>
              <w:adjustRightInd w:val="0"/>
              <w:snapToGrid w:val="0"/>
              <w:jc w:val="left"/>
              <w:rPr>
                <w:rFonts w:ascii="Times New Roman" w:hAnsi="Times New Roman"/>
                <w:szCs w:val="21"/>
              </w:rPr>
            </w:pPr>
            <w:r>
              <w:rPr>
                <w:rFonts w:ascii="Times New Roman" w:hAnsi="Times New Roman"/>
                <w:szCs w:val="21"/>
              </w:rPr>
              <w:t>1理解Python的编程模式熟练运用Python运算符、内置函数以及列表、元组、字典、集合等基本数据类型和相关列表 推导式、切片等特性来解决实际问题，</w:t>
            </w:r>
          </w:p>
          <w:p>
            <w:pPr>
              <w:adjustRightInd w:val="0"/>
              <w:snapToGrid w:val="0"/>
              <w:jc w:val="left"/>
              <w:rPr>
                <w:rFonts w:ascii="Times New Roman" w:hAnsi="Times New Roman"/>
                <w:szCs w:val="21"/>
              </w:rPr>
            </w:pPr>
            <w:r>
              <w:rPr>
                <w:rFonts w:ascii="Times New Roman" w:hAnsi="Times New Roman"/>
                <w:szCs w:val="21"/>
              </w:rPr>
              <w:t>2掌握Python分支结构、循环结构、函数设计以及类的设计与使用，熟练使用字符串方法，适当了解正则表达式，熟练使用Python读写文本文件，适当了解二进制文件操作，</w:t>
            </w:r>
          </w:p>
          <w:p>
            <w:pPr>
              <w:adjustRightInd w:val="0"/>
              <w:snapToGrid w:val="0"/>
              <w:jc w:val="left"/>
              <w:rPr>
                <w:rFonts w:ascii="Times New Roman" w:hAnsi="Times New Roman"/>
                <w:szCs w:val="21"/>
              </w:rPr>
            </w:pPr>
            <w:r>
              <w:rPr>
                <w:rFonts w:ascii="Times New Roman" w:hAnsi="Times New Roman"/>
                <w:szCs w:val="21"/>
              </w:rPr>
              <w:t>3了解Python程序的调试方法，了解Python面向对象程序设计模式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短片制作</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学生通过学习本课程，能够掌握非线性编辑影视剪辑制作全流程</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镜头语言运用、后期剪辑基础操作、丰富的视频转场特技、神奇的视频特效、强大的音频特效、字幕制作、综合案例制作</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精选了十几个实际操作案例并进行详细讲解，再通过拓展练习来巩固提高所学的理论知识内容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5</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三维</w:t>
            </w:r>
            <w:r>
              <w:rPr>
                <w:rFonts w:hint="eastAsia" w:ascii="Times New Roman" w:hAnsi="Times New Roman"/>
                <w:color w:val="000000"/>
                <w:kern w:val="0"/>
                <w:szCs w:val="21"/>
              </w:rPr>
              <w:t>建模基础（下）</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可以创建产品模型、建筑模型，可以做室内装饰效果，也可以制作动画、游戏等</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基础建模、材质与贴图、房屋模型创建、动画基础、实例建模应用五个学习情境</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根据需求正确的使用软件并完成模型建造，培养学生自主学习能力和多元文化的适应能力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6</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影视后期制作</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培养学生影视栏目包装创作、影视广告片创作、影视合成特效创作等方面的职业能力和职业素养</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非线性编辑及镜头语言运用、后期剪辑基础操作、丰富的视频转场特技、神奇的视频特效、强大的音频特效、字幕制作、综合案例制作和专题训练</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ascii="Times New Roman" w:hAnsi="Times New Roman"/>
                <w:szCs w:val="21"/>
              </w:rPr>
              <w:t>熟练掌握AE合成、剪辑、软件的使用，能够独立完成项目中特效解决方案的设计、制作；片头包装及栏目整体包装的设计与制作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7</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FLASH</w:t>
            </w:r>
            <w:r>
              <w:rPr>
                <w:rFonts w:hint="eastAsia" w:ascii="Times New Roman" w:hAnsi="Times New Roman"/>
                <w:color w:val="000000"/>
                <w:kern w:val="0"/>
                <w:szCs w:val="21"/>
              </w:rPr>
              <w:t>动画</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Times New Roman" w:hAnsi="Times New Roman"/>
                <w:color w:val="auto"/>
                <w:szCs w:val="21"/>
              </w:rPr>
            </w:pPr>
            <w:r>
              <w:rPr>
                <w:rFonts w:hint="eastAsia" w:ascii="Times New Roman" w:hAnsi="Times New Roman"/>
                <w:color w:val="auto"/>
                <w:szCs w:val="21"/>
              </w:rPr>
              <w:t>1.了解Flash二维动画需求分析的基本方法；</w:t>
            </w:r>
          </w:p>
          <w:p>
            <w:pPr>
              <w:adjustRightInd w:val="0"/>
              <w:snapToGrid w:val="0"/>
              <w:jc w:val="left"/>
              <w:rPr>
                <w:rFonts w:hint="eastAsia" w:ascii="Times New Roman" w:hAnsi="Times New Roman"/>
                <w:color w:val="auto"/>
                <w:szCs w:val="21"/>
              </w:rPr>
            </w:pPr>
            <w:r>
              <w:rPr>
                <w:rFonts w:hint="eastAsia" w:ascii="Times New Roman" w:hAnsi="Times New Roman"/>
                <w:color w:val="auto"/>
                <w:szCs w:val="21"/>
              </w:rPr>
              <w:t>2.理解Flash二维动画在工作岗位中的重要性；</w:t>
            </w:r>
          </w:p>
          <w:p>
            <w:pPr>
              <w:adjustRightInd w:val="0"/>
              <w:snapToGrid w:val="0"/>
              <w:jc w:val="left"/>
              <w:rPr>
                <w:rFonts w:ascii="Times New Roman" w:hAnsi="Times New Roman"/>
                <w:color w:val="auto"/>
                <w:szCs w:val="21"/>
              </w:rPr>
            </w:pPr>
            <w:r>
              <w:rPr>
                <w:rFonts w:hint="eastAsia" w:ascii="Times New Roman" w:hAnsi="Times New Roman"/>
                <w:color w:val="auto"/>
                <w:szCs w:val="21"/>
              </w:rPr>
              <w:t>3.掌握独立设计和制作Flash二维动画的能力方法。</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auto"/>
                <w:szCs w:val="21"/>
              </w:rPr>
            </w:pPr>
            <w:r>
              <w:rPr>
                <w:rFonts w:hint="eastAsia" w:ascii="Times New Roman" w:hAnsi="Times New Roman"/>
                <w:color w:val="auto"/>
                <w:szCs w:val="21"/>
              </w:rPr>
              <w:t>形状动画、动作动画、引导层动画、逐帧动画、遮罩动画、立体动画、按钮的应用、音视频处理等几个教学项目</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color w:val="auto"/>
                <w:szCs w:val="21"/>
              </w:rPr>
            </w:pPr>
            <w:r>
              <w:rPr>
                <w:rFonts w:hint="eastAsia" w:ascii="Times New Roman" w:hAnsi="Times New Roman"/>
                <w:color w:val="auto"/>
                <w:szCs w:val="21"/>
              </w:rPr>
              <w:t>通过完成Flash二维动画的设计和制作，学生能运用Flas相关知识，根据课程标准和实际工作岗位要求，能够独立对数据库设计和管理。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eastAsia="宋体"/>
                <w:szCs w:val="21"/>
                <w:lang w:eastAsia="zh-CN"/>
              </w:rPr>
            </w:pPr>
            <w:r>
              <w:rPr>
                <w:rFonts w:hint="eastAsia" w:ascii="Times New Roman" w:hAnsi="Times New Roman"/>
                <w:szCs w:val="21"/>
                <w:lang w:val="en-US" w:eastAsia="zh-CN"/>
              </w:rPr>
              <w:t>8</w:t>
            </w:r>
          </w:p>
        </w:tc>
        <w:tc>
          <w:tcPr>
            <w:tcW w:w="392" w:type="pct"/>
            <w:vMerge w:val="continue"/>
            <w:tcBorders>
              <w:left w:val="single" w:color="auto" w:sz="4" w:space="0"/>
              <w:right w:val="single" w:color="auto" w:sz="4" w:space="0"/>
            </w:tcBorders>
            <w:vAlign w:val="center"/>
          </w:tcPr>
          <w:p>
            <w:pPr>
              <w:widowControl/>
              <w:jc w:val="center"/>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hint="eastAsia" w:ascii="Times New Roman" w:hAnsi="Times New Roman"/>
                <w:color w:val="000000"/>
                <w:kern w:val="0"/>
                <w:szCs w:val="21"/>
              </w:rPr>
              <w:t>VR项目实训</w:t>
            </w:r>
          </w:p>
        </w:tc>
        <w:tc>
          <w:tcPr>
            <w:tcW w:w="1337"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hint="eastAsia" w:ascii="Times New Roman" w:hAnsi="Times New Roman"/>
                <w:szCs w:val="21"/>
              </w:rPr>
              <w:t>从整体上把握VR制作的流程和方法，并独立完成VR设计与交互产品</w:t>
            </w:r>
          </w:p>
        </w:tc>
        <w:tc>
          <w:tcPr>
            <w:tcW w:w="117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hint="eastAsia" w:ascii="Times New Roman" w:hAnsi="Times New Roman"/>
                <w:szCs w:val="21"/>
              </w:rPr>
              <w:t>了解VR概念、发展及分类，熟悉VR主要的特点和功能，掌握交互程序开发的技能</w:t>
            </w:r>
          </w:p>
        </w:tc>
        <w:tc>
          <w:tcPr>
            <w:tcW w:w="126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Times New Roman" w:hAnsi="Times New Roman"/>
                <w:szCs w:val="21"/>
              </w:rPr>
            </w:pPr>
            <w:r>
              <w:rPr>
                <w:rFonts w:hint="eastAsia" w:ascii="Times New Roman" w:hAnsi="Times New Roman"/>
                <w:szCs w:val="21"/>
              </w:rPr>
              <w:t>重点在对VR理念和设计方法的引导，将电脑软件的操作与VR理念紧密结合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1</w:t>
            </w:r>
          </w:p>
        </w:tc>
        <w:tc>
          <w:tcPr>
            <w:tcW w:w="392" w:type="pct"/>
            <w:vMerge w:val="restart"/>
            <w:tcBorders>
              <w:top w:val="single" w:color="auto" w:sz="4" w:space="0"/>
              <w:left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专业拓展课程</w:t>
            </w:r>
          </w:p>
        </w:tc>
        <w:tc>
          <w:tcPr>
            <w:tcW w:w="517" w:type="pct"/>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动画剧本创作</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了解视听语言的概念，掌握剧本创作的设置</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故事讲解，高潮，冲突的设置</w:t>
            </w:r>
          </w:p>
        </w:tc>
        <w:tc>
          <w:tcPr>
            <w:tcW w:w="1265"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加强联系，通过头脑风暴，开拓思维，讲好故事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2</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kern w:val="0"/>
                <w:szCs w:val="21"/>
              </w:rPr>
            </w:pPr>
            <w:r>
              <w:rPr>
                <w:rFonts w:ascii="Times New Roman" w:hAnsi="Times New Roman"/>
                <w:color w:val="000000"/>
                <w:kern w:val="0"/>
                <w:szCs w:val="21"/>
              </w:rPr>
              <w:t>动画短片设计</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具备一定艺术修养，熟悉后期制作的工作流程，能将制作的影像内容艺术化的呈现具备一定的美感、创意及设计能力</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内容分为非线性编辑及镜头语言运用、后期剪辑基础操作、丰富的视频转场特技、神奇的视频特效、强大的音频特效、字幕制作、综合案例制作和专题训练等部分</w:t>
            </w:r>
          </w:p>
        </w:tc>
        <w:tc>
          <w:tcPr>
            <w:tcW w:w="1265"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学生能够掌握在实际运用时能学会非线性编辑工作及镜头语言运用、后期剪辑基础操作、丰富的视频专场特技、神奇的视频特效、强大的音频特效、字幕制作，能够制作完整DV短片，从而能够适应将来的工作任务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3</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kern w:val="0"/>
                <w:szCs w:val="21"/>
              </w:rPr>
            </w:pPr>
            <w:r>
              <w:rPr>
                <w:rFonts w:ascii="Times New Roman" w:hAnsi="Times New Roman"/>
                <w:color w:val="000000"/>
                <w:kern w:val="0"/>
                <w:szCs w:val="21"/>
              </w:rPr>
              <w:t>定格动画</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掌握定格动画制作的整体流程</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角色造型设计，场景设计，定格拍摄手法</w:t>
            </w:r>
          </w:p>
        </w:tc>
        <w:tc>
          <w:tcPr>
            <w:tcW w:w="1265"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理论结合实践，在实践中熟练掌握定格动画制作的总体流程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4</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kern w:val="0"/>
                <w:szCs w:val="21"/>
              </w:rPr>
            </w:pPr>
            <w:r>
              <w:rPr>
                <w:rFonts w:ascii="Times New Roman" w:hAnsi="Times New Roman"/>
                <w:color w:val="000000"/>
                <w:kern w:val="0"/>
                <w:szCs w:val="21"/>
              </w:rPr>
              <w:t>动画角色设计</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熟练掌握动画角色设计要点，能够根据需要对角色进行设计</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人体比例，角色造型，服装设计</w:t>
            </w:r>
          </w:p>
        </w:tc>
        <w:tc>
          <w:tcPr>
            <w:tcW w:w="1265"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通过案例讲解将理论运用在实践中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5</w:t>
            </w:r>
          </w:p>
        </w:tc>
        <w:tc>
          <w:tcPr>
            <w:tcW w:w="392" w:type="pct"/>
            <w:vMerge w:val="continue"/>
            <w:tcBorders>
              <w:left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kern w:val="0"/>
                <w:szCs w:val="21"/>
              </w:rPr>
            </w:pPr>
            <w:r>
              <w:rPr>
                <w:rFonts w:ascii="Times New Roman" w:hAnsi="Times New Roman"/>
                <w:color w:val="000000"/>
                <w:kern w:val="0"/>
                <w:szCs w:val="21"/>
              </w:rPr>
              <w:t>广告设计</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通过大量案例更深入地讲解软件的使用</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图像的处理、图层的应用、路径的应用、通道和蒙版、滤镜的应用、字体的表现</w:t>
            </w:r>
          </w:p>
        </w:tc>
        <w:tc>
          <w:tcPr>
            <w:tcW w:w="1265"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动手实践能力要求高、与实际联系紧密，以实践为主、辅以演示和理论讲解。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zCs w:val="21"/>
              </w:rPr>
            </w:pPr>
            <w:r>
              <w:rPr>
                <w:rFonts w:ascii="Times New Roman" w:hAnsi="Times New Roman"/>
                <w:szCs w:val="21"/>
              </w:rPr>
              <w:t>6</w:t>
            </w:r>
          </w:p>
        </w:tc>
        <w:tc>
          <w:tcPr>
            <w:tcW w:w="392" w:type="pct"/>
            <w:vMerge w:val="continue"/>
            <w:tcBorders>
              <w:left w:val="single" w:color="auto" w:sz="4" w:space="0"/>
              <w:bottom w:val="single" w:color="auto" w:sz="4" w:space="0"/>
              <w:right w:val="single" w:color="auto" w:sz="4" w:space="0"/>
            </w:tcBorders>
            <w:vAlign w:val="center"/>
          </w:tcPr>
          <w:p>
            <w:pPr>
              <w:widowControl/>
              <w:jc w:val="left"/>
              <w:rPr>
                <w:rFonts w:ascii="Times New Roman" w:hAnsi="Times New Roman"/>
                <w:szCs w:val="21"/>
              </w:rPr>
            </w:pPr>
          </w:p>
        </w:tc>
        <w:tc>
          <w:tcPr>
            <w:tcW w:w="517" w:type="pc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olor w:val="000000"/>
                <w:kern w:val="0"/>
                <w:szCs w:val="21"/>
              </w:rPr>
            </w:pPr>
            <w:r>
              <w:rPr>
                <w:rFonts w:ascii="Times New Roman" w:hAnsi="Times New Roman"/>
                <w:color w:val="000000"/>
                <w:kern w:val="0"/>
                <w:szCs w:val="21"/>
              </w:rPr>
              <w:t>APP  UI 设计</w:t>
            </w:r>
          </w:p>
        </w:tc>
        <w:tc>
          <w:tcPr>
            <w:tcW w:w="1337"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通过对该课程的学习掌握AI软件的经典功能，具有AI的综合运用能力、掌握基本图形图像处理方法，具有一定的平面设计能力</w:t>
            </w:r>
          </w:p>
        </w:tc>
        <w:tc>
          <w:tcPr>
            <w:tcW w:w="1173" w:type="pct"/>
            <w:tcBorders>
              <w:top w:val="single" w:color="auto" w:sz="4" w:space="0"/>
              <w:left w:val="single" w:color="auto" w:sz="4" w:space="0"/>
              <w:bottom w:val="single" w:color="auto" w:sz="4" w:space="0"/>
              <w:right w:val="single" w:color="auto" w:sz="4" w:space="0"/>
            </w:tcBorders>
          </w:tcPr>
          <w:p>
            <w:pPr>
              <w:rPr>
                <w:rFonts w:ascii="Times New Roman" w:hAnsi="Times New Roman"/>
                <w:szCs w:val="21"/>
              </w:rPr>
            </w:pPr>
            <w:r>
              <w:rPr>
                <w:rFonts w:ascii="Times New Roman" w:hAnsi="Times New Roman"/>
                <w:szCs w:val="21"/>
              </w:rPr>
              <w:t>对位图进行输入、编辑、输出、创作，培养学生的平面图像处理技术的基本操作方法和实践制作技巧</w:t>
            </w:r>
          </w:p>
        </w:tc>
        <w:tc>
          <w:tcPr>
            <w:tcW w:w="1265"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eastAsia="宋体"/>
                <w:szCs w:val="21"/>
                <w:lang w:eastAsia="zh-CN"/>
              </w:rPr>
            </w:pPr>
            <w:r>
              <w:rPr>
                <w:rFonts w:ascii="Times New Roman" w:hAnsi="Times New Roman"/>
                <w:szCs w:val="21"/>
              </w:rPr>
              <w:t>以培养学生综合应用能力为最终目标,强调教学内容的实用性和职业性，突出学生的参与性</w:t>
            </w:r>
            <w:r>
              <w:rPr>
                <w:rFonts w:hint="eastAsia" w:ascii="Times New Roman" w:hAnsi="Times New Roman"/>
                <w:szCs w:val="21"/>
                <w:lang w:eastAsia="zh-CN"/>
              </w:rPr>
              <w:t>。</w:t>
            </w:r>
          </w:p>
        </w:tc>
      </w:tr>
    </w:tbl>
    <w:p>
      <w:pPr>
        <w:pStyle w:val="90"/>
        <w:spacing w:line="600" w:lineRule="exact"/>
        <w:rPr>
          <w:rFonts w:ascii="黑体" w:hAnsi="黑体"/>
          <w:b/>
          <w:bCs w:val="0"/>
          <w:color w:val="auto"/>
          <w:kern w:val="2"/>
          <w:szCs w:val="32"/>
        </w:rPr>
      </w:pPr>
      <w:bookmarkStart w:id="82" w:name="_Toc93484362"/>
      <w:bookmarkStart w:id="83" w:name="_Toc93483813"/>
      <w:bookmarkStart w:id="84" w:name="_Toc121249482"/>
      <w:r>
        <w:rPr>
          <w:rFonts w:ascii="黑体" w:hAnsi="黑体"/>
          <w:b/>
          <w:bCs w:val="0"/>
          <w:color w:val="auto"/>
          <w:kern w:val="2"/>
          <w:szCs w:val="32"/>
        </w:rPr>
        <w:t>八、实践教学体系</w:t>
      </w:r>
      <w:bookmarkEnd w:id="74"/>
      <w:bookmarkEnd w:id="75"/>
      <w:bookmarkEnd w:id="76"/>
      <w:bookmarkEnd w:id="81"/>
      <w:bookmarkEnd w:id="82"/>
      <w:bookmarkEnd w:id="83"/>
      <w:bookmarkEnd w:id="84"/>
    </w:p>
    <w:p>
      <w:pPr>
        <w:pStyle w:val="90"/>
        <w:spacing w:line="600" w:lineRule="exact"/>
        <w:rPr>
          <w:b/>
          <w:sz w:val="28"/>
          <w:szCs w:val="28"/>
        </w:rPr>
      </w:pPr>
      <w:bookmarkStart w:id="85" w:name="_Toc93483814"/>
      <w:bookmarkStart w:id="86" w:name="_Toc121249483"/>
      <w:bookmarkStart w:id="87" w:name="_Toc93484363"/>
      <w:r>
        <w:rPr>
          <w:b/>
          <w:sz w:val="28"/>
          <w:szCs w:val="28"/>
        </w:rPr>
        <w:t>（一）内容架构</w:t>
      </w:r>
      <w:bookmarkEnd w:id="85"/>
      <w:bookmarkEnd w:id="86"/>
      <w:bookmarkEnd w:id="87"/>
    </w:p>
    <w:p>
      <w:pPr>
        <w:pStyle w:val="92"/>
      </w:pPr>
      <w:r>
        <w:t>构建“4层4训”能力递进式实践教学体系</w:t>
      </w:r>
    </w:p>
    <w:p>
      <w:pPr>
        <w:spacing w:line="360" w:lineRule="auto"/>
        <w:jc w:val="left"/>
        <w:rPr>
          <w:rFonts w:ascii="Times New Roman" w:hAnsi="Times New Roman"/>
        </w:rPr>
      </w:pPr>
      <w:r>
        <w:rPr>
          <w:rFonts w:ascii="Times New Roman" w:hAnsi="Times New Roman" w:eastAsia="仿宋_GB2312"/>
          <w:b/>
          <w:sz w:val="24"/>
        </w:rPr>
        <mc:AlternateContent>
          <mc:Choice Requires="wpg">
            <w:drawing>
              <wp:inline distT="0" distB="0" distL="0" distR="0">
                <wp:extent cx="4985385" cy="1857375"/>
                <wp:effectExtent l="0" t="0" r="0" b="9525"/>
                <wp:docPr id="5" name="组合 18"/>
                <wp:cNvGraphicFramePr/>
                <a:graphic xmlns:a="http://schemas.openxmlformats.org/drawingml/2006/main">
                  <a:graphicData uri="http://schemas.microsoft.com/office/word/2010/wordprocessingGroup">
                    <wpg:wgp>
                      <wpg:cNvGrpSpPr/>
                      <wpg:grpSpPr>
                        <a:xfrm>
                          <a:off x="0" y="0"/>
                          <a:ext cx="4985385" cy="1857375"/>
                          <a:chOff x="2393" y="-579"/>
                          <a:chExt cx="7213" cy="2757"/>
                        </a:xfrm>
                      </wpg:grpSpPr>
                      <pic:pic xmlns:pic="http://schemas.openxmlformats.org/drawingml/2006/picture">
                        <pic:nvPicPr>
                          <pic:cNvPr id="10"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2393" y="-579"/>
                            <a:ext cx="7213" cy="2757"/>
                          </a:xfrm>
                          <a:prstGeom prst="rect">
                            <a:avLst/>
                          </a:prstGeom>
                          <a:noFill/>
                        </pic:spPr>
                      </pic:pic>
                      <wps:wsp>
                        <wps:cNvPr id="12" name="文本框 20"/>
                        <wps:cNvSpPr txBox="1">
                          <a:spLocks noChangeArrowheads="1"/>
                        </wps:cNvSpPr>
                        <wps:spPr bwMode="auto">
                          <a:xfrm>
                            <a:off x="7323" y="-68"/>
                            <a:ext cx="1086" cy="440"/>
                          </a:xfrm>
                          <a:prstGeom prst="rect">
                            <a:avLst/>
                          </a:prstGeom>
                          <a:solidFill>
                            <a:srgbClr val="99CCFF"/>
                          </a:solidFill>
                          <a:ln>
                            <a:noFill/>
                          </a:ln>
                        </wps:spPr>
                        <wps:txbx>
                          <w:txbxContent>
                            <w:p>
                              <w:pPr>
                                <w:autoSpaceDE w:val="0"/>
                                <w:autoSpaceDN w:val="0"/>
                                <w:adjustRightInd w:val="0"/>
                                <w:rPr>
                                  <w:rFonts w:ascii="Arial" w:hAnsi="黑体" w:eastAsia="黑体" w:cs="黑体"/>
                                  <w:color w:val="000000"/>
                                  <w:sz w:val="24"/>
                                  <w:lang w:val="zh-CN"/>
                                </w:rPr>
                              </w:pPr>
                              <w:r>
                                <w:rPr>
                                  <w:rFonts w:hint="eastAsia" w:ascii="Arial" w:hAnsi="黑体" w:eastAsia="黑体" w:cs="黑体"/>
                                  <w:color w:val="000000"/>
                                  <w:sz w:val="24"/>
                                  <w:lang w:val="zh-CN"/>
                                </w:rPr>
                                <w:t>研发训练</w:t>
                              </w:r>
                            </w:p>
                          </w:txbxContent>
                        </wps:txbx>
                        <wps:bodyPr rot="0" vert="horz" wrap="square" lIns="91440" tIns="45720" rIns="91440" bIns="45720" anchor="t" anchorCtr="0" upright="1">
                          <a:noAutofit/>
                        </wps:bodyPr>
                      </wps:wsp>
                    </wpg:wgp>
                  </a:graphicData>
                </a:graphic>
              </wp:inline>
            </w:drawing>
          </mc:Choice>
          <mc:Fallback>
            <w:pict>
              <v:group id="组合 18" o:spid="_x0000_s1026" o:spt="203" style="height:146.25pt;width:392.55pt;" coordorigin="2393,-579" coordsize="7213,2757" o:gfxdata="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">
                <o:lock v:ext="edit" aspectratio="f"/>
                <v:shape id="图片 19" o:spid="_x0000_s1026" o:spt="75" type="#_x0000_t75" style="position:absolute;left:2393;top:-579;height:2757;width:7213;" filled="f" o:preferrelative="t" stroked="f" coordsize="21600,21600" o:gfxdata="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ySKL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文本框 20" o:spid="_x0000_s1026" o:spt="202" type="#_x0000_t202" style="position:absolute;left:7323;top:-68;height:440;width:1086;" fillcolor="#99CCFF" filled="t" stroked="f" coordsize="21600,21600" o:gfxdata="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ns/tbgAAADbAAAA&#10;DwAAAAAAAAABACAAAAAiAAAAZHJzL2Rvd25yZXYueG1sUEsBAhQAFAAAAAgAh07iQDMvBZ47AAAA&#10;OQAAABAAAAAAAAAAAQAgAAAABwEAAGRycy9zaGFwZXhtbC54bWxQSwUGAAAAAAYABgBbAQAAsQMA&#10;AAAA&#10;">
                  <v:fill on="t" focussize="0,0"/>
                  <v:stroke on="f"/>
                  <v:imagedata o:title=""/>
                  <o:lock v:ext="edit" aspectratio="f"/>
                  <v:textbox>
                    <w:txbxContent>
                      <w:p>
                        <w:pPr>
                          <w:autoSpaceDE w:val="0"/>
                          <w:autoSpaceDN w:val="0"/>
                          <w:adjustRightInd w:val="0"/>
                          <w:rPr>
                            <w:rFonts w:ascii="Arial" w:hAnsi="黑体" w:eastAsia="黑体" w:cs="黑体"/>
                            <w:color w:val="000000"/>
                            <w:sz w:val="24"/>
                            <w:lang w:val="zh-CN"/>
                          </w:rPr>
                        </w:pPr>
                        <w:r>
                          <w:rPr>
                            <w:rFonts w:hint="eastAsia" w:ascii="Arial" w:hAnsi="黑体" w:eastAsia="黑体" w:cs="黑体"/>
                            <w:color w:val="000000"/>
                            <w:sz w:val="24"/>
                            <w:lang w:val="zh-CN"/>
                          </w:rPr>
                          <w:t>研发训练</w:t>
                        </w:r>
                      </w:p>
                    </w:txbxContent>
                  </v:textbox>
                </v:shape>
                <w10:wrap type="none"/>
                <w10:anchorlock/>
              </v:group>
            </w:pict>
          </mc:Fallback>
        </mc:AlternateContent>
      </w:r>
    </w:p>
    <w:p>
      <w:pPr>
        <w:pStyle w:val="97"/>
      </w:pPr>
      <w:r>
        <w:t>图2  “4层4训”结构图</w:t>
      </w:r>
    </w:p>
    <w:p>
      <w:pPr>
        <w:pStyle w:val="97"/>
      </w:pPr>
      <w:r>
        <w:t>表5  层级和训练分项</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6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061" w:type="pct"/>
            <w:vAlign w:val="center"/>
          </w:tcPr>
          <w:p>
            <w:pPr>
              <w:rPr>
                <w:rFonts w:ascii="Times New Roman" w:hAnsi="Times New Roman"/>
                <w:b/>
              </w:rPr>
            </w:pPr>
            <w:r>
              <w:rPr>
                <w:rFonts w:ascii="Times New Roman" w:hAnsi="Times New Roman"/>
                <w:b/>
              </w:rPr>
              <w:t>层级和训练分项</w:t>
            </w:r>
          </w:p>
        </w:tc>
        <w:tc>
          <w:tcPr>
            <w:tcW w:w="3939" w:type="pct"/>
            <w:vAlign w:val="center"/>
          </w:tcPr>
          <w:p>
            <w:pPr>
              <w:rPr>
                <w:rFonts w:ascii="Times New Roman" w:hAnsi="Times New Roman"/>
                <w:b/>
              </w:rPr>
            </w:pPr>
            <w:r>
              <w:rPr>
                <w:rFonts w:ascii="Times New Roman" w:hAnsi="Times New Roman"/>
                <w:b/>
              </w:rPr>
              <w:t>对应训练内容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061" w:type="pct"/>
            <w:vAlign w:val="center"/>
          </w:tcPr>
          <w:p>
            <w:pPr>
              <w:rPr>
                <w:rFonts w:ascii="Times New Roman" w:hAnsi="Times New Roman"/>
              </w:rPr>
            </w:pPr>
            <w:r>
              <w:rPr>
                <w:rFonts w:ascii="Times New Roman" w:hAnsi="Times New Roman"/>
              </w:rPr>
              <w:t>第一层</w:t>
            </w:r>
          </w:p>
          <w:p>
            <w:pPr>
              <w:rPr>
                <w:rFonts w:ascii="Times New Roman" w:hAnsi="Times New Roman"/>
              </w:rPr>
            </w:pPr>
            <w:r>
              <w:rPr>
                <w:rFonts w:ascii="Times New Roman" w:hAnsi="Times New Roman"/>
              </w:rPr>
              <w:t>单项训练</w:t>
            </w:r>
          </w:p>
        </w:tc>
        <w:tc>
          <w:tcPr>
            <w:tcW w:w="3939" w:type="pct"/>
            <w:vAlign w:val="center"/>
          </w:tcPr>
          <w:p>
            <w:pPr>
              <w:rPr>
                <w:rFonts w:ascii="Times New Roman" w:hAnsi="Times New Roman"/>
              </w:rPr>
            </w:pPr>
            <w:r>
              <w:rPr>
                <w:rFonts w:ascii="Times New Roman" w:hAnsi="Times New Roman"/>
              </w:rPr>
              <w:t>专业基础课程的单项训练（由课程计学分、课程中具体安排）</w:t>
            </w:r>
          </w:p>
          <w:p>
            <w:pPr>
              <w:rPr>
                <w:rFonts w:ascii="Times New Roman" w:hAnsi="Times New Roman"/>
              </w:rPr>
            </w:pPr>
            <w:r>
              <w:rPr>
                <w:rFonts w:ascii="Times New Roman" w:hAnsi="Times New Roman"/>
              </w:rPr>
              <w:t>项目化课程的一体化训练（由课程计学分、课程中具体安排）</w:t>
            </w:r>
          </w:p>
          <w:p>
            <w:pPr>
              <w:rPr>
                <w:rFonts w:ascii="Times New Roman" w:hAnsi="Times New Roman"/>
              </w:rPr>
            </w:pPr>
            <w:r>
              <w:rPr>
                <w:rFonts w:ascii="Times New Roman" w:hAnsi="Times New Roman"/>
              </w:rPr>
              <w:t>专项安排的单项训练（单项计学分、方案中具体安排）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pPr>
              <w:rPr>
                <w:rFonts w:ascii="Times New Roman" w:hAnsi="Times New Roman"/>
              </w:rPr>
            </w:pPr>
            <w:r>
              <w:rPr>
                <w:rFonts w:ascii="Times New Roman" w:hAnsi="Times New Roman"/>
              </w:rPr>
              <w:t>第二层</w:t>
            </w:r>
          </w:p>
          <w:p>
            <w:pPr>
              <w:rPr>
                <w:rFonts w:ascii="Times New Roman" w:hAnsi="Times New Roman"/>
              </w:rPr>
            </w:pPr>
            <w:r>
              <w:rPr>
                <w:rFonts w:ascii="Times New Roman" w:hAnsi="Times New Roman"/>
              </w:rPr>
              <w:t>综合训练</w:t>
            </w:r>
          </w:p>
        </w:tc>
        <w:tc>
          <w:tcPr>
            <w:tcW w:w="3939" w:type="pct"/>
            <w:vAlign w:val="center"/>
          </w:tcPr>
          <w:p>
            <w:pPr>
              <w:rPr>
                <w:rFonts w:ascii="Times New Roman" w:hAnsi="Times New Roman"/>
              </w:rPr>
            </w:pPr>
            <w:r>
              <w:rPr>
                <w:rFonts w:ascii="Times New Roman" w:hAnsi="Times New Roman"/>
              </w:rPr>
              <w:t>分布在课程中的综合训练（由课程计学分、课程中具体安排）</w:t>
            </w:r>
          </w:p>
          <w:p>
            <w:pPr>
              <w:rPr>
                <w:rFonts w:ascii="Times New Roman" w:hAnsi="Times New Roman"/>
              </w:rPr>
            </w:pPr>
            <w:r>
              <w:rPr>
                <w:rFonts w:ascii="Times New Roman" w:hAnsi="Times New Roman"/>
              </w:rPr>
              <w:t>专项安排的综合训练（单项计学分、方案中具体安排）</w:t>
            </w:r>
          </w:p>
          <w:p>
            <w:pPr>
              <w:rPr>
                <w:rFonts w:ascii="Times New Roman" w:hAnsi="Times New Roman"/>
              </w:rPr>
            </w:pPr>
            <w:r>
              <w:rPr>
                <w:rFonts w:ascii="Times New Roman" w:hAnsi="Times New Roman"/>
              </w:rPr>
              <w:t>岗位实习（单项计学分、方案中具体安排）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pPr>
              <w:rPr>
                <w:rFonts w:ascii="Times New Roman" w:hAnsi="Times New Roman"/>
              </w:rPr>
            </w:pPr>
            <w:r>
              <w:rPr>
                <w:rFonts w:ascii="Times New Roman" w:hAnsi="Times New Roman"/>
              </w:rPr>
              <w:t>第三层</w:t>
            </w:r>
          </w:p>
          <w:p>
            <w:pPr>
              <w:rPr>
                <w:rFonts w:ascii="Times New Roman" w:hAnsi="Times New Roman"/>
              </w:rPr>
            </w:pPr>
            <w:r>
              <w:rPr>
                <w:rFonts w:ascii="Times New Roman" w:hAnsi="Times New Roman"/>
              </w:rPr>
              <w:t>大赛训练</w:t>
            </w:r>
          </w:p>
        </w:tc>
        <w:tc>
          <w:tcPr>
            <w:tcW w:w="3939" w:type="pct"/>
            <w:vAlign w:val="center"/>
          </w:tcPr>
          <w:p>
            <w:pPr>
              <w:rPr>
                <w:rFonts w:ascii="Times New Roman" w:hAnsi="Times New Roman"/>
              </w:rPr>
            </w:pPr>
            <w:r>
              <w:rPr>
                <w:rFonts w:ascii="Times New Roman" w:hAnsi="Times New Roman"/>
              </w:rPr>
              <w:t>按技能大赛，岗位实习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pPr>
              <w:rPr>
                <w:rFonts w:ascii="Times New Roman" w:hAnsi="Times New Roman"/>
              </w:rPr>
            </w:pPr>
            <w:r>
              <w:rPr>
                <w:rFonts w:ascii="Times New Roman" w:hAnsi="Times New Roman"/>
              </w:rPr>
              <w:t>第四层</w:t>
            </w:r>
          </w:p>
          <w:p>
            <w:pPr>
              <w:rPr>
                <w:rFonts w:ascii="Times New Roman" w:hAnsi="Times New Roman"/>
              </w:rPr>
            </w:pPr>
            <w:r>
              <w:rPr>
                <w:rFonts w:ascii="Times New Roman" w:hAnsi="Times New Roman"/>
              </w:rPr>
              <w:t>研发训练</w:t>
            </w:r>
          </w:p>
        </w:tc>
        <w:tc>
          <w:tcPr>
            <w:tcW w:w="3939" w:type="pct"/>
            <w:vAlign w:val="center"/>
          </w:tcPr>
          <w:p>
            <w:pPr>
              <w:rPr>
                <w:rFonts w:ascii="Times New Roman" w:hAnsi="Times New Roman"/>
              </w:rPr>
            </w:pPr>
            <w:r>
              <w:rPr>
                <w:rFonts w:ascii="Times New Roman" w:hAnsi="Times New Roman"/>
              </w:rPr>
              <w:t>毕业设计</w:t>
            </w:r>
          </w:p>
          <w:p>
            <w:pPr>
              <w:rPr>
                <w:rFonts w:ascii="Times New Roman" w:hAnsi="Times New Roman"/>
              </w:rPr>
            </w:pPr>
            <w:r>
              <w:rPr>
                <w:rFonts w:ascii="Times New Roman" w:hAnsi="Times New Roman"/>
              </w:rPr>
              <w:t>自主实习、创新创业研发（在创新创业模块安排并计学分）</w:t>
            </w:r>
          </w:p>
          <w:p>
            <w:pPr>
              <w:rPr>
                <w:rFonts w:ascii="Times New Roman" w:hAnsi="Times New Roman"/>
              </w:rPr>
            </w:pPr>
          </w:p>
        </w:tc>
      </w:tr>
    </w:tbl>
    <w:p>
      <w:pPr>
        <w:rPr>
          <w:rFonts w:ascii="Times New Roman" w:hAnsi="Times New Roman"/>
        </w:rPr>
      </w:pPr>
    </w:p>
    <w:p>
      <w:pPr>
        <w:pStyle w:val="90"/>
        <w:spacing w:line="600" w:lineRule="exact"/>
        <w:rPr>
          <w:b/>
          <w:sz w:val="28"/>
          <w:szCs w:val="28"/>
        </w:rPr>
      </w:pPr>
      <w:bookmarkStart w:id="88" w:name="_Toc93484364"/>
      <w:bookmarkStart w:id="89" w:name="_Toc93483815"/>
      <w:bookmarkStart w:id="90" w:name="_Toc121249484"/>
      <w:r>
        <w:rPr>
          <w:b/>
          <w:sz w:val="28"/>
          <w:szCs w:val="28"/>
        </w:rPr>
        <w:t>（</w:t>
      </w:r>
      <w:r>
        <w:rPr>
          <w:rFonts w:hint="eastAsia"/>
          <w:b/>
          <w:sz w:val="28"/>
          <w:szCs w:val="28"/>
        </w:rPr>
        <w:t>二</w:t>
      </w:r>
      <w:r>
        <w:rPr>
          <w:b/>
          <w:sz w:val="28"/>
          <w:szCs w:val="28"/>
        </w:rPr>
        <w:t>）组织与实施</w:t>
      </w:r>
      <w:bookmarkEnd w:id="88"/>
      <w:bookmarkEnd w:id="89"/>
      <w:bookmarkEnd w:id="90"/>
    </w:p>
    <w:p>
      <w:pPr>
        <w:pStyle w:val="92"/>
        <w:ind w:firstLine="480"/>
        <w:rPr>
          <w:rFonts w:ascii="宋体" w:hAnsi="宋体"/>
          <w:sz w:val="24"/>
        </w:rPr>
      </w:pPr>
      <w:r>
        <w:rPr>
          <w:rFonts w:ascii="宋体" w:hAnsi="宋体"/>
          <w:sz w:val="24"/>
        </w:rPr>
        <w:t>1.单项训练</w:t>
      </w:r>
      <w:r>
        <w:rPr>
          <w:rFonts w:hint="eastAsia" w:ascii="宋体" w:hAnsi="宋体"/>
          <w:sz w:val="24"/>
        </w:rPr>
        <w:t>：</w:t>
      </w:r>
      <w:r>
        <w:rPr>
          <w:rFonts w:ascii="宋体" w:hAnsi="宋体"/>
          <w:sz w:val="24"/>
        </w:rPr>
        <w:t>指能胜任动漫制作技术专业职业岗位的专业能力所必需的专业技术，是完成职业岗位群所必需的技能。</w:t>
      </w:r>
    </w:p>
    <w:p>
      <w:pPr>
        <w:pStyle w:val="92"/>
        <w:ind w:firstLine="480"/>
        <w:rPr>
          <w:rFonts w:ascii="宋体" w:hAnsi="宋体"/>
          <w:sz w:val="24"/>
        </w:rPr>
      </w:pPr>
      <w:r>
        <w:rPr>
          <w:rFonts w:ascii="宋体" w:hAnsi="宋体"/>
          <w:sz w:val="24"/>
        </w:rPr>
        <w:t>包括：</w:t>
      </w:r>
      <w:r>
        <w:rPr>
          <w:rFonts w:hint="eastAsia" w:ascii="宋体" w:hAnsi="宋体"/>
          <w:sz w:val="24"/>
        </w:rPr>
        <w:t>三大</w:t>
      </w:r>
      <w:r>
        <w:rPr>
          <w:rFonts w:ascii="宋体" w:hAnsi="宋体"/>
          <w:sz w:val="24"/>
        </w:rPr>
        <w:t>构成、速写</w:t>
      </w:r>
      <w:r>
        <w:rPr>
          <w:rFonts w:hint="eastAsia" w:ascii="宋体" w:hAnsi="宋体"/>
          <w:sz w:val="24"/>
        </w:rPr>
        <w:t>素描</w:t>
      </w:r>
      <w:r>
        <w:rPr>
          <w:rFonts w:ascii="宋体" w:hAnsi="宋体"/>
          <w:sz w:val="24"/>
        </w:rPr>
        <w:t>、动画运动规律</w:t>
      </w:r>
    </w:p>
    <w:p>
      <w:pPr>
        <w:pStyle w:val="92"/>
        <w:ind w:firstLine="480"/>
        <w:rPr>
          <w:rFonts w:ascii="宋体" w:hAnsi="宋体"/>
          <w:sz w:val="24"/>
        </w:rPr>
      </w:pPr>
      <w:r>
        <w:rPr>
          <w:rFonts w:ascii="宋体" w:hAnsi="宋体"/>
          <w:sz w:val="24"/>
        </w:rPr>
        <w:t>2.综合训练</w:t>
      </w:r>
      <w:r>
        <w:rPr>
          <w:rFonts w:hint="eastAsia" w:ascii="宋体" w:hAnsi="宋体"/>
          <w:sz w:val="24"/>
        </w:rPr>
        <w:t>：</w:t>
      </w:r>
      <w:r>
        <w:rPr>
          <w:rFonts w:ascii="宋体" w:hAnsi="宋体"/>
          <w:sz w:val="24"/>
        </w:rPr>
        <w:t>指能胜任动漫制作技术专业职业岗位的职业能力所必需的综合技术和创新技能，是以培养学生技术应用能力和创新为目的、训练学生应用基本技能、专业技能解决实际问题的综合训练，解决生产实际中的有关问题，达到毕业就能直接上岗从事有关工作的要求。</w:t>
      </w:r>
    </w:p>
    <w:p>
      <w:pPr>
        <w:pStyle w:val="92"/>
        <w:ind w:firstLine="480"/>
        <w:rPr>
          <w:rFonts w:ascii="宋体" w:hAnsi="宋体"/>
          <w:sz w:val="24"/>
        </w:rPr>
      </w:pPr>
      <w:r>
        <w:rPr>
          <w:rFonts w:ascii="宋体" w:hAnsi="宋体"/>
          <w:sz w:val="24"/>
        </w:rPr>
        <w:t>包括：动画绘本设计、平面设计、短片制作</w:t>
      </w:r>
    </w:p>
    <w:p>
      <w:pPr>
        <w:pStyle w:val="92"/>
        <w:ind w:firstLine="480"/>
        <w:rPr>
          <w:rFonts w:ascii="宋体" w:hAnsi="宋体"/>
          <w:sz w:val="24"/>
        </w:rPr>
      </w:pPr>
      <w:r>
        <w:rPr>
          <w:rFonts w:ascii="宋体" w:hAnsi="宋体"/>
          <w:sz w:val="24"/>
        </w:rPr>
        <w:t>3.大赛训练</w:t>
      </w:r>
      <w:r>
        <w:rPr>
          <w:rFonts w:hint="eastAsia" w:ascii="宋体" w:hAnsi="宋体"/>
          <w:sz w:val="24"/>
        </w:rPr>
        <w:t>：</w:t>
      </w:r>
      <w:r>
        <w:rPr>
          <w:rFonts w:ascii="宋体" w:hAnsi="宋体"/>
          <w:sz w:val="24"/>
        </w:rPr>
        <w:t>指能胜任动漫制作技术专业技能大赛所必须的的专业技能，通过集训和选拔，优秀的学生能脱颖而出，参加省级及以上技能大赛的专业技能。</w:t>
      </w:r>
    </w:p>
    <w:p>
      <w:pPr>
        <w:pStyle w:val="92"/>
        <w:ind w:firstLine="480"/>
        <w:rPr>
          <w:rFonts w:ascii="宋体" w:hAnsi="宋体"/>
          <w:sz w:val="24"/>
        </w:rPr>
      </w:pPr>
      <w:r>
        <w:rPr>
          <w:rFonts w:ascii="宋体" w:hAnsi="宋体"/>
          <w:sz w:val="24"/>
        </w:rPr>
        <w:t>包括：动画视听语言、三维</w:t>
      </w:r>
      <w:r>
        <w:rPr>
          <w:rFonts w:hint="eastAsia" w:ascii="宋体" w:hAnsi="宋体"/>
          <w:sz w:val="24"/>
        </w:rPr>
        <w:t>建模基础</w:t>
      </w:r>
      <w:r>
        <w:rPr>
          <w:rFonts w:ascii="宋体" w:hAnsi="宋体"/>
          <w:sz w:val="24"/>
        </w:rPr>
        <w:t>、影视后期制作</w:t>
      </w:r>
    </w:p>
    <w:p>
      <w:pPr>
        <w:pStyle w:val="92"/>
        <w:ind w:firstLine="480"/>
        <w:rPr>
          <w:rFonts w:ascii="宋体" w:hAnsi="宋体"/>
          <w:sz w:val="24"/>
        </w:rPr>
      </w:pPr>
      <w:r>
        <w:rPr>
          <w:rFonts w:ascii="宋体" w:hAnsi="宋体"/>
          <w:sz w:val="24"/>
        </w:rPr>
        <w:t>4.研发训练</w:t>
      </w:r>
      <w:r>
        <w:rPr>
          <w:rFonts w:hint="eastAsia" w:ascii="宋体" w:hAnsi="宋体"/>
          <w:sz w:val="24"/>
        </w:rPr>
        <w:t>：</w:t>
      </w:r>
      <w:r>
        <w:rPr>
          <w:rFonts w:ascii="宋体" w:hAnsi="宋体"/>
          <w:sz w:val="24"/>
        </w:rPr>
        <w:t>指能胜任动漫制作技术专业职业岗位的职业能力，从技术型到研发型技能提升所需必备的技能，作为准员工参与项目的设计与开发，提升就业的职业竞争力。包括：交互媒体设计</w:t>
      </w:r>
    </w:p>
    <w:p>
      <w:pPr>
        <w:pStyle w:val="90"/>
        <w:spacing w:line="600" w:lineRule="exact"/>
        <w:rPr>
          <w:rFonts w:ascii="黑体" w:hAnsi="黑体"/>
          <w:b/>
          <w:bCs w:val="0"/>
          <w:color w:val="auto"/>
          <w:kern w:val="2"/>
          <w:szCs w:val="32"/>
        </w:rPr>
      </w:pPr>
      <w:bookmarkStart w:id="91" w:name="_Toc46303717"/>
      <w:bookmarkStart w:id="92" w:name="_Toc121249485"/>
      <w:bookmarkStart w:id="93" w:name="_Toc93483816"/>
      <w:bookmarkStart w:id="94" w:name="_Toc93484365"/>
      <w:bookmarkStart w:id="95" w:name="_Hlk45719100"/>
      <w:r>
        <w:rPr>
          <w:rFonts w:ascii="黑体" w:hAnsi="黑体"/>
          <w:b/>
          <w:bCs w:val="0"/>
          <w:color w:val="auto"/>
          <w:kern w:val="2"/>
          <w:szCs w:val="32"/>
        </w:rPr>
        <w:t>九、课程思政教学体系</w:t>
      </w:r>
      <w:bookmarkEnd w:id="91"/>
      <w:bookmarkEnd w:id="92"/>
      <w:bookmarkEnd w:id="93"/>
      <w:bookmarkEnd w:id="94"/>
    </w:p>
    <w:bookmarkEnd w:id="57"/>
    <w:bookmarkEnd w:id="95"/>
    <w:p>
      <w:pPr>
        <w:pStyle w:val="90"/>
        <w:spacing w:line="600" w:lineRule="exact"/>
        <w:rPr>
          <w:b/>
          <w:sz w:val="28"/>
          <w:szCs w:val="28"/>
        </w:rPr>
      </w:pPr>
      <w:bookmarkStart w:id="96" w:name="_Toc93483817"/>
      <w:bookmarkStart w:id="97" w:name="_Toc121249486"/>
      <w:bookmarkStart w:id="98" w:name="_Toc93484366"/>
      <w:bookmarkStart w:id="99" w:name="_Toc46303719"/>
      <w:bookmarkStart w:id="100" w:name="_Hlk11958275"/>
      <w:bookmarkStart w:id="101" w:name="_Toc407697894"/>
      <w:bookmarkStart w:id="102" w:name="_Toc305418729"/>
      <w:bookmarkStart w:id="103" w:name="_Toc405393379"/>
      <w:bookmarkStart w:id="104" w:name="_Toc303837893"/>
      <w:bookmarkStart w:id="105" w:name="_Toc407696136"/>
      <w:r>
        <w:rPr>
          <w:b/>
          <w:sz w:val="28"/>
          <w:szCs w:val="28"/>
        </w:rPr>
        <w:t>（一）课程思政目标要求</w:t>
      </w:r>
      <w:bookmarkEnd w:id="96"/>
      <w:bookmarkEnd w:id="97"/>
      <w:bookmarkEnd w:id="98"/>
    </w:p>
    <w:p>
      <w:pPr>
        <w:pStyle w:val="92"/>
        <w:ind w:firstLine="480"/>
        <w:rPr>
          <w:rFonts w:ascii="宋体" w:hAnsi="宋体"/>
          <w:sz w:val="24"/>
        </w:rPr>
      </w:pPr>
      <w:r>
        <w:rPr>
          <w:rFonts w:ascii="宋体" w:hAnsi="宋体"/>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jc w:val="center"/>
        <w:rPr>
          <w:rFonts w:ascii="Times New Roman" w:hAnsi="Times New Roman"/>
          <w:b/>
          <w:bCs/>
          <w:color w:val="000000"/>
          <w:sz w:val="28"/>
          <w:szCs w:val="28"/>
        </w:rPr>
      </w:pPr>
      <w:r>
        <w:rPr>
          <w:rFonts w:ascii="Times New Roman" w:hAnsi="Times New Roman"/>
          <w:b/>
          <w:bCs/>
          <w:color w:val="000000"/>
          <w:sz w:val="28"/>
          <w:szCs w:val="28"/>
        </w:rPr>
        <w:t>表6  课程思政指标</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064"/>
        <w:gridCol w:w="686"/>
        <w:gridCol w:w="5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shd w:val="clear" w:color="auto" w:fill="auto"/>
            <w:vAlign w:val="center"/>
          </w:tcPr>
          <w:p>
            <w:pPr>
              <w:jc w:val="center"/>
              <w:rPr>
                <w:rFonts w:ascii="Times New Roman" w:hAnsi="Times New Roman"/>
                <w:b/>
                <w:szCs w:val="21"/>
              </w:rPr>
            </w:pPr>
            <w:r>
              <w:rPr>
                <w:rFonts w:ascii="Times New Roman" w:hAnsi="Times New Roman"/>
                <w:b/>
                <w:szCs w:val="21"/>
              </w:rPr>
              <w:t>基本原则</w:t>
            </w:r>
          </w:p>
        </w:tc>
        <w:tc>
          <w:tcPr>
            <w:tcW w:w="624" w:type="pct"/>
            <w:shd w:val="clear" w:color="auto" w:fill="auto"/>
            <w:vAlign w:val="center"/>
          </w:tcPr>
          <w:p>
            <w:pPr>
              <w:jc w:val="center"/>
              <w:rPr>
                <w:rFonts w:ascii="Times New Roman" w:hAnsi="Times New Roman"/>
                <w:b/>
                <w:szCs w:val="21"/>
              </w:rPr>
            </w:pPr>
            <w:r>
              <w:rPr>
                <w:rFonts w:ascii="Times New Roman" w:hAnsi="Times New Roman"/>
                <w:b/>
                <w:szCs w:val="21"/>
              </w:rPr>
              <w:t>一级指标</w:t>
            </w:r>
          </w:p>
        </w:tc>
        <w:tc>
          <w:tcPr>
            <w:tcW w:w="3671" w:type="pct"/>
            <w:gridSpan w:val="2"/>
            <w:shd w:val="clear" w:color="auto" w:fill="auto"/>
            <w:vAlign w:val="center"/>
          </w:tcPr>
          <w:p>
            <w:pPr>
              <w:jc w:val="center"/>
              <w:rPr>
                <w:rFonts w:ascii="Times New Roman" w:hAnsi="Times New Roman"/>
                <w:b/>
                <w:szCs w:val="21"/>
              </w:rPr>
            </w:pPr>
            <w:r>
              <w:rPr>
                <w:rFonts w:ascii="Times New Roman" w:hAnsi="Times New Roman"/>
                <w:b/>
                <w:szCs w:val="21"/>
              </w:rPr>
              <w:t>二级指标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restart"/>
            <w:vAlign w:val="center"/>
          </w:tcPr>
          <w:p>
            <w:pPr>
              <w:jc w:val="center"/>
              <w:rPr>
                <w:rFonts w:ascii="Times New Roman" w:hAnsi="Times New Roman"/>
                <w:szCs w:val="21"/>
              </w:rPr>
            </w:pPr>
            <w:r>
              <w:rPr>
                <w:rFonts w:ascii="Times New Roman" w:hAnsi="Times New Roman"/>
                <w:szCs w:val="21"/>
              </w:rPr>
              <w:t>社会</w:t>
            </w:r>
          </w:p>
          <w:p>
            <w:pPr>
              <w:jc w:val="center"/>
              <w:rPr>
                <w:rFonts w:ascii="Times New Roman" w:hAnsi="Times New Roman"/>
                <w:szCs w:val="21"/>
              </w:rPr>
            </w:pPr>
            <w:r>
              <w:rPr>
                <w:rFonts w:ascii="Times New Roman" w:hAnsi="Times New Roman"/>
                <w:szCs w:val="21"/>
              </w:rPr>
              <w:t>主义</w:t>
            </w:r>
          </w:p>
          <w:p>
            <w:pPr>
              <w:jc w:val="center"/>
              <w:rPr>
                <w:rFonts w:ascii="Times New Roman" w:hAnsi="Times New Roman"/>
                <w:szCs w:val="21"/>
              </w:rPr>
            </w:pPr>
            <w:r>
              <w:rPr>
                <w:rFonts w:ascii="Times New Roman" w:hAnsi="Times New Roman"/>
                <w:szCs w:val="21"/>
              </w:rPr>
              <w:t>核心</w:t>
            </w:r>
          </w:p>
          <w:p>
            <w:pPr>
              <w:jc w:val="center"/>
              <w:rPr>
                <w:rFonts w:ascii="Times New Roman" w:hAnsi="Times New Roman"/>
                <w:szCs w:val="21"/>
              </w:rPr>
            </w:pPr>
            <w:r>
              <w:rPr>
                <w:rFonts w:ascii="Times New Roman" w:hAnsi="Times New Roman"/>
                <w:szCs w:val="21"/>
              </w:rPr>
              <w:t>价值</w:t>
            </w:r>
          </w:p>
          <w:p>
            <w:pPr>
              <w:jc w:val="center"/>
              <w:rPr>
                <w:rFonts w:ascii="Times New Roman" w:hAnsi="Times New Roman"/>
                <w:szCs w:val="21"/>
              </w:rPr>
            </w:pPr>
            <w:r>
              <w:rPr>
                <w:rFonts w:ascii="Times New Roman" w:hAnsi="Times New Roman"/>
                <w:szCs w:val="21"/>
              </w:rPr>
              <w:t>观</w:t>
            </w:r>
          </w:p>
        </w:tc>
        <w:tc>
          <w:tcPr>
            <w:tcW w:w="624" w:type="pct"/>
            <w:vMerge w:val="restart"/>
            <w:vAlign w:val="center"/>
          </w:tcPr>
          <w:p>
            <w:pPr>
              <w:rPr>
                <w:rFonts w:ascii="Times New Roman" w:hAnsi="Times New Roman"/>
                <w:szCs w:val="21"/>
              </w:rPr>
            </w:pPr>
            <w:r>
              <w:rPr>
                <w:rFonts w:ascii="Times New Roman" w:hAnsi="Times New Roman"/>
                <w:szCs w:val="21"/>
              </w:rPr>
              <w:t>1.富强</w:t>
            </w:r>
          </w:p>
        </w:tc>
        <w:tc>
          <w:tcPr>
            <w:tcW w:w="402" w:type="pct"/>
            <w:vAlign w:val="center"/>
          </w:tcPr>
          <w:p>
            <w:pPr>
              <w:rPr>
                <w:rFonts w:ascii="Times New Roman" w:hAnsi="Times New Roman"/>
                <w:szCs w:val="21"/>
              </w:rPr>
            </w:pPr>
            <w:r>
              <w:rPr>
                <w:rFonts w:ascii="Times New Roman" w:hAnsi="Times New Roman"/>
                <w:szCs w:val="21"/>
              </w:rPr>
              <w:t>1.1</w:t>
            </w:r>
          </w:p>
        </w:tc>
        <w:tc>
          <w:tcPr>
            <w:tcW w:w="3269" w:type="pct"/>
            <w:vAlign w:val="center"/>
          </w:tcPr>
          <w:p>
            <w:pPr>
              <w:rPr>
                <w:rFonts w:ascii="Times New Roman" w:hAnsi="Times New Roman"/>
                <w:szCs w:val="21"/>
              </w:rPr>
            </w:pPr>
            <w:r>
              <w:rPr>
                <w:rFonts w:ascii="Times New Roman" w:hAnsi="Times New Roman"/>
                <w:szCs w:val="21"/>
              </w:rPr>
              <w:t>了解国情现状、政治经济文化状况。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1.2</w:t>
            </w:r>
          </w:p>
        </w:tc>
        <w:tc>
          <w:tcPr>
            <w:tcW w:w="3269" w:type="pct"/>
            <w:vAlign w:val="center"/>
          </w:tcPr>
          <w:p>
            <w:pPr>
              <w:rPr>
                <w:rFonts w:ascii="Times New Roman" w:hAnsi="Times New Roman"/>
                <w:szCs w:val="21"/>
              </w:rPr>
            </w:pPr>
            <w:r>
              <w:rPr>
                <w:rFonts w:ascii="Times New Roman" w:hAnsi="Times New Roman"/>
                <w:szCs w:val="21"/>
              </w:rPr>
              <w:t>关心所处国际环境，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1.3</w:t>
            </w:r>
          </w:p>
        </w:tc>
        <w:tc>
          <w:tcPr>
            <w:tcW w:w="3269" w:type="pct"/>
            <w:vAlign w:val="center"/>
          </w:tcPr>
          <w:p>
            <w:pPr>
              <w:rPr>
                <w:rFonts w:ascii="Times New Roman" w:hAnsi="Times New Roman"/>
                <w:szCs w:val="21"/>
              </w:rPr>
            </w:pPr>
            <w:r>
              <w:rPr>
                <w:rFonts w:ascii="Times New Roman" w:hAnsi="Times New Roman"/>
                <w:szCs w:val="21"/>
              </w:rPr>
              <w:t>增强建设社会主义强国的使命感和责任感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2.民主</w:t>
            </w:r>
          </w:p>
        </w:tc>
        <w:tc>
          <w:tcPr>
            <w:tcW w:w="402" w:type="pct"/>
            <w:vAlign w:val="center"/>
          </w:tcPr>
          <w:p>
            <w:pPr>
              <w:rPr>
                <w:rFonts w:ascii="Times New Roman" w:hAnsi="Times New Roman"/>
                <w:szCs w:val="21"/>
              </w:rPr>
            </w:pPr>
            <w:r>
              <w:rPr>
                <w:rFonts w:ascii="Times New Roman" w:hAnsi="Times New Roman"/>
                <w:szCs w:val="21"/>
              </w:rPr>
              <w:t>2.1</w:t>
            </w:r>
          </w:p>
        </w:tc>
        <w:tc>
          <w:tcPr>
            <w:tcW w:w="3269" w:type="pct"/>
            <w:vAlign w:val="center"/>
          </w:tcPr>
          <w:p>
            <w:pPr>
              <w:rPr>
                <w:rFonts w:ascii="Times New Roman" w:hAnsi="Times New Roman"/>
                <w:szCs w:val="21"/>
              </w:rPr>
            </w:pPr>
            <w:r>
              <w:rPr>
                <w:rFonts w:ascii="Times New Roman" w:hAnsi="Times New Roman"/>
                <w:szCs w:val="21"/>
              </w:rPr>
              <w:t>坚定以人民为中心的执政理念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2.2</w:t>
            </w:r>
          </w:p>
        </w:tc>
        <w:tc>
          <w:tcPr>
            <w:tcW w:w="3269" w:type="pct"/>
            <w:vAlign w:val="center"/>
          </w:tcPr>
          <w:p>
            <w:pPr>
              <w:rPr>
                <w:rFonts w:ascii="Times New Roman" w:hAnsi="Times New Roman"/>
                <w:szCs w:val="21"/>
              </w:rPr>
            </w:pPr>
            <w:r>
              <w:rPr>
                <w:rFonts w:ascii="Times New Roman" w:hAnsi="Times New Roman"/>
                <w:szCs w:val="21"/>
              </w:rPr>
              <w:t>认同中国特色社会主义政治制度的优越性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2.3</w:t>
            </w:r>
          </w:p>
        </w:tc>
        <w:tc>
          <w:tcPr>
            <w:tcW w:w="3269" w:type="pct"/>
            <w:vAlign w:val="center"/>
          </w:tcPr>
          <w:p>
            <w:pPr>
              <w:rPr>
                <w:rFonts w:ascii="Times New Roman" w:hAnsi="Times New Roman"/>
                <w:szCs w:val="21"/>
              </w:rPr>
            </w:pPr>
            <w:r>
              <w:rPr>
                <w:rFonts w:ascii="Times New Roman" w:hAnsi="Times New Roman"/>
                <w:szCs w:val="21"/>
              </w:rPr>
              <w:t>保障社会公平正义和人民群众的基本权利。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3.文明</w:t>
            </w:r>
          </w:p>
        </w:tc>
        <w:tc>
          <w:tcPr>
            <w:tcW w:w="402" w:type="pct"/>
            <w:vAlign w:val="center"/>
          </w:tcPr>
          <w:p>
            <w:pPr>
              <w:rPr>
                <w:rFonts w:ascii="Times New Roman" w:hAnsi="Times New Roman"/>
                <w:szCs w:val="21"/>
              </w:rPr>
            </w:pPr>
            <w:r>
              <w:rPr>
                <w:rFonts w:ascii="Times New Roman" w:hAnsi="Times New Roman"/>
                <w:szCs w:val="21"/>
              </w:rPr>
              <w:t>3.1</w:t>
            </w:r>
          </w:p>
        </w:tc>
        <w:tc>
          <w:tcPr>
            <w:tcW w:w="3269" w:type="pct"/>
            <w:vAlign w:val="center"/>
          </w:tcPr>
          <w:p>
            <w:pPr>
              <w:rPr>
                <w:rFonts w:ascii="Times New Roman" w:hAnsi="Times New Roman"/>
                <w:szCs w:val="21"/>
              </w:rPr>
            </w:pPr>
            <w:r>
              <w:rPr>
                <w:rFonts w:ascii="Times New Roman" w:hAnsi="Times New Roman"/>
                <w:szCs w:val="21"/>
              </w:rPr>
              <w:t>坚定文化自信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3.2</w:t>
            </w:r>
          </w:p>
        </w:tc>
        <w:tc>
          <w:tcPr>
            <w:tcW w:w="3269" w:type="pct"/>
            <w:vAlign w:val="center"/>
          </w:tcPr>
          <w:p>
            <w:pPr>
              <w:rPr>
                <w:rFonts w:ascii="Times New Roman" w:hAnsi="Times New Roman"/>
                <w:szCs w:val="21"/>
              </w:rPr>
            </w:pPr>
            <w:r>
              <w:rPr>
                <w:rFonts w:ascii="Times New Roman" w:hAnsi="Times New Roman"/>
                <w:szCs w:val="21"/>
              </w:rPr>
              <w:t>自觉弘扬中华民族优秀传统文化、革命文化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3.3</w:t>
            </w:r>
          </w:p>
        </w:tc>
        <w:tc>
          <w:tcPr>
            <w:tcW w:w="3269" w:type="pct"/>
            <w:vAlign w:val="center"/>
          </w:tcPr>
          <w:p>
            <w:pPr>
              <w:rPr>
                <w:rFonts w:ascii="Times New Roman" w:hAnsi="Times New Roman"/>
                <w:szCs w:val="21"/>
              </w:rPr>
            </w:pPr>
            <w:r>
              <w:rPr>
                <w:rFonts w:ascii="Times New Roman" w:hAnsi="Times New Roman"/>
                <w:szCs w:val="21"/>
              </w:rPr>
              <w:t>学好本专业专业知识，掌握专业理论，提升专业技能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3.4</w:t>
            </w:r>
          </w:p>
        </w:tc>
        <w:tc>
          <w:tcPr>
            <w:tcW w:w="3269" w:type="pct"/>
            <w:vAlign w:val="center"/>
          </w:tcPr>
          <w:p>
            <w:pPr>
              <w:rPr>
                <w:rFonts w:ascii="Times New Roman" w:hAnsi="Times New Roman"/>
                <w:szCs w:val="21"/>
              </w:rPr>
            </w:pPr>
            <w:r>
              <w:rPr>
                <w:rFonts w:ascii="Times New Roman" w:hAnsi="Times New Roman"/>
                <w:szCs w:val="21"/>
              </w:rPr>
              <w:t>养成科学思维，具备科学思想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3.5</w:t>
            </w:r>
          </w:p>
        </w:tc>
        <w:tc>
          <w:tcPr>
            <w:tcW w:w="3269" w:type="pct"/>
            <w:vAlign w:val="center"/>
          </w:tcPr>
          <w:p>
            <w:pPr>
              <w:rPr>
                <w:rFonts w:ascii="Times New Roman" w:hAnsi="Times New Roman"/>
                <w:szCs w:val="21"/>
              </w:rPr>
            </w:pPr>
            <w:r>
              <w:rPr>
                <w:rFonts w:ascii="Times New Roman" w:hAnsi="Times New Roman"/>
                <w:szCs w:val="21"/>
              </w:rPr>
              <w:t>独立思考，独立判断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4.和谐</w:t>
            </w:r>
          </w:p>
        </w:tc>
        <w:tc>
          <w:tcPr>
            <w:tcW w:w="402" w:type="pct"/>
            <w:vAlign w:val="center"/>
          </w:tcPr>
          <w:p>
            <w:pPr>
              <w:rPr>
                <w:rFonts w:ascii="Times New Roman" w:hAnsi="Times New Roman"/>
                <w:szCs w:val="21"/>
              </w:rPr>
            </w:pPr>
            <w:r>
              <w:rPr>
                <w:rFonts w:ascii="Times New Roman" w:hAnsi="Times New Roman"/>
                <w:szCs w:val="21"/>
              </w:rPr>
              <w:t>4.1</w:t>
            </w:r>
          </w:p>
        </w:tc>
        <w:tc>
          <w:tcPr>
            <w:tcW w:w="3269" w:type="pct"/>
            <w:vAlign w:val="center"/>
          </w:tcPr>
          <w:p>
            <w:pPr>
              <w:rPr>
                <w:rFonts w:ascii="Times New Roman" w:hAnsi="Times New Roman"/>
                <w:szCs w:val="21"/>
              </w:rPr>
            </w:pPr>
            <w:r>
              <w:rPr>
                <w:rFonts w:ascii="Times New Roman" w:hAnsi="Times New Roman"/>
                <w:szCs w:val="21"/>
              </w:rPr>
              <w:t>树立绿水青山就是金山银山理念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4.2</w:t>
            </w:r>
          </w:p>
        </w:tc>
        <w:tc>
          <w:tcPr>
            <w:tcW w:w="3269" w:type="pct"/>
            <w:vAlign w:val="center"/>
          </w:tcPr>
          <w:p>
            <w:pPr>
              <w:rPr>
                <w:rFonts w:ascii="Times New Roman" w:hAnsi="Times New Roman"/>
                <w:szCs w:val="21"/>
              </w:rPr>
            </w:pPr>
            <w:r>
              <w:rPr>
                <w:rFonts w:ascii="Times New Roman" w:hAnsi="Times New Roman"/>
                <w:szCs w:val="21"/>
              </w:rPr>
              <w:t>尊重自然、保护自然、顺应自然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5.自由</w:t>
            </w:r>
          </w:p>
        </w:tc>
        <w:tc>
          <w:tcPr>
            <w:tcW w:w="402" w:type="pct"/>
            <w:vAlign w:val="center"/>
          </w:tcPr>
          <w:p>
            <w:pPr>
              <w:rPr>
                <w:rFonts w:ascii="Times New Roman" w:hAnsi="Times New Roman"/>
                <w:szCs w:val="21"/>
              </w:rPr>
            </w:pPr>
            <w:r>
              <w:rPr>
                <w:rFonts w:ascii="Times New Roman" w:hAnsi="Times New Roman"/>
                <w:szCs w:val="21"/>
              </w:rPr>
              <w:t>5.1</w:t>
            </w:r>
          </w:p>
        </w:tc>
        <w:tc>
          <w:tcPr>
            <w:tcW w:w="3269" w:type="pct"/>
            <w:vAlign w:val="center"/>
          </w:tcPr>
          <w:p>
            <w:pPr>
              <w:rPr>
                <w:rFonts w:ascii="Times New Roman" w:hAnsi="Times New Roman"/>
                <w:szCs w:val="21"/>
              </w:rPr>
            </w:pPr>
            <w:r>
              <w:rPr>
                <w:rFonts w:ascii="Times New Roman" w:hAnsi="Times New Roman"/>
                <w:szCs w:val="21"/>
              </w:rPr>
              <w:t>有追求，有理想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5.2</w:t>
            </w:r>
          </w:p>
        </w:tc>
        <w:tc>
          <w:tcPr>
            <w:tcW w:w="3269" w:type="pct"/>
            <w:vAlign w:val="center"/>
          </w:tcPr>
          <w:p>
            <w:pPr>
              <w:rPr>
                <w:rFonts w:ascii="Times New Roman" w:hAnsi="Times New Roman"/>
                <w:szCs w:val="21"/>
              </w:rPr>
            </w:pPr>
            <w:r>
              <w:rPr>
                <w:rFonts w:ascii="Times New Roman" w:hAnsi="Times New Roman"/>
                <w:szCs w:val="21"/>
              </w:rPr>
              <w:t>明确自己的发展目标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5.3</w:t>
            </w:r>
          </w:p>
        </w:tc>
        <w:tc>
          <w:tcPr>
            <w:tcW w:w="3269" w:type="pct"/>
            <w:vAlign w:val="center"/>
          </w:tcPr>
          <w:p>
            <w:pPr>
              <w:rPr>
                <w:rFonts w:ascii="Times New Roman" w:hAnsi="Times New Roman"/>
                <w:szCs w:val="21"/>
              </w:rPr>
            </w:pPr>
            <w:r>
              <w:rPr>
                <w:rFonts w:ascii="Times New Roman" w:hAnsi="Times New Roman"/>
                <w:szCs w:val="21"/>
              </w:rPr>
              <w:t>明确自己做什么样的人，走什么样的路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5.4</w:t>
            </w:r>
          </w:p>
        </w:tc>
        <w:tc>
          <w:tcPr>
            <w:tcW w:w="3269" w:type="pct"/>
            <w:vAlign w:val="center"/>
          </w:tcPr>
          <w:p>
            <w:pPr>
              <w:rPr>
                <w:rFonts w:ascii="Times New Roman" w:hAnsi="Times New Roman"/>
                <w:szCs w:val="21"/>
              </w:rPr>
            </w:pPr>
            <w:r>
              <w:rPr>
                <w:rFonts w:ascii="Times New Roman" w:hAnsi="Times New Roman"/>
                <w:szCs w:val="21"/>
              </w:rPr>
              <w:t>开拓创新、勇于创业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6.平等</w:t>
            </w:r>
          </w:p>
        </w:tc>
        <w:tc>
          <w:tcPr>
            <w:tcW w:w="402" w:type="pct"/>
            <w:vAlign w:val="center"/>
          </w:tcPr>
          <w:p>
            <w:pPr>
              <w:rPr>
                <w:rFonts w:ascii="Times New Roman" w:hAnsi="Times New Roman"/>
                <w:szCs w:val="21"/>
              </w:rPr>
            </w:pPr>
            <w:r>
              <w:rPr>
                <w:rFonts w:ascii="Times New Roman" w:hAnsi="Times New Roman"/>
                <w:szCs w:val="21"/>
              </w:rPr>
              <w:t>6.1</w:t>
            </w:r>
          </w:p>
        </w:tc>
        <w:tc>
          <w:tcPr>
            <w:tcW w:w="3269" w:type="pct"/>
            <w:vAlign w:val="center"/>
          </w:tcPr>
          <w:p>
            <w:pPr>
              <w:rPr>
                <w:rFonts w:ascii="Times New Roman" w:hAnsi="Times New Roman"/>
                <w:szCs w:val="21"/>
              </w:rPr>
            </w:pPr>
            <w:r>
              <w:rPr>
                <w:rFonts w:ascii="Times New Roman" w:hAnsi="Times New Roman"/>
                <w:szCs w:val="21"/>
              </w:rPr>
              <w:t>法律面前人人平等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6.2</w:t>
            </w:r>
          </w:p>
        </w:tc>
        <w:tc>
          <w:tcPr>
            <w:tcW w:w="3269" w:type="pct"/>
            <w:vAlign w:val="center"/>
          </w:tcPr>
          <w:p>
            <w:pPr>
              <w:rPr>
                <w:rFonts w:ascii="Times New Roman" w:hAnsi="Times New Roman"/>
                <w:szCs w:val="21"/>
              </w:rPr>
            </w:pPr>
            <w:r>
              <w:rPr>
                <w:rFonts w:ascii="Times New Roman" w:hAnsi="Times New Roman"/>
                <w:szCs w:val="21"/>
              </w:rPr>
              <w:t>破除和防范特权意识，树立尊崇法律的理念。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7公正</w:t>
            </w:r>
          </w:p>
        </w:tc>
        <w:tc>
          <w:tcPr>
            <w:tcW w:w="402" w:type="pct"/>
            <w:vAlign w:val="center"/>
          </w:tcPr>
          <w:p>
            <w:pPr>
              <w:rPr>
                <w:rFonts w:ascii="Times New Roman" w:hAnsi="Times New Roman"/>
                <w:szCs w:val="21"/>
              </w:rPr>
            </w:pPr>
            <w:r>
              <w:rPr>
                <w:rFonts w:ascii="Times New Roman" w:hAnsi="Times New Roman"/>
                <w:szCs w:val="21"/>
              </w:rPr>
              <w:t>7.1</w:t>
            </w:r>
          </w:p>
        </w:tc>
        <w:tc>
          <w:tcPr>
            <w:tcW w:w="3269" w:type="pct"/>
            <w:vAlign w:val="center"/>
          </w:tcPr>
          <w:p>
            <w:pPr>
              <w:rPr>
                <w:rFonts w:ascii="Times New Roman" w:hAnsi="Times New Roman"/>
                <w:szCs w:val="21"/>
              </w:rPr>
            </w:pPr>
            <w:r>
              <w:rPr>
                <w:rFonts w:ascii="Times New Roman" w:hAnsi="Times New Roman"/>
                <w:szCs w:val="21"/>
              </w:rPr>
              <w:t>遵守公共秩序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7.2</w:t>
            </w:r>
          </w:p>
        </w:tc>
        <w:tc>
          <w:tcPr>
            <w:tcW w:w="3269" w:type="pct"/>
            <w:vAlign w:val="center"/>
          </w:tcPr>
          <w:p>
            <w:pPr>
              <w:rPr>
                <w:rFonts w:ascii="Times New Roman" w:hAnsi="Times New Roman"/>
                <w:szCs w:val="21"/>
              </w:rPr>
            </w:pPr>
            <w:r>
              <w:rPr>
                <w:rFonts w:ascii="Times New Roman" w:hAnsi="Times New Roman"/>
                <w:szCs w:val="21"/>
              </w:rPr>
              <w:t>自居履行公民义务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8.法治</w:t>
            </w:r>
          </w:p>
        </w:tc>
        <w:tc>
          <w:tcPr>
            <w:tcW w:w="402" w:type="pct"/>
            <w:vAlign w:val="center"/>
          </w:tcPr>
          <w:p>
            <w:pPr>
              <w:rPr>
                <w:rFonts w:ascii="Times New Roman" w:hAnsi="Times New Roman"/>
                <w:szCs w:val="21"/>
              </w:rPr>
            </w:pPr>
            <w:r>
              <w:rPr>
                <w:rFonts w:ascii="Times New Roman" w:hAnsi="Times New Roman"/>
                <w:szCs w:val="21"/>
              </w:rPr>
              <w:t>8.1</w:t>
            </w:r>
          </w:p>
        </w:tc>
        <w:tc>
          <w:tcPr>
            <w:tcW w:w="3269" w:type="pct"/>
            <w:vAlign w:val="center"/>
          </w:tcPr>
          <w:p>
            <w:pPr>
              <w:rPr>
                <w:rFonts w:ascii="Times New Roman" w:hAnsi="Times New Roman"/>
                <w:szCs w:val="21"/>
              </w:rPr>
            </w:pPr>
            <w:r>
              <w:rPr>
                <w:rFonts w:ascii="Times New Roman" w:hAnsi="Times New Roman"/>
                <w:szCs w:val="21"/>
              </w:rPr>
              <w:t>弘扬宪法精神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8.2</w:t>
            </w:r>
          </w:p>
        </w:tc>
        <w:tc>
          <w:tcPr>
            <w:tcW w:w="3269" w:type="pct"/>
            <w:vAlign w:val="center"/>
          </w:tcPr>
          <w:p>
            <w:pPr>
              <w:rPr>
                <w:rFonts w:ascii="Times New Roman" w:hAnsi="Times New Roman"/>
                <w:szCs w:val="21"/>
              </w:rPr>
            </w:pPr>
            <w:r>
              <w:rPr>
                <w:rFonts w:ascii="Times New Roman" w:hAnsi="Times New Roman"/>
                <w:szCs w:val="21"/>
              </w:rPr>
              <w:t>尊重法律权威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8.3</w:t>
            </w:r>
          </w:p>
        </w:tc>
        <w:tc>
          <w:tcPr>
            <w:tcW w:w="3269" w:type="pct"/>
            <w:vAlign w:val="center"/>
          </w:tcPr>
          <w:p>
            <w:pPr>
              <w:rPr>
                <w:rFonts w:ascii="Times New Roman" w:hAnsi="Times New Roman"/>
                <w:szCs w:val="21"/>
              </w:rPr>
            </w:pPr>
            <w:r>
              <w:rPr>
                <w:rFonts w:ascii="Times New Roman" w:hAnsi="Times New Roman"/>
                <w:szCs w:val="21"/>
              </w:rPr>
              <w:t>尊重各个单位的各项规章制度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8.4</w:t>
            </w:r>
          </w:p>
        </w:tc>
        <w:tc>
          <w:tcPr>
            <w:tcW w:w="3269" w:type="pct"/>
            <w:vAlign w:val="center"/>
          </w:tcPr>
          <w:p>
            <w:pPr>
              <w:rPr>
                <w:rFonts w:ascii="Times New Roman" w:hAnsi="Times New Roman"/>
                <w:szCs w:val="21"/>
              </w:rPr>
            </w:pPr>
            <w:r>
              <w:rPr>
                <w:rFonts w:ascii="Times New Roman" w:hAnsi="Times New Roman"/>
                <w:szCs w:val="21"/>
              </w:rPr>
              <w:t>树立法制观念和法律观念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8.5</w:t>
            </w:r>
          </w:p>
        </w:tc>
        <w:tc>
          <w:tcPr>
            <w:tcW w:w="3269" w:type="pct"/>
            <w:vAlign w:val="center"/>
          </w:tcPr>
          <w:p>
            <w:pPr>
              <w:rPr>
                <w:rFonts w:ascii="Times New Roman" w:hAnsi="Times New Roman"/>
                <w:szCs w:val="21"/>
              </w:rPr>
            </w:pPr>
            <w:r>
              <w:rPr>
                <w:rFonts w:ascii="Times New Roman" w:hAnsi="Times New Roman"/>
                <w:szCs w:val="21"/>
              </w:rPr>
              <w:t>明确公民法律义务和法律权利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9.爱国</w:t>
            </w:r>
          </w:p>
        </w:tc>
        <w:tc>
          <w:tcPr>
            <w:tcW w:w="402" w:type="pct"/>
            <w:vAlign w:val="center"/>
          </w:tcPr>
          <w:p>
            <w:pPr>
              <w:rPr>
                <w:rFonts w:ascii="Times New Roman" w:hAnsi="Times New Roman"/>
                <w:szCs w:val="21"/>
              </w:rPr>
            </w:pPr>
            <w:r>
              <w:rPr>
                <w:rFonts w:ascii="Times New Roman" w:hAnsi="Times New Roman"/>
                <w:szCs w:val="21"/>
              </w:rPr>
              <w:t>9.1</w:t>
            </w:r>
          </w:p>
        </w:tc>
        <w:tc>
          <w:tcPr>
            <w:tcW w:w="3269" w:type="pct"/>
            <w:vAlign w:val="center"/>
          </w:tcPr>
          <w:p>
            <w:pPr>
              <w:rPr>
                <w:rFonts w:ascii="Times New Roman" w:hAnsi="Times New Roman"/>
                <w:szCs w:val="21"/>
              </w:rPr>
            </w:pPr>
            <w:r>
              <w:rPr>
                <w:rFonts w:ascii="Times New Roman" w:hAnsi="Times New Roman"/>
                <w:szCs w:val="21"/>
              </w:rPr>
              <w:t>热爱祖国，爱祖国大好河山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9.2</w:t>
            </w:r>
          </w:p>
        </w:tc>
        <w:tc>
          <w:tcPr>
            <w:tcW w:w="3269" w:type="pct"/>
            <w:vAlign w:val="center"/>
          </w:tcPr>
          <w:p>
            <w:pPr>
              <w:rPr>
                <w:rFonts w:ascii="Times New Roman" w:hAnsi="Times New Roman"/>
                <w:szCs w:val="21"/>
              </w:rPr>
            </w:pPr>
            <w:r>
              <w:rPr>
                <w:rFonts w:ascii="Times New Roman" w:hAnsi="Times New Roman"/>
                <w:szCs w:val="21"/>
              </w:rPr>
              <w:t>了解中华民族史，认同中华文明，增强民族归属感和自豪感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9.3</w:t>
            </w:r>
          </w:p>
        </w:tc>
        <w:tc>
          <w:tcPr>
            <w:tcW w:w="3269" w:type="pct"/>
            <w:vAlign w:val="center"/>
          </w:tcPr>
          <w:p>
            <w:pPr>
              <w:rPr>
                <w:rFonts w:ascii="Times New Roman" w:hAnsi="Times New Roman"/>
                <w:szCs w:val="21"/>
              </w:rPr>
            </w:pPr>
            <w:r>
              <w:rPr>
                <w:rFonts w:ascii="Times New Roman" w:hAnsi="Times New Roman"/>
                <w:szCs w:val="21"/>
              </w:rPr>
              <w:t>维护国家利益，以合法的方式表达个人诉求，理性维护国家利益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10.敬业</w:t>
            </w:r>
          </w:p>
        </w:tc>
        <w:tc>
          <w:tcPr>
            <w:tcW w:w="402" w:type="pct"/>
            <w:vAlign w:val="center"/>
          </w:tcPr>
          <w:p>
            <w:pPr>
              <w:rPr>
                <w:rFonts w:ascii="Times New Roman" w:hAnsi="Times New Roman"/>
                <w:szCs w:val="21"/>
              </w:rPr>
            </w:pPr>
            <w:r>
              <w:rPr>
                <w:rFonts w:ascii="Times New Roman" w:hAnsi="Times New Roman"/>
                <w:szCs w:val="21"/>
              </w:rPr>
              <w:t>10.1</w:t>
            </w:r>
          </w:p>
        </w:tc>
        <w:tc>
          <w:tcPr>
            <w:tcW w:w="3269" w:type="pct"/>
            <w:vAlign w:val="center"/>
          </w:tcPr>
          <w:p>
            <w:pPr>
              <w:rPr>
                <w:rFonts w:ascii="Times New Roman" w:hAnsi="Times New Roman"/>
                <w:szCs w:val="21"/>
              </w:rPr>
            </w:pPr>
            <w:r>
              <w:rPr>
                <w:rFonts w:ascii="Times New Roman" w:hAnsi="Times New Roman"/>
                <w:szCs w:val="21"/>
              </w:rPr>
              <w:t>职业道德-树立爱岗敬业、服务人民的职业精神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10.2</w:t>
            </w:r>
          </w:p>
        </w:tc>
        <w:tc>
          <w:tcPr>
            <w:tcW w:w="3269" w:type="pct"/>
            <w:vAlign w:val="center"/>
          </w:tcPr>
          <w:p>
            <w:pPr>
              <w:rPr>
                <w:rFonts w:ascii="Times New Roman" w:hAnsi="Times New Roman"/>
                <w:szCs w:val="21"/>
              </w:rPr>
            </w:pPr>
            <w:r>
              <w:rPr>
                <w:rFonts w:ascii="Times New Roman" w:hAnsi="Times New Roman"/>
                <w:szCs w:val="21"/>
              </w:rPr>
              <w:t>职业道德-热爱本职工作，恪守职业道德，勤勉工作。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10.3</w:t>
            </w:r>
          </w:p>
        </w:tc>
        <w:tc>
          <w:tcPr>
            <w:tcW w:w="3269" w:type="pct"/>
            <w:vAlign w:val="center"/>
          </w:tcPr>
          <w:p>
            <w:pPr>
              <w:rPr>
                <w:rFonts w:ascii="Times New Roman" w:hAnsi="Times New Roman"/>
                <w:szCs w:val="21"/>
              </w:rPr>
            </w:pPr>
            <w:r>
              <w:rPr>
                <w:rFonts w:ascii="Times New Roman" w:hAnsi="Times New Roman"/>
                <w:szCs w:val="21"/>
              </w:rPr>
              <w:t>职业道德-以专业知识奉献社会，服务人民。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10.4</w:t>
            </w:r>
          </w:p>
        </w:tc>
        <w:tc>
          <w:tcPr>
            <w:tcW w:w="3269" w:type="pct"/>
            <w:vAlign w:val="center"/>
          </w:tcPr>
          <w:p>
            <w:pPr>
              <w:rPr>
                <w:rFonts w:ascii="Times New Roman" w:hAnsi="Times New Roman"/>
                <w:szCs w:val="21"/>
              </w:rPr>
            </w:pPr>
            <w:r>
              <w:rPr>
                <w:rFonts w:ascii="Times New Roman" w:hAnsi="Times New Roman"/>
                <w:szCs w:val="21"/>
              </w:rPr>
              <w:t>职业道德-艰苦奋斗，不怕吃苦，扎扎实实，不眼高手低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10.4</w:t>
            </w:r>
          </w:p>
        </w:tc>
        <w:tc>
          <w:tcPr>
            <w:tcW w:w="3269" w:type="pct"/>
            <w:vAlign w:val="center"/>
          </w:tcPr>
          <w:p>
            <w:pPr>
              <w:rPr>
                <w:rFonts w:ascii="Times New Roman" w:hAnsi="Times New Roman"/>
                <w:szCs w:val="21"/>
              </w:rPr>
            </w:pPr>
            <w:r>
              <w:rPr>
                <w:rFonts w:ascii="Times New Roman" w:hAnsi="Times New Roman"/>
                <w:szCs w:val="21"/>
              </w:rPr>
              <w:t>工匠精神-钻研业务，不断创新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10.5</w:t>
            </w:r>
          </w:p>
        </w:tc>
        <w:tc>
          <w:tcPr>
            <w:tcW w:w="3269" w:type="pct"/>
            <w:vAlign w:val="center"/>
          </w:tcPr>
          <w:p>
            <w:pPr>
              <w:rPr>
                <w:rFonts w:ascii="Times New Roman" w:hAnsi="Times New Roman"/>
                <w:szCs w:val="21"/>
              </w:rPr>
            </w:pPr>
            <w:r>
              <w:rPr>
                <w:rFonts w:ascii="Times New Roman" w:hAnsi="Times New Roman"/>
                <w:szCs w:val="21"/>
              </w:rPr>
              <w:t>工匠精神-极强的专业性，精益求精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10.6</w:t>
            </w:r>
          </w:p>
        </w:tc>
        <w:tc>
          <w:tcPr>
            <w:tcW w:w="3269" w:type="pct"/>
            <w:vAlign w:val="center"/>
          </w:tcPr>
          <w:p>
            <w:pPr>
              <w:rPr>
                <w:rFonts w:ascii="Times New Roman" w:hAnsi="Times New Roman"/>
                <w:szCs w:val="21"/>
              </w:rPr>
            </w:pPr>
            <w:r>
              <w:rPr>
                <w:rFonts w:ascii="Times New Roman" w:hAnsi="Times New Roman"/>
                <w:szCs w:val="21"/>
              </w:rPr>
              <w:t>工匠精神-强烈的专业操作，规划职业生涯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11.诚信</w:t>
            </w:r>
          </w:p>
        </w:tc>
        <w:tc>
          <w:tcPr>
            <w:tcW w:w="402" w:type="pct"/>
            <w:vAlign w:val="center"/>
          </w:tcPr>
          <w:p>
            <w:pPr>
              <w:rPr>
                <w:rFonts w:ascii="Times New Roman" w:hAnsi="Times New Roman"/>
                <w:szCs w:val="21"/>
              </w:rPr>
            </w:pPr>
            <w:r>
              <w:rPr>
                <w:rFonts w:ascii="Times New Roman" w:hAnsi="Times New Roman"/>
                <w:szCs w:val="21"/>
              </w:rPr>
              <w:t>11.1</w:t>
            </w:r>
          </w:p>
        </w:tc>
        <w:tc>
          <w:tcPr>
            <w:tcW w:w="3269" w:type="pct"/>
            <w:vAlign w:val="center"/>
          </w:tcPr>
          <w:p>
            <w:pPr>
              <w:rPr>
                <w:rFonts w:ascii="Times New Roman" w:hAnsi="Times New Roman"/>
                <w:szCs w:val="21"/>
              </w:rPr>
            </w:pPr>
            <w:r>
              <w:rPr>
                <w:rFonts w:ascii="Times New Roman" w:hAnsi="Times New Roman"/>
                <w:szCs w:val="21"/>
              </w:rPr>
              <w:t>诚实守信精神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11.2</w:t>
            </w:r>
          </w:p>
        </w:tc>
        <w:tc>
          <w:tcPr>
            <w:tcW w:w="3269" w:type="pct"/>
            <w:vAlign w:val="center"/>
          </w:tcPr>
          <w:p>
            <w:pPr>
              <w:rPr>
                <w:rFonts w:ascii="Times New Roman" w:hAnsi="Times New Roman"/>
                <w:szCs w:val="21"/>
              </w:rPr>
            </w:pPr>
            <w:r>
              <w:rPr>
                <w:rFonts w:ascii="Times New Roman" w:hAnsi="Times New Roman"/>
                <w:szCs w:val="21"/>
              </w:rPr>
              <w:t>坚定的职业操守，抵制诱惑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11.3</w:t>
            </w:r>
          </w:p>
        </w:tc>
        <w:tc>
          <w:tcPr>
            <w:tcW w:w="3269" w:type="pct"/>
            <w:vAlign w:val="center"/>
          </w:tcPr>
          <w:p>
            <w:pPr>
              <w:rPr>
                <w:rFonts w:ascii="Times New Roman" w:hAnsi="Times New Roman"/>
                <w:szCs w:val="21"/>
              </w:rPr>
            </w:pPr>
            <w:r>
              <w:rPr>
                <w:rFonts w:ascii="Times New Roman" w:hAnsi="Times New Roman"/>
                <w:szCs w:val="21"/>
              </w:rPr>
              <w:t>准时、守约的契约精神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restart"/>
            <w:vAlign w:val="center"/>
          </w:tcPr>
          <w:p>
            <w:pPr>
              <w:rPr>
                <w:rFonts w:ascii="Times New Roman" w:hAnsi="Times New Roman"/>
                <w:szCs w:val="21"/>
              </w:rPr>
            </w:pPr>
            <w:r>
              <w:rPr>
                <w:rFonts w:ascii="Times New Roman" w:hAnsi="Times New Roman"/>
                <w:szCs w:val="21"/>
              </w:rPr>
              <w:t>12.友善</w:t>
            </w:r>
          </w:p>
        </w:tc>
        <w:tc>
          <w:tcPr>
            <w:tcW w:w="402" w:type="pct"/>
            <w:vAlign w:val="center"/>
          </w:tcPr>
          <w:p>
            <w:pPr>
              <w:rPr>
                <w:rFonts w:ascii="Times New Roman" w:hAnsi="Times New Roman"/>
                <w:szCs w:val="21"/>
              </w:rPr>
            </w:pPr>
            <w:r>
              <w:rPr>
                <w:rFonts w:ascii="Times New Roman" w:hAnsi="Times New Roman"/>
                <w:szCs w:val="21"/>
              </w:rPr>
              <w:t>12.1</w:t>
            </w:r>
          </w:p>
        </w:tc>
        <w:tc>
          <w:tcPr>
            <w:tcW w:w="3269" w:type="pct"/>
            <w:vAlign w:val="center"/>
          </w:tcPr>
          <w:p>
            <w:pPr>
              <w:rPr>
                <w:rFonts w:ascii="Times New Roman" w:hAnsi="Times New Roman"/>
                <w:szCs w:val="21"/>
              </w:rPr>
            </w:pPr>
            <w:r>
              <w:rPr>
                <w:rFonts w:ascii="Times New Roman" w:hAnsi="Times New Roman"/>
                <w:szCs w:val="21"/>
              </w:rPr>
              <w:t>向上向善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12.2</w:t>
            </w:r>
          </w:p>
        </w:tc>
        <w:tc>
          <w:tcPr>
            <w:tcW w:w="3269" w:type="pct"/>
            <w:vAlign w:val="center"/>
          </w:tcPr>
          <w:p>
            <w:pPr>
              <w:rPr>
                <w:rFonts w:ascii="Times New Roman" w:hAnsi="Times New Roman"/>
                <w:szCs w:val="21"/>
              </w:rPr>
            </w:pPr>
            <w:r>
              <w:rPr>
                <w:rFonts w:ascii="Times New Roman" w:hAnsi="Times New Roman"/>
                <w:szCs w:val="21"/>
              </w:rPr>
              <w:t>善于沟通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12.3</w:t>
            </w:r>
          </w:p>
        </w:tc>
        <w:tc>
          <w:tcPr>
            <w:tcW w:w="3269" w:type="pct"/>
            <w:vAlign w:val="center"/>
          </w:tcPr>
          <w:p>
            <w:pPr>
              <w:rPr>
                <w:rFonts w:ascii="Times New Roman" w:hAnsi="Times New Roman"/>
                <w:szCs w:val="21"/>
              </w:rPr>
            </w:pPr>
            <w:r>
              <w:rPr>
                <w:rFonts w:ascii="Times New Roman" w:hAnsi="Times New Roman"/>
                <w:szCs w:val="21"/>
              </w:rPr>
              <w:t>乐观、进取的生活态度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12.4</w:t>
            </w:r>
          </w:p>
        </w:tc>
        <w:tc>
          <w:tcPr>
            <w:tcW w:w="3269" w:type="pct"/>
            <w:vAlign w:val="center"/>
          </w:tcPr>
          <w:p>
            <w:pPr>
              <w:rPr>
                <w:rFonts w:ascii="Times New Roman" w:hAnsi="Times New Roman"/>
                <w:szCs w:val="21"/>
              </w:rPr>
            </w:pPr>
            <w:r>
              <w:rPr>
                <w:rFonts w:ascii="Times New Roman" w:hAnsi="Times New Roman"/>
                <w:szCs w:val="21"/>
              </w:rPr>
              <w:t>尊重和维护善良风俗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05" w:type="pct"/>
            <w:vMerge w:val="continue"/>
            <w:vAlign w:val="center"/>
          </w:tcPr>
          <w:p>
            <w:pPr>
              <w:widowControl/>
              <w:rPr>
                <w:rFonts w:ascii="Times New Roman" w:hAnsi="Times New Roman"/>
                <w:szCs w:val="21"/>
              </w:rPr>
            </w:pPr>
          </w:p>
        </w:tc>
        <w:tc>
          <w:tcPr>
            <w:tcW w:w="624" w:type="pct"/>
            <w:vMerge w:val="continue"/>
            <w:vAlign w:val="center"/>
          </w:tcPr>
          <w:p>
            <w:pPr>
              <w:rPr>
                <w:rFonts w:ascii="Times New Roman" w:hAnsi="Times New Roman"/>
                <w:szCs w:val="21"/>
              </w:rPr>
            </w:pPr>
          </w:p>
        </w:tc>
        <w:tc>
          <w:tcPr>
            <w:tcW w:w="402" w:type="pct"/>
            <w:vAlign w:val="center"/>
          </w:tcPr>
          <w:p>
            <w:pPr>
              <w:rPr>
                <w:rFonts w:ascii="Times New Roman" w:hAnsi="Times New Roman"/>
                <w:szCs w:val="21"/>
              </w:rPr>
            </w:pPr>
            <w:r>
              <w:rPr>
                <w:rFonts w:ascii="Times New Roman" w:hAnsi="Times New Roman"/>
                <w:szCs w:val="21"/>
              </w:rPr>
              <w:t>12.5</w:t>
            </w:r>
          </w:p>
        </w:tc>
        <w:tc>
          <w:tcPr>
            <w:tcW w:w="3269" w:type="pct"/>
            <w:vAlign w:val="center"/>
          </w:tcPr>
          <w:p>
            <w:pPr>
              <w:rPr>
                <w:rFonts w:ascii="Times New Roman" w:hAnsi="Times New Roman"/>
                <w:szCs w:val="21"/>
              </w:rPr>
            </w:pPr>
            <w:r>
              <w:rPr>
                <w:rFonts w:ascii="Times New Roman" w:hAnsi="Times New Roman"/>
                <w:szCs w:val="21"/>
              </w:rPr>
              <w:t>团结合作，共谋发展</w:t>
            </w:r>
          </w:p>
        </w:tc>
      </w:tr>
    </w:tbl>
    <w:p>
      <w:pPr>
        <w:pStyle w:val="90"/>
        <w:spacing w:line="600" w:lineRule="exact"/>
        <w:rPr>
          <w:b/>
          <w:sz w:val="28"/>
          <w:szCs w:val="28"/>
        </w:rPr>
      </w:pPr>
      <w:bookmarkStart w:id="106" w:name="_Toc121249487"/>
      <w:bookmarkStart w:id="107" w:name="_Toc93484367"/>
      <w:r>
        <w:rPr>
          <w:b/>
          <w:sz w:val="28"/>
          <w:szCs w:val="28"/>
        </w:rPr>
        <w:t>（二）课程思政体系建设</w:t>
      </w:r>
      <w:bookmarkEnd w:id="106"/>
      <w:bookmarkEnd w:id="107"/>
    </w:p>
    <w:p>
      <w:pPr>
        <w:pStyle w:val="92"/>
        <w:ind w:firstLine="480"/>
        <w:rPr>
          <w:rFonts w:ascii="宋体" w:hAnsi="宋体"/>
          <w:sz w:val="24"/>
        </w:rPr>
      </w:pPr>
      <w:r>
        <w:rPr>
          <w:rFonts w:ascii="宋体" w:hAnsi="宋体"/>
          <w:sz w:val="24"/>
        </w:rPr>
        <w:t>坚持以“立德树人”为根本任务，以党建引领的“六个一”工程和团学建设“六个一”工程为两翼，以 “课程思政+思政课程”为主体，“一体两翼”立体推进思政体系建设。</w:t>
      </w:r>
    </w:p>
    <w:p>
      <w:pPr>
        <w:pStyle w:val="2"/>
        <w:ind w:firstLine="240" w:firstLineChars="100"/>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4020185" cy="3567430"/>
            <wp:effectExtent l="0" t="0" r="18415" b="13970"/>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12" cstate="print"/>
                    <a:srcRect/>
                    <a:stretch>
                      <a:fillRect/>
                    </a:stretch>
                  </pic:blipFill>
                  <pic:spPr>
                    <a:xfrm>
                      <a:off x="0" y="0"/>
                      <a:ext cx="4020185" cy="3567430"/>
                    </a:xfrm>
                    <a:prstGeom prst="rect">
                      <a:avLst/>
                    </a:prstGeom>
                    <a:noFill/>
                    <a:ln w="9525">
                      <a:noFill/>
                      <a:miter lim="800000"/>
                      <a:headEnd/>
                      <a:tailEnd/>
                    </a:ln>
                  </pic:spPr>
                </pic:pic>
              </a:graphicData>
            </a:graphic>
          </wp:inline>
        </w:drawing>
      </w:r>
    </w:p>
    <w:p>
      <w:pPr>
        <w:pStyle w:val="97"/>
      </w:pPr>
      <w:r>
        <w:t>图3  课程思政育人体系结构图</w:t>
      </w:r>
    </w:p>
    <w:p>
      <w:pPr>
        <w:pStyle w:val="92"/>
        <w:ind w:firstLine="480"/>
        <w:rPr>
          <w:rFonts w:ascii="宋体" w:hAnsi="宋体"/>
          <w:sz w:val="24"/>
        </w:rPr>
      </w:pPr>
      <w:r>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92"/>
        <w:ind w:firstLine="480"/>
        <w:rPr>
          <w:rFonts w:ascii="宋体" w:hAnsi="宋体"/>
          <w:sz w:val="24"/>
        </w:rPr>
      </w:pPr>
      <w:r>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92"/>
        <w:ind w:firstLine="480"/>
        <w:rPr>
          <w:rFonts w:ascii="宋体" w:hAnsi="宋体"/>
          <w:sz w:val="24"/>
        </w:rPr>
      </w:pPr>
      <w:r>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90"/>
        <w:spacing w:line="600" w:lineRule="exact"/>
        <w:rPr>
          <w:b/>
          <w:sz w:val="28"/>
          <w:szCs w:val="28"/>
        </w:rPr>
      </w:pPr>
      <w:bookmarkStart w:id="108" w:name="_Toc93484368"/>
      <w:bookmarkStart w:id="109" w:name="_Toc121249488"/>
      <w:r>
        <w:rPr>
          <w:b/>
          <w:sz w:val="28"/>
          <w:szCs w:val="28"/>
        </w:rPr>
        <w:t>（三）课程思政建设及实施</w:t>
      </w:r>
      <w:bookmarkEnd w:id="108"/>
      <w:bookmarkEnd w:id="109"/>
    </w:p>
    <w:p>
      <w:pPr>
        <w:pStyle w:val="92"/>
        <w:ind w:firstLine="480"/>
        <w:rPr>
          <w:rFonts w:ascii="宋体" w:hAnsi="宋体"/>
          <w:sz w:val="24"/>
        </w:rPr>
      </w:pPr>
      <w:r>
        <w:rPr>
          <w:rFonts w:ascii="宋体" w:hAnsi="宋体"/>
          <w:sz w:val="24"/>
        </w:rPr>
        <w:t>动漫制作技术专业根据自身特色和优势，深入研究动漫制作技术专业育人目标，深度挖掘专业知识体系中蕴含的思想价值和精神内涵，专业各门课程要根据学校的《德州科技职业学院课程思政目标要求》，结合课程具体内容，巧妙、自然地融入思政元素，以理服人，以情动人，将价值引领、知识传播、能力养成有机统一，科学合理地按照学校要求制定课程思政教学要点。</w:t>
      </w:r>
    </w:p>
    <w:p>
      <w:pPr>
        <w:pStyle w:val="97"/>
      </w:pPr>
      <w:r>
        <w:t>表7  课程思政教学融入要点</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129"/>
        <w:gridCol w:w="2529"/>
        <w:gridCol w:w="23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74" w:type="pct"/>
            <w:tcBorders>
              <w:top w:val="single" w:color="auto" w:sz="8" w:space="0"/>
              <w:bottom w:val="single" w:color="auto" w:sz="4" w:space="0"/>
            </w:tcBorders>
            <w:shd w:val="clear" w:color="auto" w:fill="auto"/>
            <w:vAlign w:val="center"/>
          </w:tcPr>
          <w:p>
            <w:pPr>
              <w:jc w:val="center"/>
              <w:rPr>
                <w:rFonts w:ascii="Times New Roman" w:hAnsi="Times New Roman"/>
                <w:b/>
                <w:szCs w:val="21"/>
              </w:rPr>
            </w:pPr>
            <w:r>
              <w:rPr>
                <w:rFonts w:ascii="Times New Roman" w:hAnsi="Times New Roman"/>
                <w:b/>
                <w:szCs w:val="21"/>
              </w:rPr>
              <w:t>课程</w:t>
            </w:r>
          </w:p>
        </w:tc>
        <w:tc>
          <w:tcPr>
            <w:tcW w:w="1248" w:type="pct"/>
            <w:tcBorders>
              <w:top w:val="single" w:color="auto" w:sz="8" w:space="0"/>
              <w:bottom w:val="single" w:color="auto" w:sz="4" w:space="0"/>
            </w:tcBorders>
            <w:shd w:val="clear" w:color="auto" w:fill="auto"/>
            <w:vAlign w:val="center"/>
          </w:tcPr>
          <w:p>
            <w:pPr>
              <w:jc w:val="center"/>
              <w:rPr>
                <w:rFonts w:ascii="Times New Roman" w:hAnsi="Times New Roman"/>
                <w:b/>
                <w:szCs w:val="21"/>
              </w:rPr>
            </w:pPr>
            <w:r>
              <w:rPr>
                <w:rFonts w:ascii="Times New Roman" w:hAnsi="Times New Roman"/>
                <w:b/>
                <w:szCs w:val="21"/>
              </w:rPr>
              <w:t>主要知识点、技能点</w:t>
            </w:r>
          </w:p>
        </w:tc>
        <w:tc>
          <w:tcPr>
            <w:tcW w:w="1483" w:type="pct"/>
            <w:tcBorders>
              <w:top w:val="single" w:color="auto" w:sz="8" w:space="0"/>
              <w:bottom w:val="single" w:color="auto" w:sz="4" w:space="0"/>
            </w:tcBorders>
            <w:shd w:val="clear" w:color="auto" w:fill="auto"/>
            <w:vAlign w:val="center"/>
          </w:tcPr>
          <w:p>
            <w:pPr>
              <w:jc w:val="center"/>
              <w:rPr>
                <w:rFonts w:ascii="Times New Roman" w:hAnsi="Times New Roman"/>
                <w:b/>
                <w:szCs w:val="21"/>
              </w:rPr>
            </w:pPr>
            <w:r>
              <w:rPr>
                <w:rFonts w:ascii="Times New Roman" w:hAnsi="Times New Roman"/>
                <w:b/>
                <w:szCs w:val="21"/>
              </w:rPr>
              <w:t>融入的思政元素</w:t>
            </w:r>
          </w:p>
        </w:tc>
        <w:tc>
          <w:tcPr>
            <w:tcW w:w="1395" w:type="pct"/>
            <w:tcBorders>
              <w:top w:val="single" w:color="auto" w:sz="8" w:space="0"/>
              <w:bottom w:val="single" w:color="auto" w:sz="4" w:space="0"/>
            </w:tcBorders>
            <w:shd w:val="clear" w:color="auto" w:fill="auto"/>
            <w:vAlign w:val="center"/>
          </w:tcPr>
          <w:p>
            <w:pPr>
              <w:jc w:val="center"/>
              <w:rPr>
                <w:rFonts w:ascii="Times New Roman" w:hAnsi="Times New Roman"/>
                <w:b/>
                <w:szCs w:val="21"/>
              </w:rPr>
            </w:pPr>
            <w:r>
              <w:rPr>
                <w:rFonts w:ascii="Times New Roman" w:hAnsi="Times New Roman"/>
                <w:b/>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874" w:type="pct"/>
            <w:tcBorders>
              <w:top w:val="single" w:color="auto" w:sz="4" w:space="0"/>
            </w:tcBorders>
            <w:vAlign w:val="center"/>
          </w:tcPr>
          <w:p>
            <w:pPr>
              <w:jc w:val="center"/>
              <w:rPr>
                <w:rFonts w:ascii="Times New Roman" w:hAnsi="Times New Roman"/>
                <w:szCs w:val="21"/>
              </w:rPr>
            </w:pPr>
            <w:r>
              <w:rPr>
                <w:rFonts w:hint="eastAsia" w:ascii="Times New Roman" w:hAnsi="Times New Roman"/>
                <w:szCs w:val="21"/>
                <w:lang w:val="en-US" w:eastAsia="zh-CN"/>
              </w:rPr>
              <w:t>UI</w:t>
            </w:r>
            <w:r>
              <w:rPr>
                <w:rFonts w:ascii="Times New Roman" w:hAnsi="Times New Roman"/>
                <w:szCs w:val="21"/>
              </w:rPr>
              <w:t>设计</w:t>
            </w:r>
          </w:p>
        </w:tc>
        <w:tc>
          <w:tcPr>
            <w:tcW w:w="1248" w:type="pct"/>
            <w:tcBorders>
              <w:top w:val="single" w:color="auto" w:sz="4" w:space="0"/>
            </w:tcBorders>
            <w:vAlign w:val="center"/>
          </w:tcPr>
          <w:p>
            <w:pPr>
              <w:jc w:val="left"/>
              <w:rPr>
                <w:rFonts w:ascii="Times New Roman" w:hAnsi="Times New Roman"/>
                <w:szCs w:val="21"/>
              </w:rPr>
            </w:pPr>
            <w:r>
              <w:rPr>
                <w:rFonts w:ascii="Times New Roman" w:hAnsi="Times New Roman"/>
                <w:szCs w:val="21"/>
              </w:rPr>
              <w:t>UI设计中的色彩搭配</w:t>
            </w:r>
          </w:p>
        </w:tc>
        <w:tc>
          <w:tcPr>
            <w:tcW w:w="1483" w:type="pct"/>
            <w:tcBorders>
              <w:top w:val="single" w:color="auto" w:sz="4" w:space="0"/>
            </w:tcBorders>
            <w:vAlign w:val="center"/>
          </w:tcPr>
          <w:p>
            <w:pPr>
              <w:jc w:val="left"/>
              <w:rPr>
                <w:rFonts w:ascii="Times New Roman" w:hAnsi="Times New Roman"/>
                <w:szCs w:val="21"/>
              </w:rPr>
            </w:pPr>
            <w:r>
              <w:rPr>
                <w:rFonts w:ascii="Times New Roman" w:hAnsi="Times New Roman"/>
                <w:szCs w:val="21"/>
              </w:rPr>
              <w:t>熟悉色彩搭配的原则；</w:t>
            </w:r>
          </w:p>
          <w:p>
            <w:pPr>
              <w:jc w:val="left"/>
              <w:rPr>
                <w:rFonts w:ascii="Times New Roman" w:hAnsi="Times New Roman"/>
                <w:szCs w:val="21"/>
              </w:rPr>
            </w:pPr>
            <w:r>
              <w:rPr>
                <w:rFonts w:ascii="Times New Roman" w:hAnsi="Times New Roman"/>
                <w:szCs w:val="21"/>
              </w:rPr>
              <w:t>了解不同文化</w:t>
            </w:r>
            <w:r>
              <w:fldChar w:fldCharType="begin"/>
            </w:r>
            <w:r>
              <w:instrText xml:space="preserve"> HYPERLINK "http://www.so.com/s?q=%E4%B9%8B%E9%97%B4&amp;ie=utf-8&amp;src=internal_wenda_recommend_textn" \t "https://wenda.so.com/q/_blank" </w:instrText>
            </w:r>
            <w:r>
              <w:fldChar w:fldCharType="separate"/>
            </w:r>
            <w:r>
              <w:rPr>
                <w:rFonts w:ascii="Times New Roman" w:hAnsi="Times New Roman"/>
                <w:szCs w:val="21"/>
              </w:rPr>
              <w:t>之间</w:t>
            </w:r>
            <w:r>
              <w:rPr>
                <w:rFonts w:ascii="Times New Roman" w:hAnsi="Times New Roman"/>
                <w:szCs w:val="21"/>
              </w:rPr>
              <w:fldChar w:fldCharType="end"/>
            </w:r>
            <w:r>
              <w:rPr>
                <w:rFonts w:ascii="Times New Roman" w:hAnsi="Times New Roman"/>
                <w:szCs w:val="21"/>
              </w:rPr>
              <w:t>的差异，</w:t>
            </w:r>
            <w:r>
              <w:fldChar w:fldCharType="begin"/>
            </w:r>
            <w:r>
              <w:instrText xml:space="preserve"> HYPERLINK "http://www.so.com/s?q=%E5%8F%96%E5%85%B6%E7%B2%BE%E5%8D%8E&amp;ie=utf-8&amp;src=internal_wenda_recommend_textn" \t "https://wenda.so.com/q/_blank" </w:instrText>
            </w:r>
            <w:r>
              <w:fldChar w:fldCharType="separate"/>
            </w:r>
            <w:r>
              <w:rPr>
                <w:rFonts w:ascii="Times New Roman" w:hAnsi="Times New Roman"/>
                <w:szCs w:val="21"/>
              </w:rPr>
              <w:t>取其精华</w:t>
            </w:r>
            <w:r>
              <w:rPr>
                <w:rFonts w:ascii="Times New Roman" w:hAnsi="Times New Roman"/>
                <w:szCs w:val="21"/>
              </w:rPr>
              <w:fldChar w:fldCharType="end"/>
            </w:r>
            <w:r>
              <w:rPr>
                <w:rFonts w:ascii="Times New Roman" w:hAnsi="Times New Roman"/>
                <w:szCs w:val="21"/>
              </w:rPr>
              <w:t>，</w:t>
            </w:r>
            <w:r>
              <w:fldChar w:fldCharType="begin"/>
            </w:r>
            <w:r>
              <w:instrText xml:space="preserve"> HYPERLINK "http://www.so.com/s?q=%E5%8E%BB%E5%85%B6%E7%B3%9F%E7%B2%95&amp;ie=utf-8&amp;src=internal_wenda_recommend_textn" \t "https://wenda.so.com/q/_blank" </w:instrText>
            </w:r>
            <w:r>
              <w:fldChar w:fldCharType="separate"/>
            </w:r>
            <w:r>
              <w:rPr>
                <w:rFonts w:ascii="Times New Roman" w:hAnsi="Times New Roman"/>
                <w:szCs w:val="21"/>
              </w:rPr>
              <w:t>去其糟粕</w:t>
            </w:r>
            <w:r>
              <w:rPr>
                <w:rFonts w:ascii="Times New Roman" w:hAnsi="Times New Roman"/>
                <w:szCs w:val="21"/>
              </w:rPr>
              <w:fldChar w:fldCharType="end"/>
            </w:r>
            <w:r>
              <w:rPr>
                <w:rFonts w:ascii="Times New Roman" w:hAnsi="Times New Roman"/>
                <w:szCs w:val="21"/>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ascii="Times New Roman" w:hAnsi="Times New Roman"/>
                <w:szCs w:val="21"/>
              </w:rPr>
              <w:t>民族自豪感</w:t>
            </w:r>
            <w:r>
              <w:rPr>
                <w:rFonts w:ascii="Times New Roman" w:hAnsi="Times New Roman"/>
                <w:szCs w:val="21"/>
              </w:rPr>
              <w:fldChar w:fldCharType="end"/>
            </w:r>
            <w:r>
              <w:rPr>
                <w:rFonts w:ascii="Times New Roman" w:hAnsi="Times New Roman"/>
                <w:szCs w:val="21"/>
              </w:rPr>
              <w:t>。</w:t>
            </w:r>
          </w:p>
        </w:tc>
        <w:tc>
          <w:tcPr>
            <w:tcW w:w="1395" w:type="pct"/>
            <w:tcBorders>
              <w:top w:val="single" w:color="auto" w:sz="4" w:space="0"/>
            </w:tcBorders>
            <w:vAlign w:val="center"/>
          </w:tcPr>
          <w:p>
            <w:pPr>
              <w:jc w:val="left"/>
              <w:rPr>
                <w:rFonts w:ascii="Times New Roman" w:hAnsi="Times New Roman"/>
                <w:szCs w:val="21"/>
              </w:rPr>
            </w:pPr>
            <w:r>
              <w:rPr>
                <w:rFonts w:ascii="Times New Roman" w:hAnsi="Times New Roman"/>
                <w:szCs w:val="21"/>
              </w:rPr>
              <w:t>网络素材，中国传统文化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874" w:type="pct"/>
            <w:vAlign w:val="center"/>
          </w:tcPr>
          <w:p>
            <w:pPr>
              <w:jc w:val="center"/>
              <w:rPr>
                <w:rFonts w:ascii="Times New Roman" w:hAnsi="Times New Roman"/>
                <w:szCs w:val="21"/>
              </w:rPr>
            </w:pPr>
            <w:r>
              <w:rPr>
                <w:rFonts w:ascii="Times New Roman" w:hAnsi="Times New Roman"/>
                <w:szCs w:val="21"/>
              </w:rPr>
              <w:t>动画绘本设计</w:t>
            </w:r>
          </w:p>
        </w:tc>
        <w:tc>
          <w:tcPr>
            <w:tcW w:w="1248" w:type="pct"/>
            <w:vAlign w:val="center"/>
          </w:tcPr>
          <w:p>
            <w:pPr>
              <w:jc w:val="left"/>
              <w:rPr>
                <w:rFonts w:ascii="Times New Roman" w:hAnsi="Times New Roman"/>
                <w:szCs w:val="21"/>
              </w:rPr>
            </w:pPr>
            <w:r>
              <w:rPr>
                <w:rFonts w:ascii="Times New Roman" w:hAnsi="Times New Roman"/>
                <w:szCs w:val="21"/>
              </w:rPr>
              <w:t>写实表现、图形归纳与拼贴、图像叠加、图形图像并置</w:t>
            </w:r>
          </w:p>
        </w:tc>
        <w:tc>
          <w:tcPr>
            <w:tcW w:w="1483" w:type="pct"/>
            <w:vAlign w:val="center"/>
          </w:tcPr>
          <w:p>
            <w:pPr>
              <w:jc w:val="left"/>
              <w:rPr>
                <w:rFonts w:ascii="Times New Roman" w:hAnsi="Times New Roman"/>
                <w:szCs w:val="21"/>
              </w:rPr>
            </w:pPr>
            <w:r>
              <w:rPr>
                <w:rFonts w:ascii="Times New Roman" w:hAnsi="Times New Roman"/>
                <w:szCs w:val="21"/>
              </w:rPr>
              <w:t>树立法制观念和法律观念；明确自行设计，自己动脑。</w:t>
            </w:r>
          </w:p>
        </w:tc>
        <w:tc>
          <w:tcPr>
            <w:tcW w:w="1395" w:type="pct"/>
            <w:vAlign w:val="center"/>
          </w:tcPr>
          <w:p>
            <w:pPr>
              <w:jc w:val="left"/>
              <w:rPr>
                <w:rFonts w:ascii="Times New Roman" w:hAnsi="Times New Roman"/>
                <w:szCs w:val="21"/>
              </w:rPr>
            </w:pPr>
            <w:r>
              <w:rPr>
                <w:rFonts w:ascii="Times New Roman" w:hAnsi="Times New Roman"/>
                <w:szCs w:val="21"/>
              </w:rPr>
              <w:t>中国日报新闻:个人信息保护法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74" w:type="pct"/>
            <w:vAlign w:val="center"/>
          </w:tcPr>
          <w:p>
            <w:pPr>
              <w:jc w:val="center"/>
              <w:rPr>
                <w:rFonts w:ascii="Times New Roman" w:hAnsi="Times New Roman"/>
                <w:szCs w:val="21"/>
              </w:rPr>
            </w:pPr>
            <w:r>
              <w:rPr>
                <w:rFonts w:ascii="Times New Roman" w:hAnsi="Times New Roman"/>
                <w:szCs w:val="21"/>
              </w:rPr>
              <w:t>动画运动规律</w:t>
            </w:r>
          </w:p>
        </w:tc>
        <w:tc>
          <w:tcPr>
            <w:tcW w:w="1248" w:type="pct"/>
            <w:vAlign w:val="center"/>
          </w:tcPr>
          <w:p>
            <w:pPr>
              <w:jc w:val="left"/>
              <w:rPr>
                <w:rFonts w:ascii="Times New Roman" w:hAnsi="Times New Roman"/>
                <w:szCs w:val="21"/>
              </w:rPr>
            </w:pPr>
            <w:r>
              <w:rPr>
                <w:rFonts w:ascii="Times New Roman" w:hAnsi="Times New Roman"/>
                <w:szCs w:val="21"/>
              </w:rPr>
              <w:t>风、火、水的运动规律</w:t>
            </w:r>
          </w:p>
        </w:tc>
        <w:tc>
          <w:tcPr>
            <w:tcW w:w="1483" w:type="pct"/>
            <w:vAlign w:val="center"/>
          </w:tcPr>
          <w:p>
            <w:pPr>
              <w:jc w:val="left"/>
              <w:rPr>
                <w:rFonts w:ascii="Times New Roman" w:hAnsi="Times New Roman"/>
                <w:szCs w:val="21"/>
              </w:rPr>
            </w:pPr>
            <w:r>
              <w:rPr>
                <w:rFonts w:ascii="Times New Roman" w:hAnsi="Times New Roman"/>
                <w:szCs w:val="21"/>
              </w:rPr>
              <w:t>尊重自然、保护自然、顺应自然；通过材料了解并掌握风、火、水的运动规律。</w:t>
            </w:r>
          </w:p>
        </w:tc>
        <w:tc>
          <w:tcPr>
            <w:tcW w:w="1395" w:type="pct"/>
            <w:vAlign w:val="center"/>
          </w:tcPr>
          <w:p>
            <w:pPr>
              <w:rPr>
                <w:rFonts w:ascii="Times New Roman" w:hAnsi="Times New Roman"/>
                <w:szCs w:val="21"/>
              </w:rPr>
            </w:pPr>
            <w:r>
              <w:rPr>
                <w:rFonts w:ascii="Times New Roman" w:hAnsi="Times New Roman"/>
                <w:szCs w:val="21"/>
              </w:rPr>
              <w:t>在网上找相关视频素材</w:t>
            </w:r>
          </w:p>
          <w:p>
            <w:pPr>
              <w:jc w:val="left"/>
              <w:rPr>
                <w:rFonts w:ascii="Times New Roman" w:hAnsi="Times New Roman"/>
                <w:szCs w:val="21"/>
              </w:rPr>
            </w:pPr>
            <w:r>
              <w:rPr>
                <w:rFonts w:ascii="Times New Roman" w:hAnsi="Times New Roman"/>
                <w:szCs w:val="21"/>
              </w:rPr>
              <w:t>利用教材学习使用</w:t>
            </w:r>
            <w:r>
              <w:rPr>
                <w:rFonts w:ascii="Times New Roman" w:hAnsi="Times New Roman"/>
              </w:rPr>
              <w:t>PPT展示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74" w:type="pct"/>
            <w:vAlign w:val="center"/>
          </w:tcPr>
          <w:p>
            <w:pPr>
              <w:jc w:val="center"/>
              <w:rPr>
                <w:rFonts w:ascii="Times New Roman" w:hAnsi="Times New Roman"/>
                <w:szCs w:val="21"/>
              </w:rPr>
            </w:pPr>
            <w:r>
              <w:rPr>
                <w:rFonts w:ascii="Times New Roman" w:hAnsi="Times New Roman"/>
                <w:szCs w:val="21"/>
              </w:rPr>
              <w:t>三维</w:t>
            </w:r>
            <w:r>
              <w:rPr>
                <w:rFonts w:hint="eastAsia" w:ascii="Times New Roman" w:hAnsi="Times New Roman"/>
                <w:szCs w:val="21"/>
              </w:rPr>
              <w:t>建模基础（上）</w:t>
            </w:r>
          </w:p>
        </w:tc>
        <w:tc>
          <w:tcPr>
            <w:tcW w:w="1248" w:type="pct"/>
            <w:vAlign w:val="center"/>
          </w:tcPr>
          <w:p>
            <w:pPr>
              <w:jc w:val="left"/>
              <w:rPr>
                <w:rFonts w:ascii="Times New Roman" w:hAnsi="Times New Roman"/>
                <w:szCs w:val="21"/>
              </w:rPr>
            </w:pPr>
            <w:r>
              <w:rPr>
                <w:rFonts w:ascii="Times New Roman" w:hAnsi="Times New Roman"/>
                <w:szCs w:val="21"/>
              </w:rPr>
              <w:t>动力学动画</w:t>
            </w:r>
          </w:p>
        </w:tc>
        <w:tc>
          <w:tcPr>
            <w:tcW w:w="1483" w:type="pct"/>
            <w:vAlign w:val="center"/>
          </w:tcPr>
          <w:p>
            <w:pPr>
              <w:rPr>
                <w:rFonts w:ascii="Times New Roman" w:hAnsi="Times New Roman"/>
                <w:szCs w:val="21"/>
              </w:rPr>
            </w:pPr>
            <w:r>
              <w:rPr>
                <w:rFonts w:ascii="Times New Roman" w:hAnsi="Times New Roman"/>
                <w:szCs w:val="21"/>
              </w:rPr>
              <w:t>工匠精神-钻研业务，不断创新</w:t>
            </w:r>
          </w:p>
          <w:p>
            <w:pPr>
              <w:jc w:val="center"/>
              <w:rPr>
                <w:rFonts w:ascii="Times New Roman" w:hAnsi="Times New Roman"/>
                <w:szCs w:val="21"/>
              </w:rPr>
            </w:pPr>
            <w:r>
              <w:rPr>
                <w:rFonts w:ascii="Times New Roman" w:hAnsi="Times New Roman"/>
                <w:szCs w:val="21"/>
              </w:rPr>
              <w:t>中国科学家的高瞻远瞩</w:t>
            </w:r>
          </w:p>
        </w:tc>
        <w:tc>
          <w:tcPr>
            <w:tcW w:w="1395" w:type="pct"/>
            <w:vAlign w:val="center"/>
          </w:tcPr>
          <w:p>
            <w:pPr>
              <w:jc w:val="center"/>
              <w:rPr>
                <w:rFonts w:ascii="Times New Roman" w:hAnsi="Times New Roman"/>
                <w:szCs w:val="21"/>
              </w:rPr>
            </w:pPr>
            <w:r>
              <w:rPr>
                <w:rFonts w:ascii="Times New Roman" w:hAnsi="Times New Roman"/>
                <w:szCs w:val="21"/>
              </w:rPr>
              <w:t>语言文字周报视频：1、“灵境”与“元宇宙”-钱学森。</w:t>
            </w:r>
          </w:p>
          <w:p>
            <w:pPr>
              <w:jc w:val="center"/>
              <w:rPr>
                <w:rFonts w:ascii="Times New Roman" w:hAnsi="Times New Roman"/>
                <w:szCs w:val="21"/>
              </w:rPr>
            </w:pPr>
            <w:r>
              <w:rPr>
                <w:rFonts w:ascii="Times New Roman" w:hAnsi="Times New Roman"/>
                <w:szCs w:val="21"/>
              </w:rPr>
              <w:t>2、马克.扎克伯格:元宇宙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874" w:type="pct"/>
            <w:vAlign w:val="center"/>
          </w:tcPr>
          <w:p>
            <w:pPr>
              <w:jc w:val="center"/>
              <w:rPr>
                <w:rFonts w:ascii="Times New Roman" w:hAnsi="Times New Roman"/>
                <w:szCs w:val="21"/>
              </w:rPr>
            </w:pPr>
            <w:r>
              <w:rPr>
                <w:rFonts w:hint="eastAsia" w:ascii="Times New Roman" w:hAnsi="Times New Roman"/>
                <w:szCs w:val="21"/>
              </w:rPr>
              <w:t>三大</w:t>
            </w:r>
            <w:r>
              <w:rPr>
                <w:rFonts w:ascii="Times New Roman" w:hAnsi="Times New Roman"/>
                <w:szCs w:val="21"/>
              </w:rPr>
              <w:t>构成</w:t>
            </w:r>
          </w:p>
        </w:tc>
        <w:tc>
          <w:tcPr>
            <w:tcW w:w="1248" w:type="pct"/>
            <w:vAlign w:val="center"/>
          </w:tcPr>
          <w:p>
            <w:pPr>
              <w:jc w:val="left"/>
              <w:rPr>
                <w:rFonts w:ascii="Times New Roman" w:hAnsi="Times New Roman"/>
                <w:szCs w:val="21"/>
              </w:rPr>
            </w:pPr>
            <w:r>
              <w:rPr>
                <w:rFonts w:ascii="Times New Roman" w:hAnsi="Times New Roman"/>
                <w:kern w:val="0"/>
                <w:szCs w:val="21"/>
              </w:rPr>
              <w:t>构成的基本概念</w:t>
            </w:r>
          </w:p>
        </w:tc>
        <w:tc>
          <w:tcPr>
            <w:tcW w:w="1483" w:type="pct"/>
            <w:vAlign w:val="center"/>
          </w:tcPr>
          <w:p>
            <w:pPr>
              <w:jc w:val="left"/>
              <w:rPr>
                <w:rFonts w:ascii="Times New Roman" w:hAnsi="Times New Roman"/>
                <w:szCs w:val="21"/>
              </w:rPr>
            </w:pPr>
            <w:r>
              <w:rPr>
                <w:rFonts w:ascii="Times New Roman" w:hAnsi="Times New Roman"/>
                <w:szCs w:val="21"/>
              </w:rPr>
              <w:t>自觉弘扬中华民族优秀传统文化、革命文化</w:t>
            </w:r>
          </w:p>
          <w:p>
            <w:pPr>
              <w:jc w:val="left"/>
              <w:rPr>
                <w:rFonts w:ascii="Times New Roman" w:hAnsi="Times New Roman"/>
                <w:szCs w:val="21"/>
              </w:rPr>
            </w:pPr>
            <w:r>
              <w:rPr>
                <w:rFonts w:ascii="Times New Roman" w:hAnsi="Times New Roman"/>
                <w:color w:val="000000"/>
                <w:kern w:val="0"/>
                <w:szCs w:val="21"/>
              </w:rPr>
              <w:t>保护传统文化增强学生保护传统文化及传统文化的自觉意识</w:t>
            </w:r>
          </w:p>
        </w:tc>
        <w:tc>
          <w:tcPr>
            <w:tcW w:w="1395" w:type="pct"/>
            <w:vAlign w:val="center"/>
          </w:tcPr>
          <w:p>
            <w:pPr>
              <w:jc w:val="left"/>
              <w:rPr>
                <w:rFonts w:ascii="Times New Roman" w:hAnsi="Times New Roman"/>
                <w:szCs w:val="21"/>
              </w:rPr>
            </w:pPr>
            <w:r>
              <w:rPr>
                <w:rFonts w:ascii="Times New Roman" w:hAnsi="Times New Roman"/>
                <w:szCs w:val="21"/>
              </w:rPr>
              <w:t>教育部《完善中华优秀传统文化教育指导纲要》</w:t>
            </w:r>
          </w:p>
        </w:tc>
      </w:tr>
    </w:tbl>
    <w:p>
      <w:pPr>
        <w:pStyle w:val="90"/>
        <w:spacing w:line="600" w:lineRule="exact"/>
        <w:rPr>
          <w:rFonts w:ascii="黑体" w:hAnsi="黑体"/>
          <w:b/>
          <w:bCs w:val="0"/>
          <w:color w:val="auto"/>
          <w:kern w:val="2"/>
          <w:szCs w:val="32"/>
        </w:rPr>
      </w:pPr>
      <w:bookmarkStart w:id="110" w:name="_Toc93483818"/>
      <w:bookmarkStart w:id="111" w:name="_Toc93484369"/>
      <w:bookmarkStart w:id="112" w:name="_Toc121249489"/>
      <w:r>
        <w:rPr>
          <w:rFonts w:ascii="黑体" w:hAnsi="黑体"/>
          <w:b/>
          <w:bCs w:val="0"/>
          <w:color w:val="auto"/>
          <w:kern w:val="2"/>
          <w:szCs w:val="32"/>
        </w:rPr>
        <w:t>十、课程学时与学分</w:t>
      </w:r>
      <w:bookmarkEnd w:id="99"/>
      <w:bookmarkEnd w:id="110"/>
      <w:bookmarkEnd w:id="111"/>
      <w:bookmarkEnd w:id="112"/>
    </w:p>
    <w:p>
      <w:pPr>
        <w:pStyle w:val="90"/>
        <w:spacing w:line="600" w:lineRule="exact"/>
        <w:rPr>
          <w:b/>
          <w:sz w:val="28"/>
          <w:szCs w:val="28"/>
        </w:rPr>
      </w:pPr>
      <w:bookmarkStart w:id="113" w:name="_Toc121249490"/>
      <w:bookmarkStart w:id="114" w:name="_Toc93484370"/>
      <w:bookmarkStart w:id="115" w:name="_Toc93483819"/>
      <w:bookmarkStart w:id="116" w:name="_Toc46303720"/>
      <w:r>
        <w:rPr>
          <w:b/>
          <w:sz w:val="28"/>
          <w:szCs w:val="28"/>
        </w:rPr>
        <w:t>（一）学时、学分安排</w:t>
      </w:r>
      <w:bookmarkEnd w:id="113"/>
      <w:bookmarkEnd w:id="114"/>
      <w:bookmarkEnd w:id="115"/>
      <w:bookmarkEnd w:id="116"/>
    </w:p>
    <w:p>
      <w:pPr>
        <w:pStyle w:val="92"/>
        <w:ind w:firstLine="480"/>
        <w:rPr>
          <w:rFonts w:ascii="宋体" w:hAnsi="宋体"/>
          <w:sz w:val="24"/>
        </w:rPr>
      </w:pPr>
      <w:bookmarkStart w:id="117" w:name="_Hlk45722221"/>
      <w:r>
        <w:rPr>
          <w:rFonts w:ascii="宋体" w:hAnsi="宋体"/>
          <w:sz w:val="24"/>
        </w:rPr>
        <w:t>总学时数为2876，总学分为</w:t>
      </w:r>
      <w:r>
        <w:rPr>
          <w:rFonts w:hint="eastAsia" w:ascii="宋体" w:hAnsi="宋体"/>
          <w:sz w:val="24"/>
        </w:rPr>
        <w:t>1</w:t>
      </w:r>
      <w:r>
        <w:rPr>
          <w:rFonts w:ascii="宋体" w:hAnsi="宋体"/>
          <w:sz w:val="24"/>
        </w:rPr>
        <w:t>54 。</w:t>
      </w:r>
    </w:p>
    <w:bookmarkEnd w:id="117"/>
    <w:p>
      <w:pPr>
        <w:pStyle w:val="90"/>
        <w:spacing w:line="600" w:lineRule="exact"/>
        <w:rPr>
          <w:b/>
          <w:sz w:val="28"/>
          <w:szCs w:val="28"/>
        </w:rPr>
      </w:pPr>
      <w:bookmarkStart w:id="118" w:name="_Toc121249491"/>
      <w:bookmarkStart w:id="119" w:name="_Toc46303721"/>
      <w:bookmarkStart w:id="120" w:name="_Toc93484371"/>
      <w:bookmarkStart w:id="121" w:name="_Toc93483820"/>
      <w:r>
        <w:rPr>
          <w:b/>
          <w:sz w:val="28"/>
          <w:szCs w:val="28"/>
        </w:rPr>
        <w:t>（二）学分安排</w:t>
      </w:r>
      <w:bookmarkEnd w:id="118"/>
      <w:bookmarkEnd w:id="119"/>
      <w:bookmarkEnd w:id="120"/>
      <w:bookmarkEnd w:id="121"/>
    </w:p>
    <w:p>
      <w:pPr>
        <w:pStyle w:val="92"/>
        <w:ind w:firstLine="480"/>
        <w:rPr>
          <w:rFonts w:ascii="宋体" w:hAnsi="宋体"/>
          <w:sz w:val="24"/>
        </w:rPr>
      </w:pPr>
      <w:r>
        <w:rPr>
          <w:rFonts w:ascii="宋体" w:hAnsi="宋体"/>
          <w:sz w:val="24"/>
        </w:rPr>
        <w:t>动漫制作技术专业学分安排</w:t>
      </w:r>
    </w:p>
    <w:p>
      <w:pPr>
        <w:pStyle w:val="92"/>
        <w:ind w:firstLine="480"/>
        <w:rPr>
          <w:rFonts w:ascii="宋体" w:hAnsi="宋体"/>
          <w:sz w:val="24"/>
        </w:rPr>
      </w:pPr>
      <w:r>
        <w:rPr>
          <w:rFonts w:ascii="宋体" w:hAnsi="宋体"/>
          <w:sz w:val="24"/>
        </w:rPr>
        <w:t>公共必修课程34学分，公共限选课程4学分，公共任选课程4学分，专业基础课程学分20，专业核心课程56学分，专业拓展课程4学分，集中实践模块32学分，共154学分。</w:t>
      </w:r>
      <w:bookmarkStart w:id="122" w:name="_Toc46303722"/>
      <w:bookmarkStart w:id="123" w:name="_Toc93483821"/>
      <w:bookmarkStart w:id="124" w:name="_Toc93484372"/>
    </w:p>
    <w:p>
      <w:pPr>
        <w:pStyle w:val="90"/>
        <w:spacing w:line="600" w:lineRule="exact"/>
        <w:rPr>
          <w:b/>
          <w:sz w:val="28"/>
          <w:szCs w:val="28"/>
        </w:rPr>
      </w:pPr>
      <w:bookmarkStart w:id="125" w:name="_Toc121249492"/>
      <w:r>
        <w:rPr>
          <w:b/>
          <w:sz w:val="28"/>
          <w:szCs w:val="28"/>
        </w:rPr>
        <w:t>（三）学时、学分分配汇总</w:t>
      </w:r>
      <w:bookmarkEnd w:id="122"/>
      <w:bookmarkEnd w:id="123"/>
      <w:bookmarkEnd w:id="124"/>
      <w:bookmarkEnd w:id="125"/>
    </w:p>
    <w:p>
      <w:pPr>
        <w:tabs>
          <w:tab w:val="left" w:pos="2100"/>
          <w:tab w:val="center" w:pos="4156"/>
        </w:tabs>
        <w:jc w:val="left"/>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 xml:space="preserve">表8 </w:t>
      </w:r>
      <w:bookmarkStart w:id="126" w:name="_Hlk46219329"/>
      <w:r>
        <w:rPr>
          <w:rFonts w:ascii="Times New Roman" w:hAnsi="Times New Roman"/>
          <w:b/>
          <w:bCs/>
          <w:color w:val="000000"/>
          <w:sz w:val="28"/>
          <w:szCs w:val="28"/>
        </w:rPr>
        <w:t>学时学分分配汇总表</w:t>
      </w:r>
      <w:bookmarkEnd w:id="126"/>
    </w:p>
    <w:bookmarkEnd w:id="100"/>
    <w:p>
      <w:pPr>
        <w:pStyle w:val="2"/>
        <w:ind w:firstLine="0" w:firstLineChars="0"/>
        <w:rPr>
          <w:rFonts w:eastAsia="黑体"/>
          <w:sz w:val="32"/>
        </w:rPr>
      </w:pPr>
      <w:bookmarkStart w:id="127" w:name="_Toc93483822"/>
      <w:bookmarkStart w:id="128" w:name="_Toc46303723"/>
      <w:bookmarkStart w:id="129" w:name="_Toc93484373"/>
    </w:p>
    <w:tbl>
      <w:tblPr>
        <w:tblStyle w:val="31"/>
        <w:tblW w:w="0" w:type="auto"/>
        <w:tblInd w:w="0" w:type="dxa"/>
        <w:tblLayout w:type="autofit"/>
        <w:tblCellMar>
          <w:top w:w="0" w:type="dxa"/>
          <w:left w:w="108" w:type="dxa"/>
          <w:bottom w:w="0" w:type="dxa"/>
          <w:right w:w="108" w:type="dxa"/>
        </w:tblCellMar>
      </w:tblPr>
      <w:tblGrid>
        <w:gridCol w:w="965"/>
        <w:gridCol w:w="846"/>
        <w:gridCol w:w="786"/>
        <w:gridCol w:w="786"/>
        <w:gridCol w:w="621"/>
        <w:gridCol w:w="846"/>
        <w:gridCol w:w="846"/>
        <w:gridCol w:w="786"/>
        <w:gridCol w:w="621"/>
        <w:gridCol w:w="847"/>
        <w:gridCol w:w="578"/>
      </w:tblGrid>
      <w:tr>
        <w:tblPrEx>
          <w:tblCellMar>
            <w:top w:w="0" w:type="dxa"/>
            <w:left w:w="108" w:type="dxa"/>
            <w:bottom w:w="0" w:type="dxa"/>
            <w:right w:w="108" w:type="dxa"/>
          </w:tblCellMar>
        </w:tblPrEx>
        <w:trPr>
          <w:trHeight w:val="49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课程分类</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公共基础课程</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专业（技能）课程</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集中实践模块</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r>
      <w:tr>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公共必修课程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公共任选课程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公共限选课程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专业基础课程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专业核心课程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专业拓展课程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小计</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4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学时数</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604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128</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128</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860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320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896</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64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1280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736</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2876</w:t>
            </w:r>
          </w:p>
        </w:tc>
      </w:tr>
      <w:tr>
        <w:tblPrEx>
          <w:tblCellMar>
            <w:top w:w="0" w:type="dxa"/>
            <w:left w:w="108" w:type="dxa"/>
            <w:bottom w:w="0" w:type="dxa"/>
            <w:right w:w="108" w:type="dxa"/>
          </w:tblCellMar>
        </w:tblPrEx>
        <w:trPr>
          <w:trHeight w:val="4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学分数</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56</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80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154</w:t>
            </w:r>
          </w:p>
        </w:tc>
      </w:tr>
      <w:tr>
        <w:tblPrEx>
          <w:tblCellMar>
            <w:top w:w="0" w:type="dxa"/>
            <w:left w:w="108" w:type="dxa"/>
            <w:bottom w:w="0" w:type="dxa"/>
            <w:right w:w="108" w:type="dxa"/>
          </w:tblCellMar>
        </w:tblPrEx>
        <w:trPr>
          <w:trHeight w:val="4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学时占比（</w:t>
            </w:r>
            <w:r>
              <w:rPr>
                <w:rFonts w:ascii="Times New Roman" w:hAnsi="Times New Roman"/>
                <w:color w:val="000000"/>
                <w:kern w:val="0"/>
                <w:sz w:val="18"/>
                <w:szCs w:val="18"/>
              </w:rPr>
              <w:t>%</w:t>
            </w:r>
            <w:r>
              <w:rPr>
                <w:rFonts w:hint="eastAsia" w:ascii="宋体" w:hAnsi="宋体" w:cs="宋体"/>
                <w:color w:val="000000"/>
                <w:kern w:val="0"/>
                <w:sz w:val="18"/>
                <w:szCs w:val="18"/>
              </w:rPr>
              <w:t>）</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21.00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4.45</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4.45</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29.90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11.13</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31.15</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2.23</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44.51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25.59</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100</w:t>
            </w:r>
          </w:p>
        </w:tc>
      </w:tr>
    </w:tbl>
    <w:p>
      <w:pPr>
        <w:pStyle w:val="90"/>
        <w:spacing w:line="600" w:lineRule="exact"/>
        <w:rPr>
          <w:rFonts w:ascii="黑体" w:hAnsi="黑体"/>
          <w:b/>
          <w:bCs w:val="0"/>
          <w:color w:val="auto"/>
          <w:kern w:val="2"/>
          <w:szCs w:val="32"/>
        </w:rPr>
        <w:sectPr>
          <w:pgSz w:w="11906" w:h="16838"/>
          <w:pgMar w:top="1440" w:right="1797" w:bottom="1021" w:left="1797" w:header="851" w:footer="992" w:gutter="0"/>
          <w:cols w:space="425" w:num="1"/>
          <w:docGrid w:type="linesAndChars" w:linePitch="312" w:charSpace="0"/>
        </w:sectPr>
      </w:pPr>
    </w:p>
    <w:p>
      <w:pPr>
        <w:pStyle w:val="90"/>
        <w:spacing w:line="600" w:lineRule="exact"/>
        <w:rPr>
          <w:rFonts w:ascii="黑体" w:hAnsi="黑体"/>
          <w:b/>
          <w:bCs w:val="0"/>
          <w:color w:val="auto"/>
          <w:kern w:val="2"/>
          <w:szCs w:val="32"/>
        </w:rPr>
      </w:pPr>
      <w:bookmarkStart w:id="130" w:name="_Toc121249493"/>
      <w:r>
        <w:rPr>
          <w:rFonts w:hint="eastAsia" w:ascii="黑体" w:hAnsi="黑体"/>
          <w:b/>
          <w:bCs w:val="0"/>
          <w:color w:val="auto"/>
          <w:kern w:val="2"/>
          <w:szCs w:val="32"/>
        </w:rPr>
        <w:t>十一、</w:t>
      </w:r>
      <w:r>
        <w:rPr>
          <w:rFonts w:ascii="黑体" w:hAnsi="黑体"/>
          <w:b/>
          <w:bCs w:val="0"/>
          <w:color w:val="auto"/>
          <w:kern w:val="2"/>
          <w:szCs w:val="32"/>
        </w:rPr>
        <w:t>教学进程总体安排</w:t>
      </w:r>
      <w:bookmarkEnd w:id="127"/>
      <w:bookmarkEnd w:id="128"/>
      <w:bookmarkEnd w:id="129"/>
      <w:bookmarkEnd w:id="130"/>
    </w:p>
    <w:p>
      <w:pPr>
        <w:pStyle w:val="90"/>
        <w:spacing w:line="600" w:lineRule="exact"/>
        <w:rPr>
          <w:b/>
          <w:sz w:val="28"/>
          <w:szCs w:val="28"/>
        </w:rPr>
      </w:pPr>
      <w:bookmarkStart w:id="131" w:name="_Toc93484374"/>
      <w:bookmarkStart w:id="132" w:name="_Toc121249494"/>
      <w:bookmarkStart w:id="133" w:name="_Toc93483823"/>
      <w:bookmarkStart w:id="134" w:name="_Toc46303724"/>
      <w:r>
        <w:rPr>
          <w:b/>
          <w:sz w:val="28"/>
          <w:szCs w:val="28"/>
        </w:rPr>
        <w:t>（一）课程设置总表</w:t>
      </w:r>
      <w:bookmarkEnd w:id="131"/>
      <w:bookmarkEnd w:id="132"/>
      <w:bookmarkEnd w:id="133"/>
      <w:bookmarkEnd w:id="134"/>
    </w:p>
    <w:p>
      <w:pPr>
        <w:jc w:val="center"/>
        <w:rPr>
          <w:rFonts w:ascii="Times New Roman" w:hAnsi="Times New Roman"/>
          <w:b/>
          <w:bCs/>
          <w:color w:val="000000"/>
          <w:sz w:val="28"/>
          <w:szCs w:val="28"/>
        </w:rPr>
      </w:pPr>
      <w:r>
        <w:rPr>
          <w:rFonts w:ascii="Times New Roman" w:hAnsi="Times New Roman"/>
          <w:b/>
          <w:bCs/>
          <w:color w:val="000000"/>
          <w:sz w:val="28"/>
          <w:szCs w:val="28"/>
        </w:rPr>
        <w:t>表9 教学进程安排</w:t>
      </w:r>
    </w:p>
    <w:tbl>
      <w:tblPr>
        <w:tblStyle w:val="31"/>
        <w:tblW w:w="5000" w:type="pct"/>
        <w:tblInd w:w="0" w:type="dxa"/>
        <w:tblLayout w:type="autofit"/>
        <w:tblCellMar>
          <w:top w:w="0" w:type="dxa"/>
          <w:left w:w="108" w:type="dxa"/>
          <w:bottom w:w="0" w:type="dxa"/>
          <w:right w:w="108" w:type="dxa"/>
        </w:tblCellMar>
      </w:tblPr>
      <w:tblGrid>
        <w:gridCol w:w="555"/>
        <w:gridCol w:w="881"/>
        <w:gridCol w:w="1322"/>
        <w:gridCol w:w="2122"/>
        <w:gridCol w:w="881"/>
        <w:gridCol w:w="881"/>
        <w:gridCol w:w="884"/>
        <w:gridCol w:w="881"/>
        <w:gridCol w:w="881"/>
        <w:gridCol w:w="1214"/>
        <w:gridCol w:w="552"/>
        <w:gridCol w:w="884"/>
        <w:gridCol w:w="882"/>
        <w:gridCol w:w="888"/>
        <w:gridCol w:w="885"/>
      </w:tblGrid>
      <w:tr>
        <w:tblPrEx>
          <w:tblCellMar>
            <w:top w:w="0" w:type="dxa"/>
            <w:left w:w="108" w:type="dxa"/>
            <w:bottom w:w="0" w:type="dxa"/>
            <w:right w:w="108" w:type="dxa"/>
          </w:tblCellMar>
        </w:tblPrEx>
        <w:trPr>
          <w:trHeight w:val="450" w:hRule="atLeast"/>
        </w:trPr>
        <w:tc>
          <w:tcPr>
            <w:tcW w:w="19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课程类别</w:t>
            </w: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课程性质</w:t>
            </w:r>
          </w:p>
        </w:tc>
        <w:tc>
          <w:tcPr>
            <w:tcW w:w="45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课程代码</w:t>
            </w:r>
          </w:p>
        </w:tc>
        <w:tc>
          <w:tcPr>
            <w:tcW w:w="72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课程名称</w:t>
            </w: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总学时</w:t>
            </w:r>
          </w:p>
        </w:tc>
        <w:tc>
          <w:tcPr>
            <w:tcW w:w="605"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学时分配</w:t>
            </w:r>
          </w:p>
        </w:tc>
        <w:tc>
          <w:tcPr>
            <w:tcW w:w="30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学分</w:t>
            </w:r>
          </w:p>
        </w:tc>
        <w:tc>
          <w:tcPr>
            <w:tcW w:w="1816" w:type="pct"/>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建议开设时间及周学时数</w:t>
            </w:r>
          </w:p>
        </w:tc>
        <w:tc>
          <w:tcPr>
            <w:tcW w:w="3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备注</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727"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理论学时</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实践学时</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分数</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一</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二</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三</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四</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五</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六</w:t>
            </w:r>
          </w:p>
        </w:tc>
        <w:tc>
          <w:tcPr>
            <w:tcW w:w="303"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GG111020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思想道德与法治（一）</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1.5</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FF0000"/>
                <w:kern w:val="0"/>
                <w:szCs w:val="21"/>
              </w:rPr>
            </w:pPr>
            <w:r>
              <w:rPr>
                <w:rFonts w:hint="eastAsia" w:ascii="等线" w:hAnsi="等线" w:eastAsia="等线" w:cs="宋体"/>
                <w:color w:val="FF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GG111021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思想道德与法治（二）</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1.5</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GG111002</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毛泽东思想和中国特色社会主义理论体系概论</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GG111029</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习近平新时代中国特色社会主义思想概论（一）</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1.5</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GG111030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习近平新时代中国特色社会主义思想概论（二）</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1.5</w:t>
            </w:r>
          </w:p>
        </w:tc>
        <w:tc>
          <w:tcPr>
            <w:tcW w:w="1210"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 w:val="18"/>
                <w:szCs w:val="18"/>
              </w:rPr>
            </w:pPr>
            <w:r>
              <w:rPr>
                <w:rFonts w:hint="eastAsia" w:ascii="等线" w:hAnsi="等线" w:eastAsia="等线" w:cs="宋体"/>
                <w:color w:val="000000"/>
                <w:kern w:val="0"/>
                <w:sz w:val="18"/>
                <w:szCs w:val="18"/>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 w:val="18"/>
                <w:szCs w:val="18"/>
              </w:rPr>
            </w:pPr>
            <w:r>
              <w:rPr>
                <w:rFonts w:ascii="Times New Roman" w:hAnsi="Times New Roman"/>
                <w:color w:val="000000"/>
                <w:kern w:val="0"/>
                <w:sz w:val="18"/>
                <w:szCs w:val="18"/>
              </w:rPr>
              <w:t>2</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C00000"/>
                <w:kern w:val="0"/>
                <w:sz w:val="18"/>
                <w:szCs w:val="18"/>
              </w:rPr>
            </w:pPr>
            <w:r>
              <w:rPr>
                <w:rFonts w:hint="eastAsia" w:ascii="等线" w:hAnsi="等线" w:eastAsia="等线" w:cs="宋体"/>
                <w:color w:val="C00000"/>
                <w:kern w:val="0"/>
                <w:sz w:val="18"/>
                <w:szCs w:val="18"/>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C00000"/>
                <w:kern w:val="0"/>
                <w:sz w:val="18"/>
                <w:szCs w:val="18"/>
              </w:rPr>
            </w:pPr>
            <w:r>
              <w:rPr>
                <w:rFonts w:hint="eastAsia" w:ascii="等线" w:hAnsi="等线" w:eastAsia="等线" w:cs="宋体"/>
                <w:color w:val="C00000"/>
                <w:kern w:val="0"/>
                <w:sz w:val="18"/>
                <w:szCs w:val="18"/>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GG111007</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体育与健康（一）</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GG111008</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体育与健康（二）</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GG111009</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体育与健康（三）</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GG111011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大学生就业指导与创新创业教育</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1210"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学期，每学期</w:t>
            </w:r>
            <w:r>
              <w:rPr>
                <w:rFonts w:ascii="Times New Roman" w:hAnsi="Times New Roman"/>
                <w:color w:val="000000"/>
                <w:kern w:val="0"/>
                <w:szCs w:val="21"/>
              </w:rPr>
              <w:t>8</w:t>
            </w:r>
            <w:r>
              <w:rPr>
                <w:rFonts w:hint="eastAsia" w:ascii="宋体" w:hAnsi="宋体"/>
                <w:color w:val="000000"/>
                <w:kern w:val="0"/>
                <w:szCs w:val="21"/>
              </w:rPr>
              <w:t>学时</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GG111010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心理健康教育</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718"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GG111016</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军事理论</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GG111004</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大学英语（一）</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GG111005</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大学英语（二）</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GG111006</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计算机操作与应用</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GG111017</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中华传统文化</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GG111025~ GG111028</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劳动教育</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210"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学期，每学期</w:t>
            </w:r>
            <w:r>
              <w:rPr>
                <w:rFonts w:ascii="Times New Roman" w:hAnsi="Times New Roman"/>
                <w:color w:val="000000"/>
                <w:kern w:val="0"/>
                <w:szCs w:val="21"/>
              </w:rPr>
              <w:t>4</w:t>
            </w:r>
            <w:r>
              <w:rPr>
                <w:rFonts w:hint="eastAsia" w:ascii="宋体" w:hAnsi="宋体"/>
                <w:color w:val="000000"/>
                <w:kern w:val="0"/>
                <w:szCs w:val="21"/>
              </w:rPr>
              <w:t>学时</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GG111031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应用文写作</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604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426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178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16</w:t>
            </w:r>
          </w:p>
        </w:tc>
        <w:tc>
          <w:tcPr>
            <w:tcW w:w="416"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专业基础课程</w:t>
            </w: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三大构成</w:t>
            </w:r>
            <w:r>
              <w:rPr>
                <w:rFonts w:ascii="Segoe UI Symbol" w:hAnsi="Segoe UI Symbol" w:cs="宋体"/>
                <w:color w:val="000000"/>
                <w:kern w:val="0"/>
                <w:szCs w:val="21"/>
              </w:rPr>
              <w:t>★</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QXX121001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专业英语</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bookmarkStart w:id="135" w:name="RANGE!C23"/>
            <w:r>
              <w:rPr>
                <w:rFonts w:ascii="Times New Roman" w:hAnsi="Times New Roman"/>
                <w:color w:val="000000"/>
                <w:kern w:val="0"/>
                <w:szCs w:val="21"/>
              </w:rPr>
              <w:t>QXX121021</w:t>
            </w:r>
            <w:bookmarkEnd w:id="135"/>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速写素描</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QXX121022</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动画绘本设计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QXX121024</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动画运动规律</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192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8</w:t>
            </w:r>
          </w:p>
        </w:tc>
        <w:tc>
          <w:tcPr>
            <w:tcW w:w="416"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8</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专业核心课程</w:t>
            </w: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QXX121026</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平面设计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QXX121027</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三维建模基础</w:t>
            </w:r>
            <w:r>
              <w:rPr>
                <w:rFonts w:ascii="Times New Roman" w:hAnsi="Times New Roman"/>
                <w:color w:val="000000"/>
                <w:kern w:val="0"/>
                <w:szCs w:val="21"/>
              </w:rPr>
              <w:t>(</w:t>
            </w:r>
            <w:r>
              <w:rPr>
                <w:rFonts w:hint="eastAsia" w:ascii="宋体" w:hAnsi="宋体" w:cs="宋体"/>
                <w:color w:val="000000"/>
                <w:kern w:val="0"/>
                <w:szCs w:val="21"/>
              </w:rPr>
              <w:t>上</w:t>
            </w:r>
            <w:r>
              <w:rPr>
                <w:rFonts w:ascii="Times New Roman" w:hAnsi="Times New Roman"/>
                <w:color w:val="000000"/>
                <w:kern w:val="0"/>
                <w:szCs w:val="21"/>
              </w:rPr>
              <w:t>)</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QXX121028</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hint="eastAsia" w:ascii="宋体" w:hAnsi="宋体"/>
                <w:color w:val="000000"/>
                <w:kern w:val="0"/>
                <w:szCs w:val="21"/>
              </w:rPr>
              <w:t>python程序设计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189"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lang w:val="en-US" w:eastAsia="zh-CN"/>
              </w:rPr>
              <w:t>6</w:t>
            </w: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QXX121029</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短片制作</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ascii="Times New Roman" w:hAnsi="Times New Roman"/>
                <w:color w:val="000000"/>
                <w:kern w:val="0"/>
                <w:szCs w:val="21"/>
              </w:rPr>
              <w:t>4</w:t>
            </w: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三维建模基础（下）</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影视后期制作</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ascii="Times New Roman" w:hAnsi="Times New Roman"/>
                <w:color w:val="000000"/>
                <w:kern w:val="0"/>
                <w:szCs w:val="21"/>
              </w:rPr>
              <w:t>4</w:t>
            </w: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QXX121032</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t>
            </w:r>
            <w:r>
              <w:rPr>
                <w:rFonts w:ascii="宋体" w:hAnsi="宋体" w:cs="宋体"/>
                <w:color w:val="000000"/>
                <w:kern w:val="0"/>
                <w:szCs w:val="21"/>
              </w:rPr>
              <w:t>LASH</w:t>
            </w:r>
            <w:r>
              <w:rPr>
                <w:rFonts w:hint="eastAsia" w:ascii="宋体" w:hAnsi="宋体" w:cs="宋体"/>
                <w:color w:val="000000"/>
                <w:kern w:val="0"/>
                <w:szCs w:val="21"/>
              </w:rPr>
              <w:t>动画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ascii="Times New Roman" w:hAnsi="Times New Roman"/>
                <w:color w:val="000000"/>
                <w:kern w:val="0"/>
                <w:szCs w:val="21"/>
              </w:rPr>
              <w:t>6</w:t>
            </w: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QXX121036</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网页设计与制作</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ascii="Times New Roman" w:hAnsi="Times New Roman"/>
                <w:color w:val="000000"/>
                <w:kern w:val="0"/>
                <w:szCs w:val="21"/>
              </w:rPr>
              <w:t>6</w:t>
            </w: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QXX121037</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动画短片设计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QXX121038</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Cs w:val="21"/>
                <w:lang w:eastAsia="zh-CN"/>
              </w:rPr>
            </w:pPr>
            <w:r>
              <w:rPr>
                <w:rFonts w:hint="eastAsia" w:ascii="宋体" w:hAnsi="宋体" w:cs="宋体"/>
                <w:color w:val="000000"/>
                <w:kern w:val="0"/>
                <w:szCs w:val="21"/>
                <w:lang w:eastAsia="zh-CN"/>
              </w:rPr>
              <w:t>动画角色设计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96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896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352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544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56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416"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选修</w:t>
            </w:r>
            <w:r>
              <w:rPr>
                <w:rFonts w:ascii="Times New Roman" w:hAnsi="Times New Roman"/>
                <w:color w:val="000000"/>
                <w:kern w:val="0"/>
                <w:szCs w:val="21"/>
              </w:rPr>
              <w:t xml:space="preserve"> </w:t>
            </w:r>
            <w:r>
              <w:rPr>
                <w:rFonts w:hint="eastAsia" w:ascii="宋体" w:hAnsi="宋体" w:cs="宋体"/>
                <w:color w:val="000000"/>
                <w:kern w:val="0"/>
                <w:szCs w:val="21"/>
              </w:rPr>
              <w:t>课程</w:t>
            </w:r>
          </w:p>
        </w:tc>
        <w:tc>
          <w:tcPr>
            <w:tcW w:w="302"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公共任选课程</w:t>
            </w:r>
          </w:p>
        </w:tc>
        <w:tc>
          <w:tcPr>
            <w:tcW w:w="4508" w:type="pct"/>
            <w:gridSpan w:val="1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color w:val="333333"/>
                <w:kern w:val="0"/>
                <w:szCs w:val="21"/>
              </w:rPr>
            </w:pPr>
            <w:r>
              <w:rPr>
                <w:rFonts w:hint="eastAsia" w:ascii="宋体" w:hAnsi="宋体" w:cs="宋体"/>
                <w:color w:val="333333"/>
                <w:kern w:val="0"/>
                <w:szCs w:val="21"/>
              </w:rPr>
              <w:t>选修要求：最少任选4门课程，4学分</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国家安全教育</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文学鉴赏</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影视鉴赏</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创新中国</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企业绿色管理</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文献信息检索与利用</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艺术鉴赏</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常见病的健康管理</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语言学（普通话）</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中国文化概论</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论文写作初阶</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1512" w:type="pct"/>
            <w:gridSpan w:val="5"/>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公共限选课程</w:t>
            </w:r>
          </w:p>
        </w:tc>
        <w:tc>
          <w:tcPr>
            <w:tcW w:w="4508" w:type="pct"/>
            <w:gridSpan w:val="13"/>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color w:val="333333"/>
                <w:kern w:val="0"/>
                <w:szCs w:val="21"/>
              </w:rPr>
            </w:pPr>
            <w:r>
              <w:rPr>
                <w:rFonts w:hint="eastAsia" w:ascii="宋体" w:hAnsi="宋体" w:cs="宋体"/>
                <w:color w:val="333333"/>
                <w:kern w:val="0"/>
                <w:szCs w:val="21"/>
              </w:rPr>
              <w:t>选修要求：最少任选4门课程，4学分</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人文素养类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前沿科技类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马克思主义理论类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党史国史类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传统文化类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身心健康类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职业素养类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w:t>
            </w:r>
          </w:p>
        </w:tc>
        <w:tc>
          <w:tcPr>
            <w:tcW w:w="1512" w:type="pct"/>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1-4</w:t>
            </w:r>
            <w:r>
              <w:rPr>
                <w:rFonts w:hint="eastAsia" w:ascii="宋体" w:hAnsi="宋体"/>
                <w:color w:val="000000"/>
                <w:kern w:val="0"/>
                <w:szCs w:val="21"/>
              </w:rPr>
              <w:t>学期</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1512" w:type="pct"/>
            <w:gridSpan w:val="5"/>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专业拓展课程</w:t>
            </w:r>
          </w:p>
        </w:tc>
        <w:tc>
          <w:tcPr>
            <w:tcW w:w="1179" w:type="pct"/>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选修要求：最低选修</w:t>
            </w:r>
            <w:r>
              <w:rPr>
                <w:rFonts w:ascii="Times New Roman" w:hAnsi="Times New Roman"/>
                <w:color w:val="000000"/>
                <w:kern w:val="0"/>
                <w:szCs w:val="21"/>
              </w:rPr>
              <w:t>4</w:t>
            </w:r>
            <w:r>
              <w:rPr>
                <w:rFonts w:hint="eastAsia" w:ascii="宋体" w:hAnsi="宋体" w:cs="宋体"/>
                <w:color w:val="000000"/>
                <w:kern w:val="0"/>
                <w:szCs w:val="21"/>
              </w:rPr>
              <w:t>学分</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QXX121033</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动画剧本创作</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nil"/>
              <w:right w:val="nil"/>
            </w:tcBorders>
            <w:shd w:val="clear" w:color="auto" w:fill="auto"/>
            <w:noWrap/>
            <w:vAlign w:val="bottom"/>
          </w:tcPr>
          <w:p>
            <w:pPr>
              <w:widowControl/>
              <w:jc w:val="center"/>
              <w:rPr>
                <w:rFonts w:ascii="Times New Roman" w:hAnsi="Times New Roman"/>
                <w:color w:val="000000"/>
                <w:kern w:val="0"/>
                <w:szCs w:val="21"/>
              </w:rPr>
            </w:pPr>
          </w:p>
        </w:tc>
        <w:tc>
          <w:tcPr>
            <w:tcW w:w="41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方向一</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QXX121034</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定格动画</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nil"/>
              <w:right w:val="nil"/>
            </w:tcBorders>
            <w:shd w:val="clear" w:color="auto" w:fill="auto"/>
            <w:noWrap/>
            <w:vAlign w:val="bottom"/>
          </w:tcPr>
          <w:p>
            <w:pPr>
              <w:widowControl/>
              <w:jc w:val="center"/>
              <w:rPr>
                <w:rFonts w:ascii="Times New Roman" w:hAnsi="Times New Roman"/>
                <w:color w:val="000000"/>
                <w:kern w:val="0"/>
                <w:szCs w:val="21"/>
              </w:rPr>
            </w:pPr>
          </w:p>
        </w:tc>
        <w:tc>
          <w:tcPr>
            <w:tcW w:w="41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方向二</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QXX121035</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广告设计</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nil"/>
              <w:right w:val="nil"/>
            </w:tcBorders>
            <w:shd w:val="clear" w:color="auto" w:fill="auto"/>
            <w:noWrap/>
            <w:vAlign w:val="bottom"/>
          </w:tcPr>
          <w:p>
            <w:pPr>
              <w:widowControl/>
              <w:jc w:val="center"/>
              <w:rPr>
                <w:rFonts w:ascii="Times New Roman" w:hAnsi="Times New Roman"/>
                <w:color w:val="000000"/>
                <w:kern w:val="0"/>
                <w:szCs w:val="21"/>
              </w:rPr>
            </w:pPr>
          </w:p>
        </w:tc>
        <w:tc>
          <w:tcPr>
            <w:tcW w:w="416"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ascii="Times New Roman" w:hAnsi="Times New Roman"/>
                <w:color w:val="000000"/>
                <w:kern w:val="0"/>
                <w:szCs w:val="21"/>
              </w:rPr>
              <w:t>4</w:t>
            </w: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方向三</w:t>
            </w:r>
          </w:p>
        </w:tc>
      </w:tr>
      <w:tr>
        <w:tblPrEx>
          <w:tblCellMar>
            <w:top w:w="0" w:type="dxa"/>
            <w:left w:w="108" w:type="dxa"/>
            <w:bottom w:w="0" w:type="dxa"/>
            <w:right w:w="108" w:type="dxa"/>
          </w:tblCellMar>
        </w:tblPrEx>
        <w:trPr>
          <w:trHeight w:val="450" w:hRule="atLeast"/>
        </w:trPr>
        <w:tc>
          <w:tcPr>
            <w:tcW w:w="190" w:type="pct"/>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Cs w:val="21"/>
              </w:rPr>
            </w:pPr>
          </w:p>
        </w:tc>
        <w:tc>
          <w:tcPr>
            <w:tcW w:w="302" w:type="pct"/>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nil"/>
              <w:right w:val="nil"/>
            </w:tcBorders>
            <w:shd w:val="clear" w:color="000000" w:fill="FFC000"/>
            <w:noWrap/>
            <w:vAlign w:val="bottom"/>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416" w:type="pct"/>
            <w:tcBorders>
              <w:top w:val="nil"/>
              <w:left w:val="single" w:color="auto" w:sz="4" w:space="0"/>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r>
      <w:tr>
        <w:tblPrEx>
          <w:tblCellMar>
            <w:top w:w="0" w:type="dxa"/>
            <w:left w:w="108" w:type="dxa"/>
            <w:bottom w:w="0" w:type="dxa"/>
            <w:right w:w="108" w:type="dxa"/>
          </w:tblCellMar>
        </w:tblPrEx>
        <w:trPr>
          <w:trHeight w:val="450" w:hRule="atLeast"/>
        </w:trPr>
        <w:tc>
          <w:tcPr>
            <w:tcW w:w="492"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集中实践模块</w:t>
            </w:r>
            <w:r>
              <w:rPr>
                <w:rFonts w:ascii="Times New Roman" w:hAnsi="Times New Roman"/>
                <w:color w:val="000000"/>
                <w:kern w:val="0"/>
                <w:szCs w:val="21"/>
              </w:rPr>
              <w:t> </w:t>
            </w: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GG111030</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军事技能训练</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49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GG111032</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社会认知实践</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48</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49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GG111031</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毕业作业</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64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49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453"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GG111029</w:t>
            </w:r>
          </w:p>
        </w:tc>
        <w:tc>
          <w:tcPr>
            <w:tcW w:w="72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岗位实习</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576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576</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noWrap/>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auto" w:fill="auto"/>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492"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Cs w:val="21"/>
              </w:rPr>
            </w:pPr>
          </w:p>
        </w:tc>
        <w:tc>
          <w:tcPr>
            <w:tcW w:w="1179" w:type="pct"/>
            <w:gridSpan w:val="2"/>
            <w:tcBorders>
              <w:top w:val="single" w:color="auto" w:sz="4" w:space="0"/>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736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736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32</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416"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等线" w:hAnsi="等线" w:eastAsia="等线" w:cs="宋体"/>
                <w:color w:val="000000"/>
                <w:kern w:val="0"/>
                <w:szCs w:val="21"/>
              </w:rPr>
            </w:pPr>
            <w:r>
              <w:rPr>
                <w:rFonts w:hint="eastAsia" w:ascii="等线" w:hAnsi="等线" w:eastAsia="等线" w:cs="宋体"/>
                <w:color w:val="000000"/>
                <w:kern w:val="0"/>
                <w:szCs w:val="21"/>
              </w:rPr>
              <w:t>　</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50" w:hRule="atLeast"/>
        </w:trPr>
        <w:tc>
          <w:tcPr>
            <w:tcW w:w="1672" w:type="pct"/>
            <w:gridSpan w:val="4"/>
            <w:tcBorders>
              <w:top w:val="single" w:color="auto" w:sz="4" w:space="0"/>
              <w:left w:val="single" w:color="auto" w:sz="4" w:space="0"/>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总计</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2876</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1258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1618</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154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416"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26</w:t>
            </w:r>
          </w:p>
        </w:tc>
        <w:tc>
          <w:tcPr>
            <w:tcW w:w="189"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24</w:t>
            </w:r>
          </w:p>
        </w:tc>
        <w:tc>
          <w:tcPr>
            <w:tcW w:w="302"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0</w:t>
            </w:r>
          </w:p>
        </w:tc>
        <w:tc>
          <w:tcPr>
            <w:tcW w:w="304" w:type="pct"/>
            <w:tcBorders>
              <w:top w:val="nil"/>
              <w:left w:val="nil"/>
              <w:bottom w:val="single" w:color="auto" w:sz="4" w:space="0"/>
              <w:right w:val="single" w:color="auto" w:sz="4" w:space="0"/>
            </w:tcBorders>
            <w:shd w:val="clear" w:color="000000" w:fill="FFC000"/>
            <w:vAlign w:val="center"/>
          </w:tcPr>
          <w:p>
            <w:pPr>
              <w:widowControl/>
              <w:jc w:val="center"/>
              <w:rPr>
                <w:rFonts w:ascii="Times New Roman" w:hAnsi="Times New Roman"/>
                <w:color w:val="000000"/>
                <w:kern w:val="0"/>
                <w:szCs w:val="21"/>
              </w:rPr>
            </w:pPr>
            <w:r>
              <w:rPr>
                <w:rFonts w:ascii="Times New Roman" w:hAnsi="Times New Roman"/>
                <w:color w:val="000000"/>
                <w:kern w:val="0"/>
                <w:szCs w:val="21"/>
              </w:rPr>
              <w:t>12</w:t>
            </w:r>
          </w:p>
        </w:tc>
        <w:tc>
          <w:tcPr>
            <w:tcW w:w="303" w:type="pct"/>
            <w:tcBorders>
              <w:top w:val="nil"/>
              <w:left w:val="nil"/>
              <w:bottom w:val="single" w:color="auto" w:sz="4" w:space="0"/>
              <w:right w:val="single" w:color="auto" w:sz="4" w:space="0"/>
            </w:tcBorders>
            <w:shd w:val="clear" w:color="000000" w:fill="FFC000"/>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pStyle w:val="2"/>
        <w:ind w:firstLine="420"/>
        <w:rPr>
          <w:lang w:val="en-US"/>
        </w:rPr>
      </w:pPr>
    </w:p>
    <w:p>
      <w:pPr>
        <w:pStyle w:val="2"/>
        <w:ind w:firstLine="420"/>
        <w:rPr>
          <w:lang w:val="en-US"/>
        </w:rPr>
      </w:pPr>
    </w:p>
    <w:p>
      <w:pPr>
        <w:pStyle w:val="2"/>
        <w:ind w:firstLine="420"/>
        <w:rPr>
          <w:lang w:val="en-US"/>
        </w:rPr>
      </w:pPr>
    </w:p>
    <w:p>
      <w:pPr>
        <w:rPr>
          <w:rFonts w:ascii="Times New Roman" w:hAnsi="Times New Roman" w:eastAsia="黑体"/>
          <w:b/>
          <w:bCs/>
          <w:color w:val="000000"/>
          <w:sz w:val="28"/>
          <w:szCs w:val="28"/>
        </w:rPr>
        <w:sectPr>
          <w:pgSz w:w="16838" w:h="11906" w:orient="landscape"/>
          <w:pgMar w:top="1797" w:right="1021" w:bottom="1797" w:left="1440" w:header="851" w:footer="992" w:gutter="0"/>
          <w:cols w:space="425" w:num="1"/>
          <w:docGrid w:type="linesAndChars" w:linePitch="312" w:charSpace="0"/>
        </w:sectPr>
      </w:pPr>
    </w:p>
    <w:p>
      <w:pPr>
        <w:pStyle w:val="90"/>
        <w:spacing w:line="600" w:lineRule="exact"/>
        <w:rPr>
          <w:b/>
          <w:sz w:val="28"/>
          <w:szCs w:val="28"/>
        </w:rPr>
      </w:pPr>
      <w:bookmarkStart w:id="136" w:name="_Toc93484375"/>
      <w:bookmarkStart w:id="137" w:name="_Toc121249495"/>
      <w:bookmarkStart w:id="138" w:name="_Toc93483824"/>
      <w:r>
        <w:rPr>
          <w:b/>
          <w:sz w:val="28"/>
          <w:szCs w:val="28"/>
        </w:rPr>
        <w:t>（二）素养提升课程设置</w:t>
      </w:r>
      <w:bookmarkEnd w:id="136"/>
      <w:bookmarkEnd w:id="137"/>
      <w:bookmarkEnd w:id="138"/>
    </w:p>
    <w:p>
      <w:pPr>
        <w:pStyle w:val="92"/>
        <w:ind w:firstLine="480"/>
        <w:rPr>
          <w:rFonts w:ascii="宋体" w:hAnsi="宋体"/>
          <w:sz w:val="24"/>
        </w:rPr>
      </w:pPr>
      <w:r>
        <w:rPr>
          <w:rFonts w:ascii="宋体" w:hAnsi="宋体"/>
          <w:sz w:val="24"/>
        </w:rPr>
        <w:t>由教务处统一组织并通过教务系统在线选课。选课前应事先了解毕业最低学分要求和已获得公共任选课、公共限选课学分数。</w:t>
      </w:r>
    </w:p>
    <w:p>
      <w:pPr>
        <w:pStyle w:val="92"/>
        <w:ind w:firstLine="480"/>
        <w:rPr>
          <w:rFonts w:ascii="宋体" w:hAnsi="宋体"/>
          <w:sz w:val="24"/>
        </w:rPr>
      </w:pPr>
      <w:r>
        <w:rPr>
          <w:rFonts w:ascii="宋体" w:hAnsi="宋体"/>
          <w:sz w:val="24"/>
        </w:rPr>
        <w:t>不得修学：</w:t>
      </w:r>
    </w:p>
    <w:p>
      <w:pPr>
        <w:pStyle w:val="92"/>
        <w:ind w:firstLine="480"/>
        <w:rPr>
          <w:rFonts w:ascii="宋体" w:hAnsi="宋体"/>
          <w:sz w:val="24"/>
        </w:rPr>
      </w:pPr>
      <w:r>
        <w:rPr>
          <w:rFonts w:ascii="宋体" w:hAnsi="宋体"/>
          <w:sz w:val="24"/>
        </w:rPr>
        <w:t>1.与本专业教学计划中的必修课程、专业群选修名称及内容相同的课程，否则不予记载学分；</w:t>
      </w:r>
    </w:p>
    <w:p>
      <w:pPr>
        <w:pStyle w:val="92"/>
        <w:ind w:firstLine="480"/>
        <w:rPr>
          <w:rFonts w:ascii="宋体" w:hAnsi="宋体"/>
          <w:sz w:val="24"/>
        </w:rPr>
      </w:pPr>
      <w:r>
        <w:rPr>
          <w:rFonts w:ascii="宋体" w:hAnsi="宋体"/>
          <w:sz w:val="24"/>
        </w:rPr>
        <w:t>2.已考核通过的公共任选、限选课程，否则不予记载学分。</w:t>
      </w:r>
    </w:p>
    <w:p>
      <w:pPr>
        <w:jc w:val="center"/>
        <w:rPr>
          <w:rFonts w:ascii="Times New Roman" w:hAnsi="Times New Roman"/>
          <w:b/>
          <w:bCs/>
          <w:color w:val="000000"/>
          <w:sz w:val="28"/>
          <w:szCs w:val="28"/>
        </w:rPr>
      </w:pPr>
      <w:r>
        <w:rPr>
          <w:rFonts w:ascii="Times New Roman" w:hAnsi="Times New Roman"/>
          <w:b/>
          <w:bCs/>
          <w:color w:val="000000"/>
          <w:sz w:val="28"/>
          <w:szCs w:val="28"/>
        </w:rPr>
        <w:t>表10  素养提升课程一览表</w:t>
      </w:r>
    </w:p>
    <w:tbl>
      <w:tblPr>
        <w:tblStyle w:val="31"/>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bookmarkStart w:id="139" w:name="_Toc93484376"/>
            <w:bookmarkStart w:id="140" w:name="_Toc121249496"/>
            <w:bookmarkStart w:id="141" w:name="_Toc93483825"/>
            <w:bookmarkStart w:id="142" w:name="_Toc46303726"/>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cs="宋体"/>
                <w:kern w:val="0"/>
                <w:sz w:val="18"/>
                <w:szCs w:val="18"/>
              </w:rPr>
            </w:pPr>
            <w:r>
              <w:rPr>
                <w:rFonts w:hint="eastAsia" w:ascii="宋体" w:cs="宋体"/>
                <w:kern w:val="0"/>
                <w:sz w:val="18"/>
                <w:szCs w:val="18"/>
              </w:rPr>
              <w:t>19</w:t>
            </w:r>
          </w:p>
        </w:tc>
        <w:tc>
          <w:tcPr>
            <w:tcW w:w="2016" w:type="dxa"/>
            <w:vAlign w:val="center"/>
          </w:tcPr>
          <w:p>
            <w:pPr>
              <w:widowControl/>
              <w:jc w:val="center"/>
              <w:rPr>
                <w:rFonts w:ascii="宋体" w:cs="宋体"/>
                <w:kern w:val="0"/>
                <w:sz w:val="18"/>
                <w:szCs w:val="18"/>
              </w:rPr>
            </w:pPr>
            <w:r>
              <w:rPr>
                <w:rFonts w:hint="eastAsia" w:ascii="宋体" w:cs="宋体"/>
                <w:kern w:val="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pStyle w:val="90"/>
        <w:spacing w:line="600" w:lineRule="exact"/>
      </w:pPr>
      <w:r>
        <w:rPr>
          <w:rFonts w:ascii="黑体" w:hAnsi="黑体"/>
          <w:b/>
          <w:bCs w:val="0"/>
          <w:color w:val="auto"/>
          <w:kern w:val="2"/>
          <w:szCs w:val="32"/>
        </w:rPr>
        <w:t>十二、实施保障</w:t>
      </w:r>
      <w:bookmarkEnd w:id="139"/>
      <w:bookmarkEnd w:id="140"/>
      <w:bookmarkEnd w:id="141"/>
      <w:bookmarkEnd w:id="142"/>
    </w:p>
    <w:p>
      <w:pPr>
        <w:pStyle w:val="90"/>
        <w:spacing w:line="600" w:lineRule="exact"/>
        <w:rPr>
          <w:b/>
          <w:sz w:val="28"/>
          <w:szCs w:val="28"/>
        </w:rPr>
      </w:pPr>
      <w:bookmarkStart w:id="143" w:name="_Toc93484377"/>
      <w:bookmarkStart w:id="144" w:name="_Toc121249497"/>
      <w:bookmarkStart w:id="145" w:name="_Toc46303727"/>
      <w:bookmarkStart w:id="146" w:name="_Toc93483826"/>
      <w:r>
        <w:rPr>
          <w:b/>
          <w:sz w:val="28"/>
          <w:szCs w:val="28"/>
        </w:rPr>
        <w:t>（一）师资队伍</w:t>
      </w:r>
      <w:bookmarkEnd w:id="143"/>
      <w:bookmarkEnd w:id="144"/>
      <w:bookmarkEnd w:id="145"/>
      <w:bookmarkEnd w:id="146"/>
    </w:p>
    <w:p>
      <w:pPr>
        <w:pStyle w:val="95"/>
        <w:spacing w:line="600" w:lineRule="exact"/>
        <w:outlineLvl w:val="9"/>
        <w:rPr>
          <w:rFonts w:ascii="宋体" w:hAnsi="宋体" w:eastAsia="宋体"/>
          <w:color w:val="auto"/>
          <w:sz w:val="24"/>
        </w:rPr>
      </w:pPr>
      <w:r>
        <w:rPr>
          <w:rFonts w:ascii="宋体" w:hAnsi="宋体" w:eastAsia="宋体"/>
          <w:color w:val="auto"/>
          <w:sz w:val="24"/>
        </w:rPr>
        <w:t>1.基本情况</w:t>
      </w:r>
    </w:p>
    <w:p>
      <w:pPr>
        <w:pStyle w:val="92"/>
        <w:ind w:firstLine="480"/>
        <w:rPr>
          <w:rFonts w:ascii="宋体" w:hAnsi="宋体"/>
          <w:sz w:val="24"/>
        </w:rPr>
      </w:pPr>
      <w:r>
        <w:rPr>
          <w:rFonts w:ascii="宋体" w:hAnsi="宋体"/>
          <w:sz w:val="24"/>
        </w:rPr>
        <w:t>动漫制作技术专业教学团队现有专兼职教师1</w:t>
      </w:r>
      <w:r>
        <w:rPr>
          <w:rFonts w:hint="eastAsia" w:ascii="宋体" w:hAnsi="宋体"/>
          <w:sz w:val="24"/>
          <w:lang w:val="en-US" w:eastAsia="zh-CN"/>
        </w:rPr>
        <w:t>4</w:t>
      </w:r>
      <w:r>
        <w:rPr>
          <w:rFonts w:ascii="宋体" w:hAnsi="宋体"/>
          <w:sz w:val="24"/>
        </w:rPr>
        <w:t>人，其中专职教师</w:t>
      </w:r>
      <w:r>
        <w:rPr>
          <w:rFonts w:hint="eastAsia" w:ascii="宋体" w:hAnsi="宋体"/>
          <w:sz w:val="24"/>
          <w:lang w:val="en-US" w:eastAsia="zh-CN"/>
        </w:rPr>
        <w:t>13</w:t>
      </w:r>
      <w:r>
        <w:rPr>
          <w:rFonts w:ascii="宋体" w:hAnsi="宋体"/>
          <w:sz w:val="24"/>
        </w:rPr>
        <w:t>人，兼职教师</w:t>
      </w:r>
      <w:r>
        <w:rPr>
          <w:rFonts w:hint="eastAsia" w:ascii="宋体" w:hAnsi="宋体"/>
          <w:sz w:val="24"/>
          <w:lang w:val="en-US" w:eastAsia="zh-CN"/>
        </w:rPr>
        <w:t>1</w:t>
      </w:r>
      <w:r>
        <w:rPr>
          <w:rFonts w:ascii="宋体" w:hAnsi="宋体"/>
          <w:sz w:val="24"/>
        </w:rPr>
        <w:t>人。本专业在校生</w:t>
      </w:r>
      <w:r>
        <w:rPr>
          <w:rFonts w:hint="eastAsia" w:ascii="宋体" w:hAnsi="宋体"/>
          <w:sz w:val="24"/>
          <w:lang w:val="en-US" w:eastAsia="zh-CN"/>
        </w:rPr>
        <w:t>483</w:t>
      </w:r>
      <w:r>
        <w:rPr>
          <w:rFonts w:ascii="宋体" w:hAnsi="宋体"/>
          <w:sz w:val="24"/>
        </w:rPr>
        <w:t>人，学生数与本专业专任教师数比例30:1。专任教师中，教授</w:t>
      </w:r>
      <w:r>
        <w:rPr>
          <w:rFonts w:hint="eastAsia" w:ascii="宋体" w:hAnsi="宋体"/>
          <w:sz w:val="24"/>
          <w:lang w:val="en-US" w:eastAsia="zh-CN"/>
        </w:rPr>
        <w:t>4</w:t>
      </w:r>
      <w:r>
        <w:rPr>
          <w:rFonts w:ascii="宋体" w:hAnsi="宋体"/>
          <w:sz w:val="24"/>
        </w:rPr>
        <w:t>人，讲师</w:t>
      </w:r>
      <w:r>
        <w:rPr>
          <w:rFonts w:hint="eastAsia" w:ascii="宋体" w:hAnsi="宋体"/>
          <w:sz w:val="24"/>
          <w:lang w:val="en-US" w:eastAsia="zh-CN"/>
        </w:rPr>
        <w:t>3</w:t>
      </w:r>
      <w:r>
        <w:rPr>
          <w:rFonts w:ascii="宋体" w:hAnsi="宋体"/>
          <w:sz w:val="24"/>
        </w:rPr>
        <w:t>人，助教</w:t>
      </w:r>
      <w:r>
        <w:rPr>
          <w:rFonts w:hint="eastAsia" w:ascii="宋体" w:hAnsi="宋体"/>
          <w:sz w:val="24"/>
          <w:lang w:val="en-US" w:eastAsia="zh-CN"/>
        </w:rPr>
        <w:t>6</w:t>
      </w:r>
      <w:r>
        <w:rPr>
          <w:rFonts w:ascii="宋体" w:hAnsi="宋体"/>
          <w:sz w:val="24"/>
        </w:rPr>
        <w:t>人；30岁以上</w:t>
      </w:r>
      <w:r>
        <w:rPr>
          <w:rFonts w:hint="eastAsia" w:ascii="宋体" w:hAnsi="宋体"/>
          <w:sz w:val="24"/>
          <w:lang w:val="en-US" w:eastAsia="zh-CN"/>
        </w:rPr>
        <w:t>6</w:t>
      </w:r>
      <w:r>
        <w:rPr>
          <w:rFonts w:ascii="宋体" w:hAnsi="宋体"/>
          <w:sz w:val="24"/>
        </w:rPr>
        <w:t>人，25到30岁</w:t>
      </w:r>
      <w:r>
        <w:rPr>
          <w:rFonts w:hint="eastAsia" w:ascii="宋体" w:hAnsi="宋体"/>
          <w:sz w:val="24"/>
          <w:lang w:val="en-US" w:eastAsia="zh-CN"/>
        </w:rPr>
        <w:t>8</w:t>
      </w:r>
      <w:r>
        <w:rPr>
          <w:rFonts w:ascii="宋体" w:hAnsi="宋体"/>
          <w:sz w:val="24"/>
        </w:rPr>
        <w:t>人。同时培养有校内专业带头人1人，校外专业带头人1人，骨干教师10人，研究生学历</w:t>
      </w:r>
      <w:r>
        <w:rPr>
          <w:rFonts w:hint="eastAsia" w:ascii="宋体" w:hAnsi="宋体"/>
          <w:sz w:val="24"/>
          <w:lang w:val="en-US" w:eastAsia="zh-CN"/>
        </w:rPr>
        <w:t>5</w:t>
      </w:r>
      <w:r>
        <w:rPr>
          <w:rFonts w:ascii="宋体" w:hAnsi="宋体"/>
          <w:sz w:val="24"/>
        </w:rPr>
        <w:t>人。</w:t>
      </w:r>
      <w:bookmarkStart w:id="203" w:name="_GoBack"/>
      <w:bookmarkEnd w:id="203"/>
    </w:p>
    <w:p>
      <w:pPr>
        <w:pStyle w:val="92"/>
        <w:ind w:firstLine="480"/>
        <w:rPr>
          <w:rFonts w:ascii="宋体" w:hAnsi="宋体"/>
          <w:sz w:val="24"/>
        </w:rPr>
      </w:pPr>
      <w:r>
        <w:rPr>
          <w:rFonts w:ascii="宋体" w:hAnsi="宋体"/>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pPr>
        <w:pStyle w:val="95"/>
        <w:spacing w:line="600" w:lineRule="exact"/>
        <w:outlineLvl w:val="9"/>
        <w:rPr>
          <w:rFonts w:ascii="宋体" w:hAnsi="宋体" w:eastAsia="宋体"/>
          <w:color w:val="auto"/>
          <w:sz w:val="24"/>
        </w:rPr>
      </w:pPr>
      <w:r>
        <w:rPr>
          <w:rFonts w:ascii="宋体" w:hAnsi="宋体" w:eastAsia="宋体"/>
          <w:color w:val="auto"/>
          <w:sz w:val="24"/>
        </w:rPr>
        <w:t>2.专任教师</w:t>
      </w:r>
    </w:p>
    <w:p>
      <w:pPr>
        <w:pStyle w:val="100"/>
        <w:outlineLvl w:val="9"/>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①</w:t>
      </w:r>
      <w:r>
        <w:rPr>
          <w:rFonts w:ascii="宋体" w:hAnsi="宋体" w:eastAsia="宋体" w:cs="Times New Roman"/>
          <w:kern w:val="2"/>
          <w:sz w:val="24"/>
          <w:szCs w:val="24"/>
          <w:lang w:val="en-US" w:eastAsia="zh-CN" w:bidi="ar-SA"/>
        </w:rPr>
        <w:t>专业带头人</w:t>
      </w:r>
    </w:p>
    <w:p>
      <w:pPr>
        <w:pStyle w:val="92"/>
        <w:ind w:firstLine="480"/>
        <w:rPr>
          <w:rFonts w:ascii="宋体" w:hAnsi="宋体" w:eastAsia="宋体" w:cs="Times New Roman"/>
          <w:kern w:val="2"/>
          <w:sz w:val="24"/>
          <w:szCs w:val="24"/>
          <w:lang w:val="en-US" w:eastAsia="zh-CN" w:bidi="ar-SA"/>
        </w:rPr>
      </w:pPr>
      <w:r>
        <w:rPr>
          <w:rFonts w:ascii="宋体" w:hAnsi="宋体" w:eastAsia="宋体" w:cs="Times New Roman"/>
          <w:kern w:val="2"/>
          <w:sz w:val="24"/>
          <w:szCs w:val="24"/>
          <w:lang w:val="en-US" w:eastAsia="zh-CN" w:bidi="ar-SA"/>
        </w:rPr>
        <w:t>动漫制作技术专业教学团队专业带头人具有教授职称，能够较好地把握国内外网络行业、专业发展，能广泛联系行业企业，了解行业企业对本专业人才的需求实际，教学设计、专业研究能力强，牵头组织开展教科研工作能力强，在本区域或本领域有一定的专业影响力。</w:t>
      </w:r>
    </w:p>
    <w:p>
      <w:pPr>
        <w:pStyle w:val="100"/>
        <w:outlineLvl w:val="9"/>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②</w:t>
      </w:r>
      <w:r>
        <w:rPr>
          <w:rFonts w:ascii="宋体" w:hAnsi="宋体" w:eastAsia="宋体" w:cs="Times New Roman"/>
          <w:kern w:val="2"/>
          <w:sz w:val="24"/>
          <w:szCs w:val="24"/>
          <w:lang w:val="en-US" w:eastAsia="zh-CN" w:bidi="ar-SA"/>
        </w:rPr>
        <w:t>双师素质与骨干教师</w:t>
      </w:r>
    </w:p>
    <w:p>
      <w:pPr>
        <w:pStyle w:val="92"/>
        <w:ind w:firstLine="480"/>
        <w:rPr>
          <w:rFonts w:ascii="宋体" w:hAnsi="宋体"/>
          <w:sz w:val="24"/>
        </w:rPr>
      </w:pPr>
      <w:r>
        <w:rPr>
          <w:rFonts w:ascii="宋体" w:hAnsi="宋体"/>
          <w:sz w:val="24"/>
        </w:rPr>
        <w:t>动漫制作技术专业教学团队专任教师9人，均具有高校教师资格和本专业领域有关证书，如广告设计师3人；有理想信念、有道德情操、有扎实学识、有仁爱之心；具有动画、视觉传达设计、艺术教育、国画等相关专业本科及以上学历，硕士研究生</w:t>
      </w:r>
      <w:r>
        <w:rPr>
          <w:rFonts w:hint="eastAsia" w:ascii="宋体" w:hAnsi="宋体"/>
          <w:sz w:val="24"/>
          <w:lang w:val="en-US" w:eastAsia="zh-CN"/>
        </w:rPr>
        <w:t>4</w:t>
      </w:r>
      <w:r>
        <w:rPr>
          <w:rFonts w:ascii="宋体" w:hAnsi="宋体"/>
          <w:sz w:val="24"/>
        </w:rPr>
        <w:t>人；具有扎实的本专业相关理论功底和实践能力，具有较强的信息化教学能力，能够开展课程教学改革和科学研究；积极参与企业实践，每5年累计不少于6 个月的企业实践经历。</w:t>
      </w:r>
    </w:p>
    <w:p>
      <w:pPr>
        <w:pStyle w:val="95"/>
        <w:spacing w:line="600" w:lineRule="exact"/>
        <w:outlineLvl w:val="9"/>
        <w:rPr>
          <w:rFonts w:ascii="宋体" w:hAnsi="宋体" w:eastAsia="宋体"/>
          <w:color w:val="auto"/>
          <w:sz w:val="24"/>
        </w:rPr>
      </w:pPr>
      <w:r>
        <w:rPr>
          <w:rFonts w:ascii="宋体" w:hAnsi="宋体" w:eastAsia="宋体"/>
          <w:color w:val="auto"/>
          <w:sz w:val="24"/>
        </w:rPr>
        <w:t>3.兼职教师</w:t>
      </w:r>
    </w:p>
    <w:p>
      <w:pPr>
        <w:pStyle w:val="92"/>
        <w:ind w:firstLine="480"/>
        <w:rPr>
          <w:rFonts w:ascii="宋体" w:hAnsi="宋体"/>
          <w:sz w:val="24"/>
        </w:rPr>
      </w:pPr>
      <w:r>
        <w:rPr>
          <w:rFonts w:ascii="宋体" w:hAnsi="宋体"/>
          <w:sz w:val="24"/>
        </w:rPr>
        <w:t>主要从动漫制作技术相关企业聘任，具备良好的思想政治素质、职业道德和工匠精神，具有扎实的动漫制作技术专业知识和丰富的的实际工作经验，具有中级及以上相关专业职称，能承担专业课程教学、实习实训指导和学生职业发展规划指导等教学任务。</w:t>
      </w:r>
    </w:p>
    <w:p>
      <w:pPr>
        <w:pStyle w:val="90"/>
        <w:spacing w:line="600" w:lineRule="exact"/>
        <w:rPr>
          <w:b/>
          <w:sz w:val="28"/>
          <w:szCs w:val="28"/>
        </w:rPr>
      </w:pPr>
      <w:bookmarkStart w:id="147" w:name="_Toc93483827"/>
      <w:bookmarkStart w:id="148" w:name="_Toc121249498"/>
      <w:bookmarkStart w:id="149" w:name="_Toc46303728"/>
      <w:bookmarkStart w:id="150" w:name="_Toc93484378"/>
      <w:r>
        <w:rPr>
          <w:b/>
          <w:sz w:val="28"/>
          <w:szCs w:val="28"/>
        </w:rPr>
        <w:t>（二）教学设施</w:t>
      </w:r>
      <w:bookmarkEnd w:id="147"/>
      <w:bookmarkEnd w:id="148"/>
      <w:bookmarkEnd w:id="149"/>
      <w:bookmarkEnd w:id="150"/>
    </w:p>
    <w:p>
      <w:pPr>
        <w:pStyle w:val="95"/>
        <w:spacing w:line="600" w:lineRule="exact"/>
        <w:outlineLvl w:val="9"/>
        <w:rPr>
          <w:rFonts w:ascii="宋体" w:hAnsi="宋体" w:eastAsia="宋体"/>
          <w:color w:val="auto"/>
          <w:sz w:val="24"/>
        </w:rPr>
      </w:pPr>
      <w:bookmarkStart w:id="151" w:name="_Toc407696165"/>
      <w:bookmarkStart w:id="152" w:name="_Toc407697923"/>
      <w:bookmarkStart w:id="153" w:name="_Toc405393407"/>
      <w:r>
        <w:rPr>
          <w:rFonts w:ascii="宋体" w:hAnsi="宋体" w:eastAsia="宋体"/>
          <w:color w:val="auto"/>
          <w:sz w:val="24"/>
        </w:rPr>
        <w:t>1.专业教室基本条件</w:t>
      </w:r>
    </w:p>
    <w:p>
      <w:pPr>
        <w:pStyle w:val="92"/>
        <w:ind w:firstLine="480"/>
        <w:rPr>
          <w:rFonts w:ascii="宋体" w:hAnsi="宋体"/>
          <w:sz w:val="24"/>
        </w:rPr>
      </w:pPr>
      <w:r>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pPr>
        <w:pStyle w:val="95"/>
        <w:spacing w:line="600" w:lineRule="exact"/>
        <w:outlineLvl w:val="9"/>
        <w:rPr>
          <w:rFonts w:ascii="宋体" w:hAnsi="宋体" w:eastAsia="宋体"/>
          <w:color w:val="auto"/>
          <w:sz w:val="24"/>
        </w:rPr>
      </w:pPr>
      <w:r>
        <w:rPr>
          <w:rFonts w:ascii="宋体" w:hAnsi="宋体" w:eastAsia="宋体"/>
          <w:color w:val="auto"/>
          <w:sz w:val="24"/>
        </w:rPr>
        <w:t>2.校内实践教学条件</w:t>
      </w:r>
      <w:bookmarkEnd w:id="151"/>
      <w:bookmarkEnd w:id="152"/>
      <w:bookmarkEnd w:id="153"/>
    </w:p>
    <w:p>
      <w:pPr>
        <w:pStyle w:val="92"/>
      </w:pPr>
      <w:r>
        <w:t>建有1个校内动漫实训室。</w:t>
      </w:r>
    </w:p>
    <w:p>
      <w:pPr>
        <w:pStyle w:val="97"/>
      </w:pPr>
      <w:r>
        <w:t>表11  实训室功能表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585"/>
        <w:gridCol w:w="1583"/>
        <w:gridCol w:w="875"/>
        <w:gridCol w:w="1275"/>
        <w:gridCol w:w="2243"/>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 w:type="pct"/>
            <w:shd w:val="clear" w:color="auto" w:fill="auto"/>
            <w:vAlign w:val="center"/>
          </w:tcPr>
          <w:p>
            <w:pPr>
              <w:jc w:val="center"/>
              <w:rPr>
                <w:rFonts w:ascii="Times New Roman" w:hAnsi="Times New Roman"/>
                <w:b/>
                <w:bCs/>
                <w:szCs w:val="21"/>
              </w:rPr>
            </w:pPr>
            <w:r>
              <w:rPr>
                <w:rFonts w:ascii="Times New Roman" w:hAnsi="Times New Roman"/>
                <w:b/>
                <w:bCs/>
                <w:szCs w:val="21"/>
              </w:rPr>
              <w:t>序号</w:t>
            </w:r>
          </w:p>
        </w:tc>
        <w:tc>
          <w:tcPr>
            <w:tcW w:w="804" w:type="pct"/>
            <w:shd w:val="clear" w:color="auto" w:fill="auto"/>
            <w:vAlign w:val="center"/>
          </w:tcPr>
          <w:p>
            <w:pPr>
              <w:jc w:val="center"/>
              <w:rPr>
                <w:rFonts w:ascii="Times New Roman" w:hAnsi="Times New Roman"/>
                <w:b/>
                <w:bCs/>
                <w:szCs w:val="21"/>
              </w:rPr>
            </w:pPr>
            <w:r>
              <w:rPr>
                <w:rFonts w:ascii="Times New Roman" w:hAnsi="Times New Roman"/>
                <w:b/>
                <w:bCs/>
                <w:szCs w:val="21"/>
              </w:rPr>
              <w:t>校内实训室名称</w:t>
            </w:r>
          </w:p>
        </w:tc>
        <w:tc>
          <w:tcPr>
            <w:tcW w:w="803" w:type="pct"/>
            <w:shd w:val="clear" w:color="auto" w:fill="auto"/>
            <w:vAlign w:val="center"/>
          </w:tcPr>
          <w:p>
            <w:pPr>
              <w:jc w:val="center"/>
              <w:rPr>
                <w:rFonts w:ascii="Times New Roman" w:hAnsi="Times New Roman"/>
                <w:b/>
                <w:bCs/>
                <w:szCs w:val="21"/>
              </w:rPr>
            </w:pPr>
            <w:r>
              <w:rPr>
                <w:rFonts w:ascii="Times New Roman" w:hAnsi="Times New Roman"/>
                <w:b/>
                <w:bCs/>
                <w:szCs w:val="21"/>
              </w:rPr>
              <w:t>主要设备</w:t>
            </w:r>
          </w:p>
        </w:tc>
        <w:tc>
          <w:tcPr>
            <w:tcW w:w="444" w:type="pct"/>
            <w:vAlign w:val="center"/>
          </w:tcPr>
          <w:p>
            <w:pPr>
              <w:jc w:val="center"/>
              <w:rPr>
                <w:rFonts w:ascii="Times New Roman" w:hAnsi="Times New Roman"/>
                <w:b/>
                <w:bCs/>
                <w:szCs w:val="21"/>
              </w:rPr>
            </w:pPr>
            <w:r>
              <w:rPr>
                <w:rFonts w:ascii="Times New Roman" w:hAnsi="Times New Roman"/>
                <w:b/>
                <w:bCs/>
                <w:szCs w:val="21"/>
              </w:rPr>
              <w:t>数量（人/工位）</w:t>
            </w:r>
          </w:p>
        </w:tc>
        <w:tc>
          <w:tcPr>
            <w:tcW w:w="647" w:type="pct"/>
            <w:shd w:val="clear" w:color="auto" w:fill="auto"/>
            <w:vAlign w:val="center"/>
          </w:tcPr>
          <w:p>
            <w:pPr>
              <w:jc w:val="center"/>
              <w:rPr>
                <w:rFonts w:ascii="Times New Roman" w:hAnsi="Times New Roman"/>
                <w:b/>
                <w:bCs/>
                <w:szCs w:val="21"/>
              </w:rPr>
            </w:pPr>
            <w:r>
              <w:rPr>
                <w:rFonts w:ascii="Times New Roman" w:hAnsi="Times New Roman"/>
                <w:b/>
                <w:bCs/>
                <w:szCs w:val="21"/>
              </w:rPr>
              <w:t>主要功能</w:t>
            </w:r>
          </w:p>
        </w:tc>
        <w:tc>
          <w:tcPr>
            <w:tcW w:w="1138" w:type="pct"/>
            <w:shd w:val="clear" w:color="auto" w:fill="auto"/>
            <w:vAlign w:val="center"/>
          </w:tcPr>
          <w:p>
            <w:pPr>
              <w:jc w:val="center"/>
              <w:rPr>
                <w:rFonts w:ascii="Times New Roman" w:hAnsi="Times New Roman"/>
                <w:b/>
                <w:bCs/>
                <w:szCs w:val="21"/>
              </w:rPr>
            </w:pPr>
            <w:r>
              <w:rPr>
                <w:rFonts w:ascii="Times New Roman" w:hAnsi="Times New Roman"/>
                <w:b/>
                <w:bCs/>
                <w:szCs w:val="21"/>
              </w:rPr>
              <w:t>适用课程</w:t>
            </w:r>
          </w:p>
        </w:tc>
        <w:tc>
          <w:tcPr>
            <w:tcW w:w="799" w:type="pct"/>
            <w:shd w:val="clear" w:color="auto" w:fill="auto"/>
            <w:vAlign w:val="center"/>
          </w:tcPr>
          <w:p>
            <w:pPr>
              <w:jc w:val="center"/>
              <w:rPr>
                <w:rFonts w:ascii="Times New Roman" w:hAnsi="Times New Roman"/>
                <w:b/>
                <w:bCs/>
                <w:szCs w:val="21"/>
              </w:rPr>
            </w:pPr>
            <w:r>
              <w:rPr>
                <w:rFonts w:ascii="Times New Roman" w:hAnsi="Times New Roman"/>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64" w:type="pct"/>
            <w:shd w:val="clear" w:color="auto" w:fill="auto"/>
            <w:vAlign w:val="center"/>
          </w:tcPr>
          <w:p>
            <w:pPr>
              <w:jc w:val="center"/>
              <w:rPr>
                <w:rFonts w:ascii="Times New Roman" w:hAnsi="Times New Roman"/>
                <w:bCs/>
                <w:szCs w:val="21"/>
              </w:rPr>
            </w:pPr>
            <w:r>
              <w:rPr>
                <w:rFonts w:ascii="Times New Roman" w:hAnsi="Times New Roman"/>
                <w:bCs/>
                <w:szCs w:val="21"/>
              </w:rPr>
              <w:t>1</w:t>
            </w:r>
          </w:p>
        </w:tc>
        <w:tc>
          <w:tcPr>
            <w:tcW w:w="804" w:type="pct"/>
            <w:shd w:val="clear" w:color="auto" w:fill="auto"/>
            <w:vAlign w:val="center"/>
          </w:tcPr>
          <w:p>
            <w:pPr>
              <w:jc w:val="center"/>
              <w:rPr>
                <w:rFonts w:ascii="Times New Roman" w:hAnsi="Times New Roman"/>
                <w:bCs/>
                <w:szCs w:val="21"/>
              </w:rPr>
            </w:pPr>
            <w:r>
              <w:rPr>
                <w:rFonts w:ascii="Times New Roman" w:hAnsi="Times New Roman"/>
                <w:bCs/>
                <w:szCs w:val="21"/>
              </w:rPr>
              <w:t>动漫实训室</w:t>
            </w:r>
          </w:p>
        </w:tc>
        <w:tc>
          <w:tcPr>
            <w:tcW w:w="803" w:type="pct"/>
            <w:shd w:val="clear" w:color="auto" w:fill="auto"/>
            <w:vAlign w:val="center"/>
          </w:tcPr>
          <w:p>
            <w:pPr>
              <w:jc w:val="center"/>
              <w:rPr>
                <w:rFonts w:ascii="Times New Roman" w:hAnsi="Times New Roman"/>
                <w:bCs/>
                <w:szCs w:val="21"/>
              </w:rPr>
            </w:pPr>
            <w:r>
              <w:rPr>
                <w:rFonts w:ascii="Times New Roman" w:hAnsi="Times New Roman"/>
                <w:bCs/>
                <w:szCs w:val="21"/>
              </w:rPr>
              <w:t>电脑</w:t>
            </w:r>
          </w:p>
        </w:tc>
        <w:tc>
          <w:tcPr>
            <w:tcW w:w="444" w:type="pct"/>
            <w:vAlign w:val="center"/>
          </w:tcPr>
          <w:p>
            <w:pPr>
              <w:jc w:val="center"/>
              <w:rPr>
                <w:rFonts w:ascii="Times New Roman" w:hAnsi="Times New Roman"/>
                <w:bCs/>
                <w:szCs w:val="21"/>
              </w:rPr>
            </w:pPr>
            <w:r>
              <w:rPr>
                <w:rFonts w:ascii="Times New Roman" w:hAnsi="Times New Roman"/>
                <w:bCs/>
                <w:szCs w:val="21"/>
              </w:rPr>
              <w:t>60</w:t>
            </w:r>
          </w:p>
        </w:tc>
        <w:tc>
          <w:tcPr>
            <w:tcW w:w="647" w:type="pct"/>
            <w:shd w:val="clear" w:color="auto" w:fill="auto"/>
            <w:vAlign w:val="center"/>
          </w:tcPr>
          <w:p>
            <w:pPr>
              <w:jc w:val="center"/>
              <w:rPr>
                <w:rFonts w:ascii="Times New Roman" w:hAnsi="Times New Roman"/>
                <w:bCs/>
                <w:szCs w:val="21"/>
              </w:rPr>
            </w:pPr>
            <w:r>
              <w:rPr>
                <w:rFonts w:ascii="Times New Roman" w:hAnsi="Times New Roman"/>
                <w:bCs/>
                <w:szCs w:val="21"/>
              </w:rPr>
              <w:t>平面设计制作</w:t>
            </w:r>
          </w:p>
        </w:tc>
        <w:tc>
          <w:tcPr>
            <w:tcW w:w="1138" w:type="pct"/>
            <w:shd w:val="clear" w:color="auto" w:fill="auto"/>
            <w:vAlign w:val="center"/>
          </w:tcPr>
          <w:p>
            <w:pPr>
              <w:jc w:val="center"/>
              <w:rPr>
                <w:rFonts w:ascii="Times New Roman" w:hAnsi="Times New Roman"/>
                <w:bCs/>
                <w:szCs w:val="21"/>
              </w:rPr>
            </w:pPr>
            <w:r>
              <w:rPr>
                <w:rFonts w:ascii="Times New Roman" w:hAnsi="Times New Roman"/>
                <w:bCs/>
                <w:szCs w:val="21"/>
              </w:rPr>
              <w:t>二维动画设计与制作， 平面设计</w:t>
            </w:r>
          </w:p>
        </w:tc>
        <w:tc>
          <w:tcPr>
            <w:tcW w:w="799" w:type="pct"/>
            <w:shd w:val="clear" w:color="auto" w:fill="auto"/>
            <w:vAlign w:val="center"/>
          </w:tcPr>
          <w:p>
            <w:pPr>
              <w:jc w:val="center"/>
              <w:rPr>
                <w:rFonts w:ascii="Times New Roman" w:hAnsi="Times New Roman"/>
                <w:bCs/>
                <w:szCs w:val="21"/>
              </w:rPr>
            </w:pPr>
            <w:r>
              <w:rPr>
                <w:rFonts w:ascii="Times New Roman" w:hAnsi="Times New Roman"/>
                <w:bCs/>
                <w:szCs w:val="21"/>
              </w:rPr>
              <w:t>多媒体应用制作技术员（FLASH），计算机辅助设计师（平面设计）</w:t>
            </w:r>
          </w:p>
        </w:tc>
      </w:tr>
    </w:tbl>
    <w:p>
      <w:pPr>
        <w:pStyle w:val="95"/>
        <w:spacing w:line="600" w:lineRule="exact"/>
        <w:outlineLvl w:val="9"/>
        <w:rPr>
          <w:rFonts w:ascii="宋体" w:hAnsi="宋体" w:eastAsia="宋体"/>
          <w:color w:val="auto"/>
          <w:sz w:val="24"/>
        </w:rPr>
      </w:pPr>
      <w:bookmarkStart w:id="154" w:name="_Toc407696166"/>
      <w:bookmarkStart w:id="155" w:name="_Toc405393408"/>
      <w:bookmarkStart w:id="156" w:name="_Toc407697924"/>
      <w:r>
        <w:rPr>
          <w:rFonts w:ascii="宋体" w:hAnsi="宋体" w:eastAsia="宋体"/>
          <w:color w:val="auto"/>
          <w:sz w:val="24"/>
        </w:rPr>
        <w:t>3.校外实践教学条件</w:t>
      </w:r>
      <w:bookmarkEnd w:id="154"/>
      <w:bookmarkEnd w:id="155"/>
      <w:bookmarkEnd w:id="156"/>
    </w:p>
    <w:p>
      <w:pPr>
        <w:pStyle w:val="92"/>
        <w:ind w:firstLine="480"/>
      </w:pPr>
      <w:bookmarkStart w:id="157" w:name="_Toc405393409"/>
      <w:bookmarkStart w:id="158" w:name="_Toc407697925"/>
      <w:bookmarkStart w:id="159" w:name="_Toc407696167"/>
      <w:r>
        <w:rPr>
          <w:rFonts w:ascii="宋体" w:hAnsi="宋体"/>
          <w:sz w:val="24"/>
        </w:rPr>
        <w:t>通过校企合作，与撒哈拉(青岛)教育科技有限公司企业企业签订合作协议，建成稳定的校外实训基地，部分基地情况如下表</w:t>
      </w:r>
      <w:r>
        <w:t>。</w:t>
      </w:r>
    </w:p>
    <w:p>
      <w:pPr>
        <w:jc w:val="center"/>
        <w:rPr>
          <w:rFonts w:ascii="Times New Roman" w:hAnsi="Times New Roman"/>
          <w:b/>
          <w:bCs/>
          <w:color w:val="000000"/>
          <w:sz w:val="28"/>
          <w:szCs w:val="28"/>
        </w:rPr>
      </w:pPr>
      <w:r>
        <w:rPr>
          <w:rFonts w:ascii="Times New Roman" w:hAnsi="Times New Roman"/>
          <w:b/>
          <w:bCs/>
          <w:color w:val="000000"/>
          <w:sz w:val="28"/>
          <w:szCs w:val="28"/>
        </w:rPr>
        <w:t>表12  校外实训基地情况表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178"/>
        <w:gridCol w:w="2286"/>
        <w:gridCol w:w="1719"/>
        <w:gridCol w:w="3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shd w:val="clear" w:color="auto" w:fill="auto"/>
            <w:vAlign w:val="center"/>
          </w:tcPr>
          <w:p>
            <w:pPr>
              <w:jc w:val="center"/>
              <w:rPr>
                <w:rFonts w:ascii="Times New Roman" w:hAnsi="Times New Roman"/>
                <w:b/>
                <w:szCs w:val="21"/>
              </w:rPr>
            </w:pPr>
            <w:r>
              <w:rPr>
                <w:rFonts w:ascii="Times New Roman" w:hAnsi="Times New Roman"/>
                <w:b/>
                <w:szCs w:val="21"/>
              </w:rPr>
              <w:t>序号</w:t>
            </w:r>
          </w:p>
        </w:tc>
        <w:tc>
          <w:tcPr>
            <w:tcW w:w="1105" w:type="pct"/>
            <w:shd w:val="clear" w:color="auto" w:fill="auto"/>
            <w:vAlign w:val="center"/>
          </w:tcPr>
          <w:p>
            <w:pPr>
              <w:jc w:val="center"/>
              <w:rPr>
                <w:rFonts w:ascii="Times New Roman" w:hAnsi="Times New Roman"/>
                <w:b/>
                <w:szCs w:val="21"/>
              </w:rPr>
            </w:pPr>
            <w:r>
              <w:rPr>
                <w:rFonts w:ascii="Times New Roman" w:hAnsi="Times New Roman"/>
                <w:b/>
                <w:szCs w:val="21"/>
              </w:rPr>
              <w:t>实训基地名称</w:t>
            </w:r>
          </w:p>
        </w:tc>
        <w:tc>
          <w:tcPr>
            <w:tcW w:w="1160" w:type="pct"/>
            <w:shd w:val="clear" w:color="auto" w:fill="auto"/>
            <w:vAlign w:val="center"/>
          </w:tcPr>
          <w:p>
            <w:pPr>
              <w:jc w:val="center"/>
              <w:rPr>
                <w:rFonts w:ascii="Times New Roman" w:hAnsi="Times New Roman"/>
                <w:b/>
                <w:szCs w:val="21"/>
              </w:rPr>
            </w:pPr>
            <w:r>
              <w:rPr>
                <w:rFonts w:ascii="Times New Roman" w:hAnsi="Times New Roman"/>
                <w:b/>
                <w:szCs w:val="21"/>
              </w:rPr>
              <w:t>主要实训项目</w:t>
            </w:r>
          </w:p>
        </w:tc>
        <w:tc>
          <w:tcPr>
            <w:tcW w:w="872" w:type="pct"/>
            <w:shd w:val="clear" w:color="auto" w:fill="auto"/>
            <w:vAlign w:val="center"/>
          </w:tcPr>
          <w:p>
            <w:pPr>
              <w:jc w:val="center"/>
              <w:rPr>
                <w:rFonts w:ascii="Times New Roman" w:hAnsi="Times New Roman"/>
                <w:b/>
                <w:szCs w:val="21"/>
              </w:rPr>
            </w:pPr>
            <w:r>
              <w:rPr>
                <w:rFonts w:ascii="Times New Roman" w:hAnsi="Times New Roman"/>
                <w:b/>
                <w:szCs w:val="21"/>
              </w:rPr>
              <w:t>实训设备</w:t>
            </w:r>
          </w:p>
        </w:tc>
        <w:tc>
          <w:tcPr>
            <w:tcW w:w="1539" w:type="pct"/>
            <w:shd w:val="clear" w:color="auto" w:fill="auto"/>
            <w:vAlign w:val="center"/>
          </w:tcPr>
          <w:p>
            <w:pPr>
              <w:jc w:val="center"/>
              <w:rPr>
                <w:rFonts w:ascii="Times New Roman" w:hAnsi="Times New Roman"/>
                <w:b/>
                <w:szCs w:val="21"/>
              </w:rPr>
            </w:pPr>
            <w:r>
              <w:rPr>
                <w:rFonts w:ascii="Times New Roman" w:hAnsi="Times New Roman"/>
                <w:b/>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24" w:type="pct"/>
            <w:shd w:val="clear" w:color="auto" w:fill="auto"/>
            <w:vAlign w:val="center"/>
          </w:tcPr>
          <w:p>
            <w:pPr>
              <w:jc w:val="center"/>
              <w:rPr>
                <w:rFonts w:ascii="Times New Roman" w:hAnsi="Times New Roman"/>
                <w:szCs w:val="21"/>
              </w:rPr>
            </w:pPr>
            <w:r>
              <w:rPr>
                <w:rFonts w:ascii="Times New Roman" w:hAnsi="Times New Roman"/>
                <w:szCs w:val="21"/>
              </w:rPr>
              <w:t>1</w:t>
            </w:r>
          </w:p>
        </w:tc>
        <w:tc>
          <w:tcPr>
            <w:tcW w:w="1105" w:type="pct"/>
            <w:shd w:val="clear" w:color="auto" w:fill="auto"/>
            <w:vAlign w:val="center"/>
          </w:tcPr>
          <w:p>
            <w:pPr>
              <w:jc w:val="center"/>
              <w:rPr>
                <w:rFonts w:ascii="Times New Roman" w:hAnsi="Times New Roman"/>
                <w:szCs w:val="21"/>
              </w:rPr>
            </w:pPr>
            <w:r>
              <w:rPr>
                <w:rFonts w:ascii="Times New Roman" w:hAnsi="Times New Roman"/>
                <w:szCs w:val="21"/>
              </w:rPr>
              <w:t>撒哈拉(青岛)教育科技有限公司</w:t>
            </w:r>
          </w:p>
        </w:tc>
        <w:tc>
          <w:tcPr>
            <w:tcW w:w="1160" w:type="pct"/>
            <w:shd w:val="clear" w:color="auto" w:fill="auto"/>
            <w:vAlign w:val="center"/>
          </w:tcPr>
          <w:p>
            <w:pPr>
              <w:jc w:val="center"/>
              <w:rPr>
                <w:rFonts w:ascii="Times New Roman" w:hAnsi="Times New Roman"/>
                <w:szCs w:val="21"/>
              </w:rPr>
            </w:pPr>
            <w:r>
              <w:rPr>
                <w:rFonts w:ascii="Times New Roman" w:hAnsi="Times New Roman"/>
                <w:szCs w:val="21"/>
              </w:rPr>
              <w:t>后期制作</w:t>
            </w:r>
          </w:p>
        </w:tc>
        <w:tc>
          <w:tcPr>
            <w:tcW w:w="872" w:type="pct"/>
            <w:shd w:val="clear" w:color="auto" w:fill="auto"/>
            <w:vAlign w:val="center"/>
          </w:tcPr>
          <w:p>
            <w:pPr>
              <w:rPr>
                <w:rFonts w:ascii="Times New Roman" w:hAnsi="Times New Roman"/>
                <w:szCs w:val="21"/>
              </w:rPr>
            </w:pPr>
            <w:r>
              <w:rPr>
                <w:rFonts w:ascii="Times New Roman" w:hAnsi="Times New Roman"/>
                <w:szCs w:val="21"/>
              </w:rPr>
              <w:t>电脑</w:t>
            </w:r>
          </w:p>
        </w:tc>
        <w:tc>
          <w:tcPr>
            <w:tcW w:w="1539" w:type="pct"/>
            <w:shd w:val="clear" w:color="auto" w:fill="auto"/>
            <w:vAlign w:val="center"/>
          </w:tcPr>
          <w:p>
            <w:pPr>
              <w:jc w:val="center"/>
              <w:rPr>
                <w:rFonts w:ascii="Times New Roman" w:hAnsi="Times New Roman"/>
                <w:szCs w:val="21"/>
              </w:rPr>
            </w:pPr>
            <w:r>
              <w:rPr>
                <w:rFonts w:ascii="Times New Roman" w:hAnsi="Times New Roman"/>
                <w:szCs w:val="21"/>
              </w:rPr>
              <w:t>配套课程资源、师资培训</w:t>
            </w:r>
          </w:p>
        </w:tc>
      </w:tr>
    </w:tbl>
    <w:p>
      <w:pPr>
        <w:pStyle w:val="95"/>
        <w:spacing w:line="600" w:lineRule="exact"/>
        <w:outlineLvl w:val="9"/>
        <w:rPr>
          <w:rFonts w:ascii="宋体" w:hAnsi="宋体" w:eastAsia="宋体"/>
          <w:color w:val="auto"/>
          <w:sz w:val="24"/>
        </w:rPr>
      </w:pPr>
      <w:r>
        <w:rPr>
          <w:rFonts w:ascii="宋体" w:hAnsi="宋体" w:eastAsia="宋体"/>
          <w:color w:val="auto"/>
          <w:sz w:val="24"/>
        </w:rPr>
        <w:t>4.信息化资源</w:t>
      </w:r>
      <w:bookmarkEnd w:id="157"/>
      <w:bookmarkEnd w:id="158"/>
      <w:bookmarkEnd w:id="159"/>
    </w:p>
    <w:p>
      <w:pPr>
        <w:pStyle w:val="92"/>
        <w:ind w:firstLine="480"/>
        <w:rPr>
          <w:rFonts w:ascii="宋体" w:hAnsi="宋体"/>
          <w:sz w:val="24"/>
        </w:rPr>
      </w:pPr>
      <w:bookmarkStart w:id="160" w:name="_Toc46303729"/>
      <w:r>
        <w:rPr>
          <w:rFonts w:ascii="宋体" w:hAnsi="宋体"/>
          <w:sz w:val="24"/>
        </w:rPr>
        <w:t>每门课程创建相应的优慕课，保证教学资源库的丰富性，并有精品优慕课一门。具有可利用的数字化教学资源库，文献资料、常见问题解答等信息化条件；鼓励教师开发并利用信息化教学资源、教学平台，创新教学方法，引导学生利用信息化教学条件自主学习，提升教学效果。</w:t>
      </w:r>
    </w:p>
    <w:p>
      <w:pPr>
        <w:pStyle w:val="90"/>
        <w:spacing w:line="600" w:lineRule="exact"/>
        <w:rPr>
          <w:b/>
          <w:sz w:val="28"/>
          <w:szCs w:val="28"/>
        </w:rPr>
      </w:pPr>
      <w:bookmarkStart w:id="161" w:name="_Toc93484379"/>
      <w:bookmarkStart w:id="162" w:name="_Toc121249499"/>
      <w:bookmarkStart w:id="163" w:name="_Toc93483829"/>
      <w:r>
        <w:rPr>
          <w:b/>
          <w:sz w:val="28"/>
          <w:szCs w:val="28"/>
        </w:rPr>
        <w:t>（三）教学资源</w:t>
      </w:r>
      <w:bookmarkEnd w:id="160"/>
      <w:bookmarkEnd w:id="161"/>
      <w:bookmarkEnd w:id="162"/>
      <w:bookmarkEnd w:id="163"/>
    </w:p>
    <w:p>
      <w:pPr>
        <w:pStyle w:val="95"/>
        <w:spacing w:line="600" w:lineRule="exact"/>
        <w:rPr>
          <w:rFonts w:ascii="宋体" w:hAnsi="宋体" w:eastAsia="宋体"/>
          <w:color w:val="auto"/>
          <w:sz w:val="24"/>
        </w:rPr>
      </w:pPr>
      <w:r>
        <w:rPr>
          <w:rFonts w:ascii="宋体" w:hAnsi="宋体" w:eastAsia="宋体"/>
          <w:color w:val="auto"/>
          <w:sz w:val="24"/>
        </w:rPr>
        <w:t>1.教材使用及开发情况</w:t>
      </w:r>
    </w:p>
    <w:p>
      <w:pPr>
        <w:pStyle w:val="92"/>
        <w:ind w:firstLine="480"/>
        <w:rPr>
          <w:rFonts w:ascii="宋体" w:hAnsi="宋体"/>
          <w:sz w:val="24"/>
        </w:rPr>
      </w:pPr>
      <w:r>
        <w:rPr>
          <w:rFonts w:ascii="宋体" w:hAnsi="宋体"/>
          <w:sz w:val="24"/>
        </w:rPr>
        <w:t>按照国家规定选用优质教材，禁止不合格的教材进入课堂。学校建立了专业教师、行业专家和教研人员等参与的教材选用机构，完善教材选用制度，经过规范程序择优选用教材。</w:t>
      </w:r>
    </w:p>
    <w:p>
      <w:pPr>
        <w:pStyle w:val="95"/>
        <w:spacing w:line="600" w:lineRule="exact"/>
        <w:rPr>
          <w:rFonts w:ascii="宋体" w:hAnsi="宋体" w:eastAsia="宋体"/>
          <w:color w:val="auto"/>
          <w:sz w:val="24"/>
        </w:rPr>
      </w:pPr>
      <w:r>
        <w:rPr>
          <w:rFonts w:ascii="宋体" w:hAnsi="宋体" w:eastAsia="宋体"/>
          <w:color w:val="auto"/>
          <w:sz w:val="24"/>
        </w:rPr>
        <w:t>2.图书</w:t>
      </w:r>
    </w:p>
    <w:p>
      <w:pPr>
        <w:pStyle w:val="92"/>
        <w:ind w:firstLine="480"/>
        <w:rPr>
          <w:rFonts w:ascii="宋体" w:hAnsi="宋体"/>
          <w:sz w:val="24"/>
        </w:rPr>
      </w:pPr>
      <w:r>
        <w:rPr>
          <w:rFonts w:ascii="宋体" w:hAnsi="宋体"/>
          <w:sz w:val="24"/>
        </w:rPr>
        <w:t>图书文献配备能满足人才培养、专业建设、教科研等工作的需要，方便师生查询、借阅。专业类图书文献主要包括：有关动漫制作的技术、标准、方法、操作规范以及案例类图书等。</w:t>
      </w:r>
    </w:p>
    <w:p>
      <w:pPr>
        <w:pStyle w:val="95"/>
        <w:spacing w:line="600" w:lineRule="exact"/>
        <w:rPr>
          <w:rFonts w:ascii="宋体" w:hAnsi="宋体" w:eastAsia="宋体"/>
          <w:color w:val="auto"/>
          <w:sz w:val="24"/>
        </w:rPr>
      </w:pPr>
      <w:r>
        <w:rPr>
          <w:rFonts w:ascii="宋体" w:hAnsi="宋体" w:eastAsia="宋体"/>
          <w:color w:val="auto"/>
          <w:sz w:val="24"/>
        </w:rPr>
        <w:t>3.数字化教学资源建设与使用情况</w:t>
      </w:r>
    </w:p>
    <w:p>
      <w:pPr>
        <w:pStyle w:val="92"/>
        <w:ind w:firstLine="480"/>
        <w:rPr>
          <w:rFonts w:ascii="宋体" w:hAnsi="宋体"/>
          <w:sz w:val="24"/>
        </w:rPr>
      </w:pPr>
      <w:bookmarkStart w:id="164" w:name="_Toc93483830"/>
      <w:r>
        <w:rPr>
          <w:rFonts w:ascii="宋体" w:hAnsi="宋体"/>
          <w:sz w:val="24"/>
        </w:rPr>
        <w:t>依托优质教学平台，优先从国家级数字化资源库中选用数字化教学资源，鼓励教师开发建设与课程配套的音视频素材、教学课件、数字化教学案例库、试题库等线上资源， 与企业合作开发虚拟软件，建成种类丰富、形式多样、使用便捷、动态更新、能满足信息化教学的数字教学资源库。</w:t>
      </w:r>
      <w:bookmarkEnd w:id="164"/>
    </w:p>
    <w:p>
      <w:pPr>
        <w:pStyle w:val="90"/>
        <w:spacing w:line="600" w:lineRule="exact"/>
        <w:rPr>
          <w:b/>
          <w:sz w:val="28"/>
          <w:szCs w:val="28"/>
        </w:rPr>
      </w:pPr>
      <w:bookmarkStart w:id="165" w:name="_Toc46303730"/>
      <w:bookmarkStart w:id="166" w:name="_Toc121249500"/>
      <w:bookmarkStart w:id="167" w:name="_Toc93484380"/>
      <w:bookmarkStart w:id="168" w:name="_Toc93483831"/>
      <w:r>
        <w:rPr>
          <w:b/>
          <w:sz w:val="28"/>
          <w:szCs w:val="28"/>
        </w:rPr>
        <w:t>（四）教学方法</w:t>
      </w:r>
      <w:bookmarkEnd w:id="165"/>
      <w:bookmarkEnd w:id="166"/>
      <w:bookmarkEnd w:id="167"/>
      <w:bookmarkEnd w:id="168"/>
    </w:p>
    <w:p>
      <w:pPr>
        <w:pStyle w:val="95"/>
        <w:spacing w:line="600" w:lineRule="exact"/>
        <w:rPr>
          <w:rFonts w:ascii="宋体" w:hAnsi="宋体" w:eastAsia="宋体"/>
          <w:color w:val="auto"/>
          <w:sz w:val="24"/>
        </w:rPr>
      </w:pPr>
      <w:r>
        <w:rPr>
          <w:rFonts w:ascii="宋体" w:hAnsi="宋体" w:eastAsia="宋体"/>
          <w:color w:val="auto"/>
          <w:sz w:val="24"/>
        </w:rPr>
        <w:t>1.教学模式</w:t>
      </w:r>
    </w:p>
    <w:p>
      <w:pPr>
        <w:pStyle w:val="92"/>
        <w:ind w:firstLine="480"/>
      </w:pPr>
      <w:r>
        <w:rPr>
          <w:rFonts w:ascii="宋体" w:hAnsi="宋体"/>
          <w:sz w:val="24"/>
        </w:rPr>
        <w:t>为深化改革推动“岗课赛证”培养高技能人才，发挥动漫制作技术专业特色优势，探寻有效的高技能人才培养途径。逐步健全德技并修、工学结合的育人机制，从技术岗位复合型人才需求出发，以典型工作项目为载体，以课程改革为核心推动育人模式变革，与校企合作企业共同构建模块化、能力递进式课程体系，以行业认证、职业认证、技能大赛能力和素养要求为目标整合教学内容，不断提高学生技术技能水平，形成了“课岗融通，赛证促进，综合发展”人才培养模式。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pPr>
        <w:pStyle w:val="92"/>
        <w:ind w:firstLine="480"/>
        <w:rPr>
          <w:rFonts w:ascii="宋体" w:hAnsi="宋体"/>
          <w:sz w:val="24"/>
        </w:rPr>
      </w:pPr>
      <w:r>
        <w:rPr>
          <w:rFonts w:ascii="宋体" w:hAnsi="宋体"/>
          <w:sz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pPr>
        <w:pStyle w:val="92"/>
        <w:ind w:firstLine="480"/>
        <w:rPr>
          <w:rFonts w:ascii="宋体" w:hAnsi="宋体"/>
          <w:sz w:val="24"/>
        </w:rPr>
      </w:pPr>
      <w:r>
        <w:rPr>
          <w:rFonts w:ascii="宋体" w:hAnsi="宋体"/>
          <w:sz w:val="24"/>
        </w:rPr>
        <w:t>坚持一个原则：主动适应社会经济发展需要，坚持德智体美全面发展，突出应用性和针对性，加强实践能力培养，贯彻产学结合思想，从实际出发办出特色；</w:t>
      </w:r>
    </w:p>
    <w:p>
      <w:pPr>
        <w:pStyle w:val="92"/>
        <w:ind w:firstLine="480"/>
        <w:rPr>
          <w:rFonts w:ascii="宋体" w:hAnsi="宋体"/>
          <w:sz w:val="24"/>
        </w:rPr>
      </w:pPr>
      <w:r>
        <w:rPr>
          <w:rFonts w:ascii="宋体" w:hAnsi="宋体"/>
          <w:sz w:val="24"/>
        </w:rPr>
        <w:t>面向三大岗位：二维动画设计与制作、三维动画设计与制作与影视后期制作；</w:t>
      </w:r>
    </w:p>
    <w:p>
      <w:pPr>
        <w:pStyle w:val="92"/>
        <w:ind w:firstLine="480"/>
        <w:rPr>
          <w:rFonts w:ascii="宋体" w:hAnsi="宋体"/>
          <w:sz w:val="24"/>
        </w:rPr>
      </w:pPr>
      <w:r>
        <w:rPr>
          <w:rFonts w:ascii="宋体" w:hAnsi="宋体"/>
          <w:sz w:val="24"/>
        </w:rPr>
        <w:t>通过三个结合：教学做相结合；素质养成与能力培养相结合，校内实训和校外实践相结合。</w:t>
      </w:r>
    </w:p>
    <w:p>
      <w:pPr>
        <w:pStyle w:val="95"/>
        <w:spacing w:line="600" w:lineRule="exact"/>
        <w:outlineLvl w:val="9"/>
        <w:rPr>
          <w:rFonts w:ascii="宋体" w:hAnsi="宋体" w:eastAsia="宋体"/>
          <w:color w:val="auto"/>
          <w:sz w:val="24"/>
        </w:rPr>
      </w:pPr>
      <w:r>
        <w:rPr>
          <w:rFonts w:ascii="宋体" w:hAnsi="宋体" w:eastAsia="宋体"/>
          <w:color w:val="auto"/>
          <w:sz w:val="24"/>
        </w:rPr>
        <w:t>2.教学方法手段</w:t>
      </w:r>
    </w:p>
    <w:p>
      <w:pPr>
        <w:pStyle w:val="92"/>
        <w:ind w:firstLine="480"/>
        <w:rPr>
          <w:rFonts w:ascii="宋体" w:hAnsi="宋体"/>
          <w:sz w:val="24"/>
        </w:rPr>
      </w:pPr>
      <w:r>
        <w:rPr>
          <w:rFonts w:ascii="宋体" w:hAnsi="宋体"/>
          <w:sz w:val="24"/>
        </w:rPr>
        <w:t>推广现代学徒制试点经验，普及项目教学、案例教学、情境教学、模块化教学等教学方式，广泛运用启发式、探究式、讨论式、参与式等教学方法，推进任务驱动，项目导向、情景教学方法。推广线上线下混合式教学，通过在线网络教学平台，教师优化课程教学资源，发布相关课程教学任务，通过课程视频、课程课件、课程讨论等多种教学形式，学生积极参与网络课程视频学习、课程活动、章节测验、课程实训等多项教学项目，参与课程讨论，及时提出自己的观点，通过在线课程学习，不会的地方通过教师答疑环节，听懂、学会课程任务。</w:t>
      </w:r>
    </w:p>
    <w:p>
      <w:pPr>
        <w:pStyle w:val="92"/>
        <w:ind w:firstLine="480"/>
        <w:rPr>
          <w:rFonts w:ascii="宋体" w:hAnsi="宋体"/>
          <w:sz w:val="24"/>
        </w:rPr>
      </w:pPr>
      <w:r>
        <w:rPr>
          <w:rFonts w:ascii="宋体" w:hAnsi="宋体"/>
          <w:sz w:val="24"/>
        </w:rPr>
        <w:t>网络教学平台通过大数据技术能够分析实现学生的活跃度与参与情况，生成统计表，统计学生学习的总体学习情况，教师根据学习程度及时调整教学方案，实现学生网络教学平台课程学习的高效性。加强课堂教学管理，规范教学秩序，打造优质课堂。</w:t>
      </w:r>
    </w:p>
    <w:p>
      <w:pPr>
        <w:pStyle w:val="90"/>
        <w:spacing w:line="600" w:lineRule="exact"/>
        <w:rPr>
          <w:b/>
          <w:sz w:val="28"/>
          <w:szCs w:val="28"/>
        </w:rPr>
      </w:pPr>
      <w:bookmarkStart w:id="169" w:name="_Toc93484381"/>
      <w:bookmarkStart w:id="170" w:name="_Toc121249501"/>
      <w:bookmarkStart w:id="171" w:name="_Toc93483832"/>
      <w:r>
        <w:rPr>
          <w:b/>
          <w:sz w:val="28"/>
          <w:szCs w:val="28"/>
        </w:rPr>
        <w:t>（五）考核评价</w:t>
      </w:r>
      <w:bookmarkEnd w:id="169"/>
      <w:bookmarkEnd w:id="170"/>
      <w:bookmarkEnd w:id="171"/>
    </w:p>
    <w:p>
      <w:pPr>
        <w:pStyle w:val="95"/>
        <w:spacing w:line="600" w:lineRule="exact"/>
        <w:rPr>
          <w:rFonts w:ascii="宋体" w:hAnsi="宋体" w:eastAsia="宋体"/>
          <w:color w:val="auto"/>
          <w:sz w:val="24"/>
        </w:rPr>
      </w:pPr>
      <w:r>
        <w:rPr>
          <w:rFonts w:ascii="宋体" w:hAnsi="宋体" w:eastAsia="宋体"/>
          <w:color w:val="auto"/>
          <w:sz w:val="24"/>
        </w:rPr>
        <w:t>1.课程考核</w:t>
      </w:r>
    </w:p>
    <w:p>
      <w:pPr>
        <w:pStyle w:val="92"/>
        <w:ind w:firstLine="480"/>
        <w:rPr>
          <w:rFonts w:ascii="宋体" w:hAnsi="宋体"/>
          <w:sz w:val="24"/>
        </w:rPr>
      </w:pPr>
      <w:r>
        <w:rPr>
          <w:rFonts w:ascii="宋体" w:hAnsi="宋体"/>
          <w:sz w:val="24"/>
        </w:rPr>
        <w:t>学习评价应遵循“形成性”、“多主体”、“多维度”的原则。评价的方式和方法要多样化。评价方式应结合评价内容与学生的特点，加以选择，课程评价要以过程性评价为主。在教学过程中要经常进行，可采用课堂观察、课后谈话、随堂提问、课堂练习、项目评价等方式。如评价学生的知识技能、行为表现时可采取随堂提问、课堂观察相结合的方式比较好;如评价学生的实践能力采用项目实施相结合的评价方式等等;教师要结合本校的实际教学内容，制定出明确的、具有可操作性的评价内容。结合过程性评价与终结性评价相结合的评价方法。实践项目也结合课程类型和实践活动内容合理组织评价方式方法，对参加的活动经历以及获得的相关荣誉、成果和成绩进行认定。</w:t>
      </w:r>
    </w:p>
    <w:p>
      <w:pPr>
        <w:pStyle w:val="92"/>
        <w:ind w:firstLine="480"/>
        <w:rPr>
          <w:rFonts w:ascii="宋体" w:hAnsi="宋体"/>
          <w:sz w:val="24"/>
        </w:rPr>
      </w:pPr>
      <w:r>
        <w:rPr>
          <w:rFonts w:ascii="宋体" w:hAnsi="宋体"/>
          <w:sz w:val="24"/>
        </w:rPr>
        <w:t>理论性较强的专业基础课:《</w:t>
      </w:r>
      <w:r>
        <w:rPr>
          <w:rFonts w:hint="eastAsia" w:ascii="宋体" w:hAnsi="宋体"/>
          <w:sz w:val="24"/>
        </w:rPr>
        <w:t>三大</w:t>
      </w:r>
      <w:r>
        <w:rPr>
          <w:rFonts w:ascii="宋体" w:hAnsi="宋体"/>
          <w:sz w:val="24"/>
        </w:rPr>
        <w:t>构成》、《动画运动规律》</w:t>
      </w:r>
    </w:p>
    <w:p>
      <w:pPr>
        <w:pStyle w:val="92"/>
        <w:spacing w:line="360" w:lineRule="auto"/>
        <w:ind w:firstLine="480"/>
        <w:rPr>
          <w:rFonts w:ascii="宋体" w:hAnsi="宋体"/>
          <w:sz w:val="24"/>
        </w:rPr>
      </w:pPr>
      <w:r>
        <w:rPr>
          <w:rFonts w:ascii="宋体" w:hAnsi="宋体"/>
          <w:sz w:val="24"/>
        </w:rPr>
        <w:t>考核采取形成性考核方式进行，由形成性考核的各项过程成绩组成，分数比例为：平时成绩25%（课堂表现10%+作业15%）+阶段性考核35%+期末综合考核40%（理论15%+实操25%）。</w:t>
      </w:r>
    </w:p>
    <w:p>
      <w:pPr>
        <w:pStyle w:val="92"/>
        <w:spacing w:line="360" w:lineRule="auto"/>
        <w:ind w:firstLine="480"/>
      </w:pPr>
      <w:r>
        <w:rPr>
          <w:rFonts w:ascii="宋体" w:hAnsi="宋体"/>
          <w:sz w:val="24"/>
        </w:rPr>
        <w:t>公共基础课:《法律基础与思想道德修养》、《毛泽东思想和中国特色社会主义理论体系概论》、《大学英语》、《计算机</w:t>
      </w:r>
      <w:r>
        <w:rPr>
          <w:rFonts w:hint="eastAsia" w:ascii="宋体" w:hAnsi="宋体"/>
          <w:sz w:val="24"/>
        </w:rPr>
        <w:t>操作与应用</w:t>
      </w:r>
      <w:r>
        <w:rPr>
          <w:rFonts w:ascii="宋体" w:hAnsi="宋体"/>
          <w:sz w:val="24"/>
        </w:rPr>
        <w:t>》按照学校的相关考核方式进行考核</w:t>
      </w:r>
      <w:r>
        <w:t>。</w:t>
      </w:r>
    </w:p>
    <w:p>
      <w:pPr>
        <w:pStyle w:val="95"/>
        <w:spacing w:line="600" w:lineRule="exact"/>
        <w:rPr>
          <w:rFonts w:ascii="宋体" w:hAnsi="宋体" w:eastAsia="宋体"/>
          <w:color w:val="auto"/>
          <w:sz w:val="24"/>
        </w:rPr>
      </w:pPr>
      <w:r>
        <w:rPr>
          <w:rFonts w:ascii="宋体" w:hAnsi="宋体" w:eastAsia="宋体"/>
          <w:color w:val="auto"/>
          <w:sz w:val="24"/>
        </w:rPr>
        <w:t>2.专项实践考核</w:t>
      </w:r>
    </w:p>
    <w:p>
      <w:pPr>
        <w:pStyle w:val="92"/>
        <w:spacing w:line="360" w:lineRule="auto"/>
        <w:ind w:firstLine="480"/>
        <w:rPr>
          <w:rFonts w:ascii="宋体" w:hAnsi="宋体"/>
          <w:sz w:val="24"/>
        </w:rPr>
      </w:pPr>
      <w:r>
        <w:rPr>
          <w:rFonts w:hint="eastAsia" w:ascii="宋体" w:hAnsi="宋体"/>
          <w:sz w:val="24"/>
        </w:rPr>
        <w:t>①</w:t>
      </w:r>
      <w:r>
        <w:rPr>
          <w:rFonts w:ascii="宋体" w:hAnsi="宋体"/>
          <w:sz w:val="24"/>
        </w:rPr>
        <w:t>实训实习。实训实习是指时间在一周以上的课程实习、课程设计、专业实习、岗位实习。实行课程化管理，实习不合格者不具备毕业资格。按照学院实践教学管理规范要求评定成绩。</w:t>
      </w:r>
    </w:p>
    <w:p>
      <w:pPr>
        <w:pStyle w:val="92"/>
        <w:spacing w:line="360" w:lineRule="auto"/>
        <w:ind w:firstLine="480"/>
        <w:rPr>
          <w:rFonts w:ascii="宋体" w:hAnsi="宋体"/>
          <w:sz w:val="24"/>
        </w:rPr>
      </w:pPr>
      <w:r>
        <w:rPr>
          <w:rFonts w:hint="eastAsia" w:ascii="宋体" w:hAnsi="宋体"/>
          <w:sz w:val="24"/>
        </w:rPr>
        <w:t>②</w:t>
      </w:r>
      <w:r>
        <w:rPr>
          <w:rFonts w:ascii="宋体" w:hAnsi="宋体"/>
          <w:sz w:val="24"/>
        </w:rPr>
        <w:t>毕业论文（设计）。毕业论文(设计)是实践教学的重要组成部分，平时成绩（30%）、审阅成绩（30%）和答辩成绩（40%）折算后按优(90--100)，良(75--89)，及格(60--74)，不及格(59分以下)评定等级。</w:t>
      </w:r>
    </w:p>
    <w:p>
      <w:pPr>
        <w:pStyle w:val="90"/>
        <w:spacing w:line="600" w:lineRule="exact"/>
        <w:rPr>
          <w:b/>
          <w:sz w:val="28"/>
          <w:szCs w:val="28"/>
        </w:rPr>
      </w:pPr>
      <w:bookmarkStart w:id="172" w:name="_Toc93484382"/>
      <w:bookmarkStart w:id="173" w:name="_Toc121249502"/>
      <w:bookmarkStart w:id="174" w:name="_Toc93483833"/>
      <w:r>
        <w:rPr>
          <w:b/>
          <w:sz w:val="28"/>
          <w:szCs w:val="28"/>
        </w:rPr>
        <w:t>（六）质量管理</w:t>
      </w:r>
      <w:bookmarkEnd w:id="172"/>
      <w:bookmarkEnd w:id="173"/>
      <w:bookmarkEnd w:id="174"/>
    </w:p>
    <w:p>
      <w:pPr>
        <w:pStyle w:val="92"/>
        <w:spacing w:line="360" w:lineRule="auto"/>
        <w:ind w:firstLine="480"/>
        <w:rPr>
          <w:rFonts w:ascii="宋体" w:hAnsi="宋体"/>
          <w:sz w:val="24"/>
        </w:rPr>
      </w:pPr>
      <w:r>
        <w:rPr>
          <w:rFonts w:ascii="宋体" w:hAnsi="宋体"/>
          <w:sz w:val="24"/>
        </w:rPr>
        <w:t>1. 学校和系部已经建立计算机应用技术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Style w:val="92"/>
        <w:spacing w:line="360" w:lineRule="auto"/>
        <w:ind w:firstLine="480"/>
        <w:rPr>
          <w:rFonts w:ascii="宋体" w:hAnsi="宋体"/>
          <w:sz w:val="24"/>
        </w:rPr>
      </w:pPr>
      <w:r>
        <w:rPr>
          <w:rFonts w:ascii="宋体" w:hAnsi="宋体"/>
          <w:sz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pStyle w:val="92"/>
        <w:spacing w:line="360" w:lineRule="auto"/>
        <w:ind w:firstLine="480"/>
        <w:rPr>
          <w:rFonts w:ascii="宋体" w:hAnsi="宋体"/>
          <w:sz w:val="24"/>
        </w:rPr>
      </w:pPr>
      <w:r>
        <w:rPr>
          <w:rFonts w:ascii="宋体" w:hAnsi="宋体"/>
          <w:sz w:val="24"/>
        </w:rPr>
        <w:t>3.学校已经建立毕业生跟踪反馈机制及社会评价机制，并对生源情况、在校生学业水平、毕业生就业情况等进行分析，定期评价人才培养质量和培养目标达成情况。</w:t>
      </w:r>
    </w:p>
    <w:p>
      <w:pPr>
        <w:pStyle w:val="92"/>
        <w:spacing w:line="360" w:lineRule="auto"/>
        <w:ind w:firstLine="480"/>
        <w:rPr>
          <w:rFonts w:ascii="宋体" w:hAnsi="宋体"/>
          <w:sz w:val="24"/>
        </w:rPr>
      </w:pPr>
      <w:r>
        <w:rPr>
          <w:rFonts w:ascii="宋体" w:hAnsi="宋体"/>
          <w:sz w:val="24"/>
        </w:rPr>
        <w:t>4.计算机应用技术教研室充分利用评价分析结果有效改进专业教学，持续提高人才培养质量。</w:t>
      </w:r>
    </w:p>
    <w:p>
      <w:pPr>
        <w:pStyle w:val="90"/>
        <w:spacing w:line="600" w:lineRule="exact"/>
      </w:pPr>
      <w:bookmarkStart w:id="175" w:name="_Toc93483834"/>
      <w:bookmarkStart w:id="176" w:name="_Toc121249503"/>
      <w:bookmarkStart w:id="177" w:name="_Toc93484383"/>
      <w:bookmarkStart w:id="178" w:name="_Toc46303733"/>
      <w:r>
        <w:rPr>
          <w:rFonts w:ascii="黑体" w:hAnsi="黑体"/>
          <w:b/>
          <w:bCs w:val="0"/>
          <w:color w:val="auto"/>
          <w:kern w:val="2"/>
          <w:szCs w:val="32"/>
        </w:rPr>
        <w:t>十三、毕业要求</w:t>
      </w:r>
      <w:bookmarkEnd w:id="175"/>
      <w:bookmarkEnd w:id="176"/>
      <w:bookmarkEnd w:id="177"/>
      <w:bookmarkEnd w:id="178"/>
    </w:p>
    <w:p>
      <w:pPr>
        <w:pStyle w:val="90"/>
        <w:spacing w:line="600" w:lineRule="exact"/>
        <w:rPr>
          <w:b/>
          <w:sz w:val="28"/>
          <w:szCs w:val="28"/>
        </w:rPr>
      </w:pPr>
      <w:bookmarkStart w:id="179" w:name="_Toc407697910"/>
      <w:bookmarkStart w:id="180" w:name="_Toc121249504"/>
      <w:bookmarkStart w:id="181" w:name="_Toc405393395"/>
      <w:bookmarkStart w:id="182" w:name="_Toc93483835"/>
      <w:bookmarkStart w:id="183" w:name="_Toc93484384"/>
      <w:bookmarkStart w:id="184" w:name="_Toc46303734"/>
      <w:bookmarkStart w:id="185" w:name="_Toc407696152"/>
      <w:r>
        <w:rPr>
          <w:b/>
          <w:sz w:val="28"/>
          <w:szCs w:val="28"/>
        </w:rPr>
        <w:t>（一）学分要求</w:t>
      </w:r>
      <w:bookmarkEnd w:id="179"/>
      <w:bookmarkEnd w:id="180"/>
      <w:bookmarkEnd w:id="181"/>
      <w:bookmarkEnd w:id="182"/>
      <w:bookmarkEnd w:id="183"/>
      <w:bookmarkEnd w:id="184"/>
      <w:bookmarkEnd w:id="185"/>
    </w:p>
    <w:p>
      <w:pPr>
        <w:snapToGrid w:val="0"/>
        <w:spacing w:line="500" w:lineRule="exact"/>
        <w:ind w:firstLine="480" w:firstLineChars="200"/>
        <w:rPr>
          <w:rFonts w:ascii="宋体" w:hAnsi="宋体" w:cs="宋体"/>
          <w:sz w:val="24"/>
          <w:szCs w:val="24"/>
        </w:rPr>
      </w:pPr>
      <w:bookmarkStart w:id="186" w:name="_Hlk11874548"/>
      <w:r>
        <w:rPr>
          <w:rFonts w:ascii="宋体" w:hAnsi="宋体"/>
          <w:sz w:val="24"/>
        </w:rPr>
        <w:t>总学分：要求学生毕业最低学分162学分。</w:t>
      </w:r>
      <w:bookmarkEnd w:id="186"/>
      <w:r>
        <w:rPr>
          <w:rFonts w:hint="eastAsia" w:ascii="宋体" w:hAnsi="宋体"/>
          <w:sz w:val="24"/>
        </w:rPr>
        <w:t>（说明：毕业最低学分由课程学分、第二课堂学分、操行学分三部分组成。其中包括“课程学分”</w:t>
      </w:r>
      <w:r>
        <w:rPr>
          <w:rFonts w:ascii="宋体" w:hAnsi="宋体"/>
          <w:sz w:val="24"/>
        </w:rPr>
        <w:t>154</w:t>
      </w:r>
      <w:r>
        <w:rPr>
          <w:rFonts w:hint="eastAsia" w:ascii="宋体" w:hAnsi="宋体"/>
          <w:sz w:val="24"/>
        </w:rPr>
        <w:t>学分，第二课堂5学分，操行学分3学分）。</w:t>
      </w:r>
    </w:p>
    <w:p>
      <w:pPr>
        <w:pStyle w:val="92"/>
        <w:ind w:firstLine="480"/>
      </w:pPr>
      <w:r>
        <w:rPr>
          <w:rFonts w:ascii="宋体" w:hAnsi="宋体"/>
          <w:sz w:val="24"/>
          <w:szCs w:val="22"/>
        </w:rPr>
        <w:t>学分设定标准以授课（训练）学时数（或周数）为主要依据。</w:t>
      </w:r>
    </w:p>
    <w:p>
      <w:pPr>
        <w:pStyle w:val="92"/>
        <w:spacing w:line="360" w:lineRule="auto"/>
        <w:ind w:firstLine="480"/>
        <w:rPr>
          <w:rFonts w:ascii="宋体" w:hAnsi="宋体"/>
          <w:sz w:val="24"/>
        </w:rPr>
      </w:pPr>
      <w:r>
        <w:rPr>
          <w:rFonts w:ascii="宋体" w:hAnsi="宋体"/>
          <w:sz w:val="24"/>
        </w:rPr>
        <w:t>1.理论与实践一体化课程教学按每16学时1学分计；</w:t>
      </w:r>
    </w:p>
    <w:p>
      <w:pPr>
        <w:pStyle w:val="92"/>
        <w:spacing w:line="360" w:lineRule="auto"/>
        <w:ind w:firstLine="480"/>
        <w:rPr>
          <w:rFonts w:ascii="宋体" w:hAnsi="宋体"/>
          <w:sz w:val="24"/>
        </w:rPr>
      </w:pPr>
      <w:r>
        <w:rPr>
          <w:rFonts w:ascii="宋体" w:hAnsi="宋体"/>
          <w:sz w:val="24"/>
        </w:rPr>
        <w:t>2</w:t>
      </w:r>
      <w:r>
        <w:rPr>
          <w:rFonts w:hint="eastAsia" w:ascii="宋体" w:hAnsi="宋体"/>
          <w:sz w:val="24"/>
        </w:rPr>
        <w:t>.</w:t>
      </w:r>
      <w:r>
        <w:rPr>
          <w:rFonts w:ascii="宋体" w:hAnsi="宋体"/>
          <w:sz w:val="24"/>
        </w:rPr>
        <w:t>综合实践教学环节按每周1学分计；</w:t>
      </w:r>
    </w:p>
    <w:p>
      <w:pPr>
        <w:pStyle w:val="92"/>
        <w:spacing w:line="360" w:lineRule="auto"/>
        <w:ind w:firstLine="480"/>
        <w:rPr>
          <w:rFonts w:ascii="宋体" w:hAnsi="宋体"/>
          <w:sz w:val="24"/>
        </w:rPr>
      </w:pPr>
      <w:r>
        <w:rPr>
          <w:rFonts w:ascii="宋体" w:hAnsi="宋体"/>
          <w:sz w:val="24"/>
        </w:rPr>
        <w:t>3</w:t>
      </w:r>
      <w:r>
        <w:rPr>
          <w:rFonts w:hint="eastAsia" w:ascii="宋体" w:hAnsi="宋体"/>
          <w:sz w:val="24"/>
        </w:rPr>
        <w:t>.</w:t>
      </w:r>
      <w:r>
        <w:rPr>
          <w:rFonts w:ascii="宋体" w:hAnsi="宋体"/>
          <w:sz w:val="24"/>
        </w:rPr>
        <w:t>学分的最小计量单元为0.5学分。</w:t>
      </w:r>
    </w:p>
    <w:p>
      <w:pPr>
        <w:pStyle w:val="92"/>
        <w:spacing w:line="360" w:lineRule="auto"/>
        <w:ind w:firstLine="480"/>
        <w:rPr>
          <w:rFonts w:ascii="宋体" w:hAnsi="宋体"/>
          <w:sz w:val="24"/>
        </w:rPr>
      </w:pPr>
      <w:r>
        <w:rPr>
          <w:rFonts w:ascii="宋体" w:hAnsi="宋体"/>
          <w:sz w:val="24"/>
        </w:rPr>
        <w:t>4</w:t>
      </w:r>
      <w:r>
        <w:rPr>
          <w:rFonts w:hint="eastAsia" w:ascii="宋体" w:hAnsi="宋体"/>
          <w:sz w:val="24"/>
        </w:rPr>
        <w:t>.</w:t>
      </w:r>
      <w:r>
        <w:rPr>
          <w:rFonts w:ascii="宋体" w:hAnsi="宋体"/>
          <w:sz w:val="24"/>
        </w:rPr>
        <w:t>上级教育行政管理部门相关文件有明确的学分学时规定的，如《形势与政策》课程等情况，按照规定执行，不进行折算。</w:t>
      </w:r>
    </w:p>
    <w:p>
      <w:pPr>
        <w:pStyle w:val="92"/>
        <w:spacing w:line="360" w:lineRule="auto"/>
        <w:ind w:firstLine="480"/>
        <w:rPr>
          <w:rFonts w:ascii="宋体" w:hAnsi="宋体"/>
          <w:color w:val="000000"/>
          <w:sz w:val="24"/>
        </w:rPr>
      </w:pPr>
      <w:r>
        <w:rPr>
          <w:rFonts w:ascii="宋体" w:hAnsi="宋体"/>
          <w:sz w:val="24"/>
        </w:rPr>
        <w:t>5</w:t>
      </w:r>
      <w:r>
        <w:rPr>
          <w:rFonts w:hint="eastAsia" w:ascii="宋体" w:hAnsi="宋体"/>
          <w:sz w:val="24"/>
        </w:rPr>
        <w:t>.</w:t>
      </w:r>
      <w:r>
        <w:rPr>
          <w:rFonts w:ascii="宋体" w:hAnsi="宋体"/>
          <w:sz w:val="24"/>
        </w:rPr>
        <w:t>实施学分奖励、以证代考抵学分和学分互认转换，具体办法按《德州科技职业学院学分制管理办法》及其配套实施细则执行。</w:t>
      </w:r>
    </w:p>
    <w:bookmarkEnd w:id="101"/>
    <w:bookmarkEnd w:id="102"/>
    <w:bookmarkEnd w:id="103"/>
    <w:bookmarkEnd w:id="104"/>
    <w:bookmarkEnd w:id="105"/>
    <w:p>
      <w:pPr>
        <w:pStyle w:val="90"/>
        <w:spacing w:line="600" w:lineRule="exact"/>
        <w:rPr>
          <w:b/>
          <w:sz w:val="28"/>
          <w:szCs w:val="28"/>
        </w:rPr>
      </w:pPr>
      <w:bookmarkStart w:id="187" w:name="_Toc407697911"/>
      <w:bookmarkStart w:id="188" w:name="_Toc405393396"/>
      <w:bookmarkStart w:id="189" w:name="_Toc407696153"/>
      <w:bookmarkStart w:id="190" w:name="_Toc305418734"/>
      <w:bookmarkStart w:id="191" w:name="_Toc93483836"/>
      <w:bookmarkStart w:id="192" w:name="_Toc121249505"/>
      <w:bookmarkStart w:id="193" w:name="_Toc93484385"/>
      <w:bookmarkStart w:id="194" w:name="_Toc46303735"/>
      <w:bookmarkStart w:id="195" w:name="_Toc303837894"/>
      <w:r>
        <w:rPr>
          <w:b/>
          <w:sz w:val="28"/>
          <w:szCs w:val="28"/>
        </w:rPr>
        <w:t>（二）</w:t>
      </w:r>
      <w:bookmarkEnd w:id="187"/>
      <w:bookmarkEnd w:id="188"/>
      <w:bookmarkEnd w:id="189"/>
      <w:bookmarkEnd w:id="190"/>
      <w:r>
        <w:rPr>
          <w:b/>
          <w:sz w:val="28"/>
          <w:szCs w:val="28"/>
        </w:rPr>
        <w:t>证书要求</w:t>
      </w:r>
      <w:bookmarkEnd w:id="191"/>
      <w:bookmarkEnd w:id="192"/>
      <w:bookmarkEnd w:id="193"/>
      <w:bookmarkEnd w:id="194"/>
    </w:p>
    <w:p>
      <w:pPr>
        <w:pStyle w:val="97"/>
      </w:pPr>
      <w:r>
        <w:t>表13  通用证书要求</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3540"/>
        <w:gridCol w:w="3301"/>
        <w:gridCol w:w="1425"/>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404" w:type="pct"/>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序号</w:t>
            </w:r>
          </w:p>
        </w:tc>
        <w:tc>
          <w:tcPr>
            <w:tcW w:w="1796" w:type="pct"/>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职业资格名称</w:t>
            </w:r>
          </w:p>
        </w:tc>
        <w:tc>
          <w:tcPr>
            <w:tcW w:w="1675" w:type="pct"/>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颁证单位</w:t>
            </w:r>
          </w:p>
        </w:tc>
        <w:tc>
          <w:tcPr>
            <w:tcW w:w="723" w:type="pct"/>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等级</w:t>
            </w:r>
          </w:p>
        </w:tc>
        <w:tc>
          <w:tcPr>
            <w:tcW w:w="402" w:type="pct"/>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404"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1</w:t>
            </w:r>
          </w:p>
        </w:tc>
        <w:tc>
          <w:tcPr>
            <w:tcW w:w="1796"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普通话水平测试等级证书</w:t>
            </w:r>
          </w:p>
        </w:tc>
        <w:tc>
          <w:tcPr>
            <w:tcW w:w="1675"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山东省语言文字工作委员会</w:t>
            </w:r>
          </w:p>
        </w:tc>
        <w:tc>
          <w:tcPr>
            <w:tcW w:w="723"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二级乙等及以上</w:t>
            </w:r>
          </w:p>
        </w:tc>
        <w:tc>
          <w:tcPr>
            <w:tcW w:w="402"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必取</w:t>
            </w:r>
          </w:p>
        </w:tc>
      </w:tr>
    </w:tbl>
    <w:p>
      <w:pPr>
        <w:widowControl/>
        <w:jc w:val="center"/>
      </w:pPr>
      <w:r>
        <w:br w:type="page"/>
      </w:r>
      <w:r>
        <w:rPr>
          <w:rFonts w:ascii="Times New Roman" w:hAnsi="Times New Roman"/>
          <w:b/>
          <w:sz w:val="28"/>
          <w:szCs w:val="24"/>
        </w:rPr>
        <w:t>表14  职业资格/职业技能等级证书要求</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3540"/>
        <w:gridCol w:w="3932"/>
        <w:gridCol w:w="794"/>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404" w:type="pct"/>
            <w:vAlign w:val="center"/>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序号</w:t>
            </w:r>
          </w:p>
        </w:tc>
        <w:tc>
          <w:tcPr>
            <w:tcW w:w="1796" w:type="pct"/>
            <w:vAlign w:val="center"/>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证书名称</w:t>
            </w:r>
          </w:p>
        </w:tc>
        <w:tc>
          <w:tcPr>
            <w:tcW w:w="1995" w:type="pct"/>
            <w:vAlign w:val="center"/>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颁证单位</w:t>
            </w:r>
          </w:p>
        </w:tc>
        <w:tc>
          <w:tcPr>
            <w:tcW w:w="403" w:type="pct"/>
            <w:vAlign w:val="center"/>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等级</w:t>
            </w:r>
          </w:p>
        </w:tc>
        <w:tc>
          <w:tcPr>
            <w:tcW w:w="402" w:type="pct"/>
            <w:vAlign w:val="center"/>
          </w:tcPr>
          <w:p>
            <w:pPr>
              <w:snapToGrid w:val="0"/>
              <w:spacing w:before="62" w:beforeLines="20" w:after="62" w:afterLines="20"/>
              <w:jc w:val="center"/>
              <w:rPr>
                <w:rFonts w:ascii="Times New Roman" w:hAnsi="Times New Roman"/>
                <w:b/>
                <w:color w:val="000000"/>
                <w:szCs w:val="21"/>
              </w:rPr>
            </w:pPr>
            <w:r>
              <w:rPr>
                <w:rFonts w:ascii="Times New Roman" w:hAnsi="Times New Roman"/>
                <w:b/>
                <w:color w:val="000000"/>
                <w:szCs w:val="21"/>
              </w:rPr>
              <w:t>性质</w:t>
            </w:r>
          </w:p>
        </w:tc>
      </w:tr>
      <w:bookmarkEnd w:id="1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404" w:type="pct"/>
            <w:vAlign w:val="center"/>
          </w:tcPr>
          <w:p>
            <w:pPr>
              <w:spacing w:before="62" w:beforeLines="20" w:after="62" w:afterLines="20"/>
              <w:jc w:val="center"/>
              <w:rPr>
                <w:rFonts w:ascii="Times New Roman" w:hAnsi="Times New Roman"/>
                <w:color w:val="000000"/>
                <w:szCs w:val="21"/>
              </w:rPr>
            </w:pPr>
            <w:r>
              <w:rPr>
                <w:rFonts w:ascii="Times New Roman" w:hAnsi="Times New Roman"/>
                <w:color w:val="000000"/>
                <w:szCs w:val="21"/>
              </w:rPr>
              <w:t>1</w:t>
            </w:r>
          </w:p>
        </w:tc>
        <w:tc>
          <w:tcPr>
            <w:tcW w:w="1796" w:type="pct"/>
            <w:vAlign w:val="center"/>
          </w:tcPr>
          <w:p>
            <w:pPr>
              <w:jc w:val="center"/>
              <w:rPr>
                <w:rFonts w:ascii="Times New Roman" w:hAnsi="Times New Roman"/>
              </w:rPr>
            </w:pPr>
            <w:r>
              <w:rPr>
                <w:rFonts w:ascii="Times New Roman" w:hAnsi="Times New Roman"/>
              </w:rPr>
              <w:t xml:space="preserve">多媒体应用制作技术员（FLASH） </w:t>
            </w:r>
          </w:p>
        </w:tc>
        <w:tc>
          <w:tcPr>
            <w:tcW w:w="1995" w:type="pct"/>
            <w:vAlign w:val="center"/>
          </w:tcPr>
          <w:p>
            <w:pPr>
              <w:snapToGrid w:val="0"/>
              <w:jc w:val="center"/>
              <w:rPr>
                <w:rFonts w:ascii="Times New Roman" w:hAnsi="Times New Roman"/>
              </w:rPr>
            </w:pPr>
            <w:r>
              <w:rPr>
                <w:rFonts w:ascii="Times New Roman" w:hAnsi="Times New Roman"/>
              </w:rPr>
              <w:t>中国通信工业协会</w:t>
            </w:r>
          </w:p>
          <w:p>
            <w:pPr>
              <w:snapToGrid w:val="0"/>
              <w:jc w:val="center"/>
              <w:rPr>
                <w:rFonts w:ascii="Times New Roman" w:hAnsi="Times New Roman"/>
              </w:rPr>
            </w:pPr>
            <w:r>
              <w:rPr>
                <w:rFonts w:ascii="Times New Roman" w:hAnsi="Times New Roman"/>
              </w:rPr>
              <w:t>互联网产业专业委员会</w:t>
            </w:r>
          </w:p>
        </w:tc>
        <w:tc>
          <w:tcPr>
            <w:tcW w:w="403" w:type="pct"/>
            <w:vAlign w:val="center"/>
          </w:tcPr>
          <w:p>
            <w:pPr>
              <w:jc w:val="center"/>
              <w:rPr>
                <w:rFonts w:ascii="Times New Roman" w:hAnsi="Times New Roman"/>
              </w:rPr>
            </w:pPr>
            <w:r>
              <w:rPr>
                <w:rFonts w:ascii="Times New Roman" w:hAnsi="Times New Roman"/>
              </w:rPr>
              <w:t>中级高级</w:t>
            </w:r>
          </w:p>
        </w:tc>
        <w:tc>
          <w:tcPr>
            <w:tcW w:w="402" w:type="pct"/>
            <w:vAlign w:val="center"/>
          </w:tcPr>
          <w:p>
            <w:pPr>
              <w:jc w:val="center"/>
              <w:rPr>
                <w:rFonts w:ascii="Times New Roman" w:hAnsi="Times New Roman"/>
              </w:rPr>
            </w:pPr>
            <w:r>
              <w:rPr>
                <w:rFonts w:ascii="Times New Roman" w:hAnsi="Times New Roman"/>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404" w:type="pct"/>
            <w:vAlign w:val="center"/>
          </w:tcPr>
          <w:p>
            <w:pPr>
              <w:snapToGrid w:val="0"/>
              <w:spacing w:before="62" w:beforeLines="20" w:after="62" w:afterLines="20"/>
              <w:jc w:val="center"/>
              <w:rPr>
                <w:rFonts w:ascii="Times New Roman" w:hAnsi="Times New Roman"/>
                <w:color w:val="000000"/>
                <w:szCs w:val="21"/>
              </w:rPr>
            </w:pPr>
            <w:r>
              <w:rPr>
                <w:rFonts w:ascii="Times New Roman" w:hAnsi="Times New Roman"/>
                <w:color w:val="000000"/>
                <w:szCs w:val="21"/>
              </w:rPr>
              <w:t>2</w:t>
            </w:r>
          </w:p>
        </w:tc>
        <w:tc>
          <w:tcPr>
            <w:tcW w:w="1796" w:type="pct"/>
            <w:vAlign w:val="center"/>
          </w:tcPr>
          <w:p>
            <w:pPr>
              <w:jc w:val="center"/>
              <w:rPr>
                <w:rFonts w:ascii="Times New Roman" w:hAnsi="Times New Roman"/>
              </w:rPr>
            </w:pPr>
            <w:r>
              <w:rPr>
                <w:rFonts w:ascii="Times New Roman" w:hAnsi="Times New Roman"/>
              </w:rPr>
              <w:t>多媒体应用制作技术员（3dx）</w:t>
            </w:r>
          </w:p>
        </w:tc>
        <w:tc>
          <w:tcPr>
            <w:tcW w:w="1995" w:type="pct"/>
            <w:vAlign w:val="center"/>
          </w:tcPr>
          <w:p>
            <w:pPr>
              <w:jc w:val="center"/>
              <w:rPr>
                <w:rFonts w:ascii="Times New Roman" w:hAnsi="Times New Roman"/>
              </w:rPr>
            </w:pPr>
            <w:r>
              <w:rPr>
                <w:rFonts w:ascii="Times New Roman" w:hAnsi="Times New Roman"/>
              </w:rPr>
              <w:t>中国通信工业协会</w:t>
            </w:r>
          </w:p>
          <w:p>
            <w:pPr>
              <w:jc w:val="center"/>
              <w:rPr>
                <w:rFonts w:ascii="Times New Roman" w:hAnsi="Times New Roman"/>
              </w:rPr>
            </w:pPr>
            <w:r>
              <w:rPr>
                <w:rFonts w:ascii="Times New Roman" w:hAnsi="Times New Roman"/>
              </w:rPr>
              <w:t>互联网产业专业委员会</w:t>
            </w:r>
          </w:p>
        </w:tc>
        <w:tc>
          <w:tcPr>
            <w:tcW w:w="403" w:type="pct"/>
            <w:vAlign w:val="center"/>
          </w:tcPr>
          <w:p>
            <w:pPr>
              <w:jc w:val="center"/>
              <w:rPr>
                <w:rFonts w:ascii="Times New Roman" w:hAnsi="Times New Roman"/>
              </w:rPr>
            </w:pPr>
            <w:r>
              <w:rPr>
                <w:rFonts w:ascii="Times New Roman" w:hAnsi="Times New Roman"/>
              </w:rPr>
              <w:t>中级高级</w:t>
            </w:r>
          </w:p>
        </w:tc>
        <w:tc>
          <w:tcPr>
            <w:tcW w:w="402" w:type="pct"/>
            <w:vAlign w:val="center"/>
          </w:tcPr>
          <w:p>
            <w:pPr>
              <w:jc w:val="center"/>
              <w:rPr>
                <w:rFonts w:ascii="Times New Roman" w:hAnsi="Times New Roman"/>
              </w:rPr>
            </w:pPr>
            <w:r>
              <w:rPr>
                <w:rFonts w:ascii="Times New Roman" w:hAnsi="Times New Roman"/>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exact"/>
        </w:trPr>
        <w:tc>
          <w:tcPr>
            <w:tcW w:w="404" w:type="pct"/>
            <w:vAlign w:val="center"/>
          </w:tcPr>
          <w:p>
            <w:pPr>
              <w:snapToGrid w:val="0"/>
              <w:spacing w:before="62" w:beforeLines="20" w:after="62" w:afterLines="20"/>
              <w:jc w:val="center"/>
              <w:rPr>
                <w:rFonts w:ascii="Times New Roman" w:hAnsi="Times New Roman"/>
                <w:color w:val="000000"/>
                <w:szCs w:val="21"/>
              </w:rPr>
            </w:pPr>
          </w:p>
        </w:tc>
        <w:tc>
          <w:tcPr>
            <w:tcW w:w="1796" w:type="pct"/>
            <w:vAlign w:val="center"/>
          </w:tcPr>
          <w:p>
            <w:pPr>
              <w:jc w:val="center"/>
              <w:rPr>
                <w:rFonts w:ascii="Times New Roman" w:hAnsi="Times New Roman"/>
              </w:rPr>
            </w:pPr>
            <w:r>
              <w:rPr>
                <w:rFonts w:ascii="Times New Roman" w:hAnsi="Times New Roman"/>
              </w:rPr>
              <w:t>计算机辅助设计师（平面设计）</w:t>
            </w:r>
          </w:p>
        </w:tc>
        <w:tc>
          <w:tcPr>
            <w:tcW w:w="1995" w:type="pct"/>
            <w:vAlign w:val="center"/>
          </w:tcPr>
          <w:p>
            <w:pPr>
              <w:jc w:val="center"/>
              <w:rPr>
                <w:rFonts w:ascii="Times New Roman" w:hAnsi="Times New Roman"/>
              </w:rPr>
            </w:pPr>
            <w:r>
              <w:rPr>
                <w:rFonts w:ascii="Times New Roman" w:hAnsi="Times New Roman"/>
              </w:rPr>
              <w:t>中国通信工业协会</w:t>
            </w:r>
          </w:p>
          <w:p>
            <w:pPr>
              <w:jc w:val="center"/>
              <w:rPr>
                <w:rFonts w:ascii="Times New Roman" w:hAnsi="Times New Roman"/>
              </w:rPr>
            </w:pPr>
            <w:r>
              <w:rPr>
                <w:rFonts w:ascii="Times New Roman" w:hAnsi="Times New Roman"/>
              </w:rPr>
              <w:t>互联网产业专业委员会</w:t>
            </w:r>
          </w:p>
        </w:tc>
        <w:tc>
          <w:tcPr>
            <w:tcW w:w="403" w:type="pct"/>
            <w:vAlign w:val="center"/>
          </w:tcPr>
          <w:p>
            <w:pPr>
              <w:jc w:val="center"/>
              <w:rPr>
                <w:rFonts w:ascii="Times New Roman" w:hAnsi="Times New Roman"/>
              </w:rPr>
            </w:pPr>
            <w:r>
              <w:rPr>
                <w:rFonts w:ascii="Times New Roman" w:hAnsi="Times New Roman"/>
              </w:rPr>
              <w:t>中级高级</w:t>
            </w:r>
          </w:p>
        </w:tc>
        <w:tc>
          <w:tcPr>
            <w:tcW w:w="402" w:type="pct"/>
            <w:vAlign w:val="center"/>
          </w:tcPr>
          <w:p>
            <w:pPr>
              <w:jc w:val="center"/>
              <w:rPr>
                <w:rFonts w:ascii="Times New Roman" w:hAnsi="Times New Roman"/>
              </w:rPr>
            </w:pPr>
            <w:r>
              <w:rPr>
                <w:rFonts w:ascii="Times New Roman" w:hAnsi="Times New Roman"/>
              </w:rPr>
              <w:t>选取</w:t>
            </w:r>
          </w:p>
        </w:tc>
      </w:tr>
    </w:tbl>
    <w:p>
      <w:pPr>
        <w:keepNext/>
        <w:keepLines/>
        <w:spacing w:before="312" w:beforeLines="100" w:after="312" w:afterLines="100" w:line="500" w:lineRule="exact"/>
        <w:ind w:firstLine="643" w:firstLineChars="200"/>
        <w:outlineLvl w:val="0"/>
        <w:rPr>
          <w:rFonts w:eastAsia="黑体"/>
          <w:b/>
          <w:bCs/>
          <w:kern w:val="44"/>
          <w:sz w:val="32"/>
          <w:szCs w:val="30"/>
        </w:rPr>
      </w:pPr>
      <w:bookmarkStart w:id="196" w:name="_Hlk12289955"/>
      <w:bookmarkStart w:id="197" w:name="_Toc121249506"/>
      <w:bookmarkStart w:id="198" w:name="_Hlk45893963"/>
      <w:r>
        <w:rPr>
          <w:rFonts w:hint="eastAsia" w:eastAsia="黑体"/>
          <w:b/>
          <w:bCs/>
          <w:kern w:val="44"/>
          <w:sz w:val="32"/>
          <w:szCs w:val="30"/>
        </w:rPr>
        <w:t>十四、</w:t>
      </w:r>
      <w:bookmarkEnd w:id="196"/>
      <w:r>
        <w:rPr>
          <w:rFonts w:hint="eastAsia" w:eastAsia="黑体"/>
          <w:b/>
          <w:bCs/>
          <w:kern w:val="44"/>
          <w:sz w:val="32"/>
          <w:szCs w:val="30"/>
        </w:rPr>
        <w:t>附录</w:t>
      </w:r>
      <w:bookmarkEnd w:id="197"/>
    </w:p>
    <w:p>
      <w:pPr>
        <w:pStyle w:val="59"/>
        <w:spacing w:before="156" w:beforeLines="50" w:beforeAutospacing="0" w:after="0" w:afterAutospacing="0"/>
        <w:rPr>
          <w:rFonts w:cs="font4-Identity-H"/>
        </w:rPr>
      </w:pPr>
      <w:r>
        <w:rPr>
          <w:rFonts w:hint="eastAsia"/>
          <w:bCs/>
          <w:kern w:val="44"/>
        </w:rPr>
        <w:t>附件1：</w:t>
      </w:r>
      <w:r>
        <w:rPr>
          <w:rFonts w:cs="font4-Identity-H"/>
        </w:rPr>
        <w:t xml:space="preserve"> </w:t>
      </w:r>
      <w:r>
        <w:rPr>
          <w:rFonts w:hint="eastAsia"/>
        </w:rPr>
        <w:t>《德州科技职业学院学分制管理办法》</w:t>
      </w:r>
    </w:p>
    <w:p>
      <w:pPr>
        <w:keepNext/>
        <w:keepLines/>
        <w:spacing w:before="156" w:beforeLines="50"/>
        <w:rPr>
          <w:rFonts w:ascii="宋体" w:hAnsi="宋体" w:cs="宋体"/>
          <w:sz w:val="24"/>
          <w:szCs w:val="24"/>
        </w:rPr>
      </w:pPr>
      <w:r>
        <w:rPr>
          <w:rFonts w:hint="eastAsia" w:ascii="宋体" w:hAnsi="宋体" w:cs="宋体"/>
          <w:bCs/>
          <w:kern w:val="44"/>
          <w:sz w:val="24"/>
          <w:szCs w:val="24"/>
        </w:rPr>
        <w:t>附件2：</w:t>
      </w:r>
      <w:r>
        <w:t xml:space="preserve"> </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p>
    <w:p>
      <w:pPr>
        <w:spacing w:line="360" w:lineRule="auto"/>
        <w:ind w:firstLine="560" w:firstLineChars="200"/>
        <w:jc w:val="left"/>
        <w:rPr>
          <w:rFonts w:ascii="宋体" w:hAnsi="宋体"/>
          <w:sz w:val="28"/>
          <w:szCs w:val="28"/>
        </w:rPr>
      </w:pPr>
    </w:p>
    <w:p>
      <w:pPr>
        <w:spacing w:line="360" w:lineRule="auto"/>
        <w:ind w:firstLine="560" w:firstLineChars="200"/>
        <w:jc w:val="right"/>
        <w:rPr>
          <w:rFonts w:ascii="宋体"/>
          <w:sz w:val="28"/>
          <w:szCs w:val="28"/>
        </w:rPr>
      </w:pPr>
      <w:r>
        <w:rPr>
          <w:rFonts w:hint="eastAsia" w:ascii="宋体" w:hAnsi="宋体"/>
          <w:sz w:val="28"/>
          <w:szCs w:val="28"/>
        </w:rPr>
        <w:t>起草人：高盼</w:t>
      </w:r>
    </w:p>
    <w:p>
      <w:pPr>
        <w:spacing w:line="360" w:lineRule="auto"/>
        <w:ind w:firstLine="560" w:firstLineChars="200"/>
        <w:jc w:val="right"/>
        <w:rPr>
          <w:rFonts w:ascii="宋体" w:hAnsi="宋体"/>
          <w:sz w:val="28"/>
          <w:szCs w:val="28"/>
        </w:rPr>
      </w:pPr>
      <w:r>
        <w:rPr>
          <w:rFonts w:hint="eastAsia" w:ascii="宋体" w:hAnsi="宋体"/>
          <w:sz w:val="28"/>
          <w:szCs w:val="28"/>
        </w:rPr>
        <w:t>审核人：</w:t>
      </w:r>
      <w:bookmarkEnd w:id="198"/>
      <w:r>
        <w:rPr>
          <w:rFonts w:hint="eastAsia" w:ascii="宋体" w:hAnsi="宋体"/>
          <w:sz w:val="28"/>
          <w:szCs w:val="28"/>
        </w:rPr>
        <w:t>刘</w:t>
      </w:r>
      <w:r>
        <w:rPr>
          <w:rFonts w:ascii="宋体" w:hAnsi="宋体"/>
          <w:sz w:val="28"/>
          <w:szCs w:val="28"/>
        </w:rPr>
        <w:t>风</w:t>
      </w:r>
    </w:p>
    <w:p>
      <w:pPr>
        <w:widowControl/>
        <w:jc w:val="left"/>
        <w:rPr>
          <w:rFonts w:ascii="Times New Roman" w:hAnsi="Times New Roman" w:eastAsia="方正小标宋简体"/>
          <w:sz w:val="28"/>
          <w:szCs w:val="28"/>
        </w:rPr>
      </w:pPr>
      <w:r>
        <w:rPr>
          <w:sz w:val="28"/>
          <w:szCs w:val="28"/>
        </w:rPr>
        <w:br w:type="page"/>
      </w:r>
    </w:p>
    <w:p>
      <w:pPr>
        <w:keepNext/>
        <w:keepLines/>
        <w:spacing w:before="312" w:beforeLines="100" w:after="312" w:afterLines="100" w:line="500" w:lineRule="exact"/>
        <w:ind w:firstLine="643" w:firstLineChars="200"/>
        <w:jc w:val="center"/>
        <w:outlineLvl w:val="0"/>
        <w:rPr>
          <w:rFonts w:eastAsia="黑体"/>
          <w:b/>
          <w:bCs/>
          <w:kern w:val="44"/>
          <w:sz w:val="32"/>
          <w:szCs w:val="30"/>
        </w:rPr>
      </w:pPr>
      <w:bookmarkStart w:id="199" w:name="_Toc121249507"/>
      <w:r>
        <w:rPr>
          <w:rFonts w:hint="eastAsia" w:eastAsia="黑体"/>
          <w:b/>
          <w:bCs/>
          <w:kern w:val="44"/>
          <w:sz w:val="32"/>
          <w:szCs w:val="30"/>
        </w:rPr>
        <w:t>动漫制作</w:t>
      </w:r>
      <w:r>
        <w:rPr>
          <w:rFonts w:eastAsia="黑体"/>
          <w:b/>
          <w:bCs/>
          <w:kern w:val="44"/>
          <w:sz w:val="32"/>
          <w:szCs w:val="30"/>
        </w:rPr>
        <w:t>技术课程标准</w:t>
      </w:r>
      <w:bookmarkEnd w:id="199"/>
    </w:p>
    <w:p>
      <w:pPr>
        <w:jc w:val="center"/>
        <w:rPr>
          <w:b/>
          <w:sz w:val="30"/>
          <w:szCs w:val="30"/>
        </w:rPr>
      </w:pPr>
      <w:r>
        <w:rPr>
          <w:rFonts w:hint="eastAsia"/>
          <w:b/>
          <w:sz w:val="30"/>
          <w:szCs w:val="30"/>
        </w:rPr>
        <w:t>《大学英语》课程标准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公共必修课</w:t>
      </w:r>
    </w:p>
    <w:p>
      <w:pPr>
        <w:spacing w:line="360" w:lineRule="auto"/>
        <w:rPr>
          <w:rFonts w:ascii="黑体" w:hAnsi="宋体" w:eastAsia="黑体"/>
          <w:caps/>
          <w:sz w:val="24"/>
        </w:rPr>
      </w:pPr>
      <w:r>
        <w:rPr>
          <w:rFonts w:hint="eastAsia" w:ascii="黑体" w:hAnsi="宋体" w:eastAsia="黑体"/>
          <w:b/>
          <w:caps/>
          <w:sz w:val="24"/>
        </w:rPr>
        <w:t>课程代码：</w:t>
      </w:r>
      <w:r>
        <w:rPr>
          <w:rFonts w:ascii="黑体" w:hAnsi="宋体" w:eastAsia="黑体"/>
          <w:caps/>
          <w:sz w:val="24"/>
        </w:rPr>
        <w:t xml:space="preserve"> GG11100</w:t>
      </w:r>
      <w:r>
        <w:rPr>
          <w:rFonts w:hint="eastAsia" w:ascii="黑体" w:hAnsi="宋体" w:eastAsia="黑体"/>
          <w:caps/>
          <w:sz w:val="24"/>
        </w:rPr>
        <w:t>4--</w:t>
      </w:r>
      <w:r>
        <w:rPr>
          <w:rFonts w:ascii="黑体" w:hAnsi="宋体" w:eastAsia="黑体"/>
          <w:caps/>
          <w:sz w:val="24"/>
        </w:rPr>
        <w:t>GG11100</w:t>
      </w:r>
      <w:r>
        <w:rPr>
          <w:rFonts w:hint="eastAsia" w:ascii="黑体" w:hAnsi="宋体" w:eastAsia="黑体"/>
          <w:caps/>
          <w:sz w:val="24"/>
        </w:rPr>
        <w:t>5</w:t>
      </w:r>
    </w:p>
    <w:p>
      <w:pPr>
        <w:spacing w:line="360" w:lineRule="auto"/>
        <w:rPr>
          <w:rFonts w:ascii="黑体" w:eastAsia="黑体"/>
          <w:sz w:val="24"/>
        </w:rPr>
      </w:pPr>
      <w:r>
        <w:rPr>
          <w:rFonts w:hint="eastAsia" w:ascii="黑体" w:hAnsi="宋体" w:eastAsia="黑体"/>
          <w:b/>
          <w:caps/>
          <w:sz w:val="24"/>
        </w:rPr>
        <w:t>学时数：</w:t>
      </w:r>
      <w:r>
        <w:rPr>
          <w:rFonts w:hint="eastAsia" w:ascii="黑体" w:hAnsi="宋体" w:eastAsia="黑体"/>
          <w:caps/>
          <w:sz w:val="24"/>
        </w:rPr>
        <w:t>128</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8</w:t>
      </w:r>
      <w:r>
        <w:rPr>
          <w:rFonts w:hint="eastAsia" w:ascii="黑体" w:hAnsi="宋体" w:eastAsia="黑体"/>
          <w:caps/>
          <w:sz w:val="24"/>
        </w:rPr>
        <w:t>学分</w:t>
      </w:r>
    </w:p>
    <w:p>
      <w:pPr>
        <w:spacing w:line="360" w:lineRule="auto"/>
        <w:rPr>
          <w:rFonts w:ascii="黑体" w:hAnsi="宋体" w:eastAsia="黑体"/>
          <w:caps/>
          <w:sz w:val="24"/>
        </w:rPr>
      </w:pPr>
      <w:r>
        <w:rPr>
          <w:rFonts w:hint="eastAsia" w:ascii="黑体" w:hAnsi="宋体" w:eastAsia="黑体"/>
          <w:b/>
          <w:caps/>
          <w:sz w:val="24"/>
        </w:rPr>
        <w:t>开设学期：1、2</w:t>
      </w:r>
    </w:p>
    <w:p>
      <w:pPr>
        <w:spacing w:line="360" w:lineRule="auto"/>
        <w:rPr>
          <w:rFonts w:ascii="黑体" w:eastAsia="黑体"/>
          <w:b/>
          <w:sz w:val="24"/>
        </w:rPr>
      </w:pPr>
      <w:r>
        <w:rPr>
          <w:rFonts w:hint="eastAsia" w:ascii="黑体" w:hAnsi="宋体" w:eastAsia="黑体"/>
          <w:b/>
          <w:caps/>
          <w:sz w:val="24"/>
        </w:rPr>
        <w:t>适用对象：</w:t>
      </w:r>
      <w:r>
        <w:rPr>
          <w:rFonts w:hint="eastAsia" w:ascii="黑体" w:eastAsia="黑体"/>
          <w:sz w:val="24"/>
        </w:rPr>
        <w:t>三年高职、计算机应用技术、计算机网络、计算机软件技术专业、动漫制作技术专业</w:t>
      </w:r>
    </w:p>
    <w:p>
      <w:pPr>
        <w:spacing w:line="360" w:lineRule="auto"/>
        <w:rPr>
          <w:b/>
          <w:sz w:val="24"/>
        </w:rPr>
      </w:pPr>
      <w:r>
        <w:rPr>
          <w:rFonts w:hint="eastAsia" w:ascii="黑体" w:eastAsia="黑体"/>
          <w:b/>
          <w:sz w:val="24"/>
        </w:rPr>
        <w:t>开课系部：</w:t>
      </w:r>
      <w:r>
        <w:rPr>
          <w:rFonts w:hint="eastAsia" w:ascii="黑体" w:eastAsia="黑体"/>
          <w:sz w:val="24"/>
        </w:rPr>
        <w:t>信息财经学院</w:t>
      </w:r>
    </w:p>
    <w:p>
      <w:pPr>
        <w:spacing w:line="360" w:lineRule="auto"/>
        <w:rPr>
          <w:b/>
          <w:sz w:val="24"/>
        </w:rPr>
      </w:pPr>
    </w:p>
    <w:p>
      <w:pPr>
        <w:spacing w:line="360" w:lineRule="auto"/>
        <w:ind w:firstLine="2891" w:firstLineChars="900"/>
        <w:rPr>
          <w:rFonts w:ascii="黑体" w:eastAsia="黑体"/>
          <w:b/>
          <w:sz w:val="32"/>
          <w:szCs w:val="32"/>
        </w:rPr>
      </w:pPr>
      <w:r>
        <w:rPr>
          <w:rFonts w:hint="eastAsia" w:ascii="黑体" w:eastAsia="黑体"/>
          <w:b/>
          <w:sz w:val="32"/>
          <w:szCs w:val="32"/>
        </w:rPr>
        <w:t>一、</w:t>
      </w:r>
      <w:r>
        <w:rPr>
          <w:rFonts w:hint="eastAsia" w:ascii="黑体" w:eastAsia="黑体"/>
          <w:b/>
          <w:sz w:val="28"/>
          <w:szCs w:val="28"/>
        </w:rPr>
        <w:t>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ind w:firstLine="2891" w:firstLineChars="900"/>
        <w:rPr>
          <w:rFonts w:ascii="黑体" w:eastAsia="黑体"/>
          <w:b/>
          <w:sz w:val="28"/>
          <w:szCs w:val="28"/>
        </w:rPr>
      </w:pPr>
      <w:r>
        <w:rPr>
          <w:rFonts w:hint="eastAsia" w:ascii="黑体" w:eastAsia="黑体"/>
          <w:b/>
          <w:sz w:val="32"/>
          <w:szCs w:val="32"/>
        </w:rPr>
        <w:t>二、</w:t>
      </w:r>
      <w:r>
        <w:rPr>
          <w:rFonts w:hint="eastAsia" w:ascii="黑体" w:eastAsia="黑体"/>
          <w:b/>
          <w:sz w:val="28"/>
          <w:szCs w:val="28"/>
        </w:rPr>
        <w:t>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widowControl/>
        <w:spacing w:line="360" w:lineRule="auto"/>
        <w:ind w:firstLine="480" w:firstLineChars="200"/>
        <w:jc w:val="left"/>
      </w:pPr>
      <w:r>
        <w:rPr>
          <w:rFonts w:hint="eastAsia" w:ascii="宋体" w:hAnsi="宋体"/>
          <w:sz w:val="24"/>
        </w:rPr>
        <w:t>1.了解用于日常交际及一般涉外业务的基本词汇。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2.理解语法基础知识。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cs="宋体"/>
          <w:sz w:val="24"/>
        </w:rPr>
      </w:pPr>
      <w:r>
        <w:rPr>
          <w:rFonts w:hint="eastAsia" w:ascii="宋体" w:hAnsi="宋体" w:cs="宋体"/>
          <w:sz w:val="24"/>
        </w:rPr>
        <w:t>通过完成大学英语大学校园、假期与节日、现代通信、共享经济、自信、梦想等知识模块的教学，学生能掌握常生活和职场中熟悉的话题和工作文本进行中英互译、能与他人进行语言交流相关知识，根据课程标准和实际工作岗位要求，满足基本沟通需求，能够独立进行会话，实现表达准确、流畅的能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31"/>
        <w:tblW w:w="87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488"/>
        <w:gridCol w:w="2268"/>
        <w:gridCol w:w="28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48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26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84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2488" w:type="dxa"/>
            <w:tcBorders>
              <w:top w:val="single" w:color="auto" w:sz="4" w:space="0"/>
            </w:tcBorders>
            <w:vAlign w:val="center"/>
          </w:tcPr>
          <w:p>
            <w:pPr>
              <w:jc w:val="center"/>
              <w:rPr>
                <w:rFonts w:ascii="宋体" w:hAnsi="宋体" w:cs="宋体"/>
                <w:szCs w:val="21"/>
              </w:rPr>
            </w:pPr>
            <w:r>
              <w:rPr>
                <w:rFonts w:hint="eastAsia" w:ascii="宋体" w:hAnsi="宋体" w:cs="宋体"/>
                <w:szCs w:val="21"/>
              </w:rPr>
              <w:t>听说模块：如何介绍自己，认识新同学、新朋友</w:t>
            </w:r>
          </w:p>
          <w:p>
            <w:pPr>
              <w:jc w:val="center"/>
              <w:rPr>
                <w:rFonts w:ascii="宋体" w:hAnsi="宋体" w:cs="宋体"/>
                <w:szCs w:val="21"/>
              </w:rPr>
            </w:pPr>
          </w:p>
        </w:tc>
        <w:tc>
          <w:tcPr>
            <w:tcW w:w="2268" w:type="dxa"/>
            <w:tcBorders>
              <w:top w:val="single" w:color="auto" w:sz="4" w:space="0"/>
            </w:tcBorders>
            <w:vAlign w:val="center"/>
          </w:tcPr>
          <w:p>
            <w:pPr>
              <w:jc w:val="center"/>
              <w:rPr>
                <w:rFonts w:ascii="宋体" w:hAnsi="宋体" w:cs="宋体"/>
              </w:rPr>
            </w:pPr>
            <w:r>
              <w:rPr>
                <w:rFonts w:hint="eastAsia" w:ascii="宋体" w:hAnsi="宋体" w:cs="宋体"/>
              </w:rPr>
              <w:t>善于沟通</w:t>
            </w:r>
          </w:p>
        </w:tc>
        <w:tc>
          <w:tcPr>
            <w:tcW w:w="2840"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268"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2840"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课文B,对大学第一周学习的建议</w:t>
            </w:r>
          </w:p>
        </w:tc>
        <w:tc>
          <w:tcPr>
            <w:tcW w:w="2268"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2840"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2488"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听说部分：积极加入自己喜欢的社团和协会</w:t>
            </w:r>
          </w:p>
          <w:p>
            <w:pPr>
              <w:jc w:val="center"/>
              <w:rPr>
                <w:rFonts w:ascii="宋体" w:hAnsi="宋体" w:cs="宋体"/>
                <w:szCs w:val="21"/>
              </w:rPr>
            </w:pPr>
          </w:p>
        </w:tc>
        <w:tc>
          <w:tcPr>
            <w:tcW w:w="2268"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2840" w:type="dxa"/>
            <w:vAlign w:val="center"/>
          </w:tcPr>
          <w:p>
            <w:pPr>
              <w:rPr>
                <w:rFonts w:ascii="宋体" w:hAnsi="宋体" w:cs="宋体"/>
                <w:szCs w:val="21"/>
              </w:rPr>
            </w:pPr>
            <w:r>
              <w:rPr>
                <w:rFonts w:hint="eastAsia" w:ascii="宋体" w:hAnsi="宋体" w:cs="宋体"/>
                <w:szCs w:val="21"/>
              </w:rPr>
              <w:t>奥运会大学生志愿者事迹、优秀大学生支教的故事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268"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2840"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2488" w:type="dxa"/>
            <w:vAlign w:val="center"/>
          </w:tcPr>
          <w:p>
            <w:pPr>
              <w:jc w:val="center"/>
              <w:rPr>
                <w:rFonts w:ascii="宋体" w:hAnsi="宋体" w:cs="宋体"/>
                <w:szCs w:val="21"/>
              </w:rPr>
            </w:pPr>
            <w:r>
              <w:rPr>
                <w:rFonts w:hint="eastAsia" w:ascii="宋体" w:hAnsi="宋体" w:cs="宋体"/>
                <w:szCs w:val="21"/>
              </w:rPr>
              <w:t>西方国家的节日-万圣节</w:t>
            </w:r>
          </w:p>
        </w:tc>
        <w:tc>
          <w:tcPr>
            <w:tcW w:w="2268" w:type="dxa"/>
            <w:vAlign w:val="center"/>
          </w:tcPr>
          <w:p>
            <w:pPr>
              <w:pStyle w:val="102"/>
              <w:ind w:firstLine="0" w:firstLineChars="0"/>
              <w:jc w:val="left"/>
              <w:rPr>
                <w:rFonts w:ascii="宋体" w:hAnsi="宋体" w:cs="宋体"/>
                <w:lang w:val="zh-CN"/>
              </w:rPr>
            </w:pPr>
            <w:r>
              <w:rPr>
                <w:rFonts w:hint="eastAsia" w:ascii="宋体" w:hAnsi="宋体" w:cs="宋体"/>
              </w:rPr>
              <w:t>对比中国节日，弘扬中华民族优秀传统文化，学习革命文化、中华民族史。</w:t>
            </w:r>
          </w:p>
        </w:tc>
        <w:tc>
          <w:tcPr>
            <w:tcW w:w="2840"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春节的由来</w:t>
            </w:r>
          </w:p>
        </w:tc>
        <w:tc>
          <w:tcPr>
            <w:tcW w:w="2268" w:type="dxa"/>
            <w:vAlign w:val="center"/>
          </w:tcPr>
          <w:p>
            <w:pPr>
              <w:jc w:val="left"/>
              <w:rPr>
                <w:rFonts w:ascii="宋体" w:hAnsi="宋体" w:cs="宋体"/>
              </w:rPr>
            </w:pPr>
            <w:r>
              <w:rPr>
                <w:rFonts w:hint="eastAsia" w:ascii="宋体" w:hAnsi="宋体" w:cs="宋体"/>
              </w:rPr>
              <w:t>讲好中国故事，展示文化自信。</w:t>
            </w:r>
          </w:p>
        </w:tc>
        <w:tc>
          <w:tcPr>
            <w:tcW w:w="2840" w:type="dxa"/>
            <w:vAlign w:val="center"/>
          </w:tcPr>
          <w:p>
            <w:pPr>
              <w:rPr>
                <w:rFonts w:ascii="宋体" w:hAnsi="宋体" w:cs="宋体"/>
                <w:color w:val="FF0000"/>
                <w:szCs w:val="21"/>
              </w:rPr>
            </w:pPr>
            <w:r>
              <w:rPr>
                <w:rFonts w:hint="eastAsia" w:ascii="宋体" w:hAnsi="宋体" w:cs="宋体"/>
                <w:szCs w:val="21"/>
              </w:rPr>
              <w:t>视频、文章：春节的由来故事、端午节，中秋节。文章：文化自信（中国日报）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left"/>
              <w:rPr>
                <w:rFonts w:ascii="宋体" w:hAnsi="宋体" w:cs="宋体"/>
                <w:szCs w:val="21"/>
              </w:rPr>
            </w:pPr>
            <w:r>
              <w:rPr>
                <w:rFonts w:hint="eastAsia" w:ascii="宋体" w:hAnsi="宋体" w:cs="宋体"/>
                <w:szCs w:val="21"/>
              </w:rPr>
              <w:t>学习比较主要中西方节日</w:t>
            </w:r>
          </w:p>
        </w:tc>
        <w:tc>
          <w:tcPr>
            <w:tcW w:w="2268"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2840" w:type="dxa"/>
            <w:vAlign w:val="center"/>
          </w:tcPr>
          <w:p>
            <w:pPr>
              <w:rPr>
                <w:rFonts w:ascii="宋体" w:hAnsi="宋体" w:cs="宋体"/>
                <w:szCs w:val="21"/>
              </w:rPr>
            </w:pPr>
            <w:r>
              <w:rPr>
                <w:rFonts w:hint="eastAsia" w:ascii="宋体" w:hAnsi="宋体" w:cs="宋体"/>
                <w:szCs w:val="21"/>
              </w:rPr>
              <w:t>图片、文章：感恩节、（沪江英语）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端午节</w:t>
            </w:r>
          </w:p>
        </w:tc>
        <w:tc>
          <w:tcPr>
            <w:tcW w:w="2268" w:type="dxa"/>
            <w:vAlign w:val="center"/>
          </w:tcPr>
          <w:p>
            <w:pPr>
              <w:jc w:val="left"/>
              <w:rPr>
                <w:rFonts w:ascii="宋体" w:hAnsi="宋体" w:cs="宋体"/>
              </w:rPr>
            </w:pPr>
            <w:r>
              <w:rPr>
                <w:rFonts w:hint="eastAsia" w:ascii="宋体" w:hAnsi="宋体" w:cs="宋体"/>
              </w:rPr>
              <w:t>龙舟赛、屈原。团结精神、爱国精神。</w:t>
            </w:r>
          </w:p>
        </w:tc>
        <w:tc>
          <w:tcPr>
            <w:tcW w:w="2840" w:type="dxa"/>
            <w:vAlign w:val="center"/>
          </w:tcPr>
          <w:p>
            <w:pPr>
              <w:rPr>
                <w:rFonts w:ascii="宋体" w:hAnsi="宋体" w:cs="宋体"/>
                <w:szCs w:val="21"/>
              </w:rPr>
            </w:pPr>
            <w:r>
              <w:rPr>
                <w:rFonts w:hint="eastAsia" w:ascii="宋体" w:hAnsi="宋体" w:cs="宋体"/>
                <w:szCs w:val="21"/>
              </w:rPr>
              <w:t>视频：端午节（哔哩哔哩）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2488"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268"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2840"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微信的好处和负面影响</w:t>
            </w:r>
          </w:p>
        </w:tc>
        <w:tc>
          <w:tcPr>
            <w:tcW w:w="2268"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2840"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微信的弊端-隐私泄露</w:t>
            </w:r>
          </w:p>
        </w:tc>
        <w:tc>
          <w:tcPr>
            <w:tcW w:w="2268" w:type="dxa"/>
            <w:vAlign w:val="center"/>
          </w:tcPr>
          <w:p>
            <w:pPr>
              <w:jc w:val="left"/>
            </w:pPr>
            <w:r>
              <w:rPr>
                <w:rFonts w:hint="eastAsia" w:ascii="Times New Roman" w:hAnsi="Times New Roman"/>
              </w:rPr>
              <w:t>树立法制观念和法律观念。</w:t>
            </w:r>
          </w:p>
        </w:tc>
        <w:tc>
          <w:tcPr>
            <w:tcW w:w="2840" w:type="dxa"/>
            <w:vAlign w:val="center"/>
          </w:tcPr>
          <w:p>
            <w:pPr>
              <w:rPr>
                <w:rFonts w:ascii="宋体" w:hAnsi="宋体" w:cs="宋体"/>
                <w:szCs w:val="21"/>
              </w:rPr>
            </w:pPr>
            <w:r>
              <w:rPr>
                <w:rFonts w:hint="eastAsia" w:ascii="宋体" w:hAnsi="宋体" w:cs="宋体"/>
                <w:szCs w:val="21"/>
              </w:rPr>
              <w:t xml:space="preserve"> 个人信息保护法（中国日报双语新闻）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Merge w:val="continue"/>
            <w:vAlign w:val="center"/>
          </w:tcPr>
          <w:p>
            <w:pPr>
              <w:jc w:val="center"/>
              <w:rPr>
                <w:rFonts w:ascii="宋体" w:hAnsi="宋体" w:cs="宋体"/>
                <w:szCs w:val="21"/>
              </w:rPr>
            </w:pPr>
          </w:p>
        </w:tc>
        <w:tc>
          <w:tcPr>
            <w:tcW w:w="2488" w:type="dxa"/>
            <w:vAlign w:val="center"/>
          </w:tcPr>
          <w:p>
            <w:pPr>
              <w:jc w:val="center"/>
              <w:rPr>
                <w:rFonts w:ascii="宋体" w:hAnsi="宋体" w:cs="宋体"/>
                <w:szCs w:val="21"/>
              </w:rPr>
            </w:pPr>
            <w:r>
              <w:rPr>
                <w:rFonts w:hint="eastAsia" w:ascii="宋体" w:hAnsi="宋体" w:cs="宋体"/>
                <w:szCs w:val="21"/>
              </w:rPr>
              <w:t>灵境与元宇宙</w:t>
            </w:r>
          </w:p>
        </w:tc>
        <w:tc>
          <w:tcPr>
            <w:tcW w:w="2268"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2840"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2488" w:type="dxa"/>
            <w:vAlign w:val="center"/>
          </w:tcPr>
          <w:p>
            <w:pPr>
              <w:jc w:val="center"/>
              <w:rPr>
                <w:rFonts w:ascii="宋体" w:hAnsi="宋体" w:cs="宋体"/>
                <w:szCs w:val="21"/>
              </w:rPr>
            </w:pPr>
            <w:r>
              <w:rPr>
                <w:rFonts w:hint="eastAsia" w:ascii="宋体" w:hAnsi="宋体" w:cs="宋体"/>
                <w:szCs w:val="21"/>
              </w:rPr>
              <w:t>学习共享经济的概念，了解共享经济的趋势和优缺点。</w:t>
            </w:r>
          </w:p>
        </w:tc>
        <w:tc>
          <w:tcPr>
            <w:tcW w:w="2268"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2840"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2488" w:type="dxa"/>
            <w:vAlign w:val="center"/>
          </w:tcPr>
          <w:p>
            <w:pPr>
              <w:jc w:val="center"/>
              <w:rPr>
                <w:rFonts w:ascii="宋体" w:hAnsi="宋体" w:cs="宋体"/>
                <w:szCs w:val="21"/>
              </w:rPr>
            </w:pPr>
            <w:r>
              <w:rPr>
                <w:rFonts w:hint="eastAsia" w:ascii="宋体" w:hAnsi="宋体" w:cs="宋体"/>
                <w:szCs w:val="21"/>
              </w:rPr>
              <w:t>旅行的意义       丝绸之路</w:t>
            </w:r>
          </w:p>
        </w:tc>
        <w:tc>
          <w:tcPr>
            <w:tcW w:w="2268"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2840"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2488" w:type="dxa"/>
            <w:vAlign w:val="center"/>
          </w:tcPr>
          <w:p>
            <w:pPr>
              <w:jc w:val="center"/>
              <w:rPr>
                <w:rFonts w:ascii="宋体" w:hAnsi="宋体" w:cs="宋体"/>
                <w:szCs w:val="21"/>
              </w:rPr>
            </w:pPr>
            <w:r>
              <w:rPr>
                <w:rFonts w:hint="eastAsia" w:ascii="宋体" w:hAnsi="宋体" w:cs="宋体"/>
                <w:szCs w:val="21"/>
              </w:rPr>
              <w:t>爱</w:t>
            </w:r>
          </w:p>
        </w:tc>
        <w:tc>
          <w:tcPr>
            <w:tcW w:w="2268" w:type="dxa"/>
            <w:vAlign w:val="center"/>
          </w:tcPr>
          <w:p>
            <w:pPr>
              <w:jc w:val="left"/>
            </w:pPr>
            <w:r>
              <w:rPr>
                <w:rFonts w:hint="eastAsia"/>
              </w:rPr>
              <w:t>了解爱的意义：亲情，友情，爱情，爱家，爱国</w:t>
            </w:r>
          </w:p>
        </w:tc>
        <w:tc>
          <w:tcPr>
            <w:tcW w:w="2840" w:type="dxa"/>
            <w:vAlign w:val="center"/>
          </w:tcPr>
          <w:p>
            <w:pPr>
              <w:jc w:val="left"/>
            </w:pPr>
            <w:r>
              <w:rPr>
                <w:rFonts w:hint="eastAsia"/>
              </w:rPr>
              <w:t>电影《寻梦环游记》（学习强国）</w:t>
            </w:r>
          </w:p>
          <w:p>
            <w:pPr>
              <w:jc w:val="left"/>
            </w:pPr>
            <w:r>
              <w:rPr>
                <w:rFonts w:hint="eastAsia"/>
              </w:rPr>
              <w:t>孟母三迁；岳母刺字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2488" w:type="dxa"/>
            <w:vAlign w:val="center"/>
          </w:tcPr>
          <w:p>
            <w:pPr>
              <w:jc w:val="center"/>
              <w:rPr>
                <w:rFonts w:ascii="宋体" w:hAnsi="宋体" w:cs="宋体"/>
                <w:szCs w:val="21"/>
              </w:rPr>
            </w:pPr>
            <w:r>
              <w:rPr>
                <w:rFonts w:hint="eastAsia" w:ascii="宋体" w:hAnsi="宋体" w:cs="宋体"/>
                <w:szCs w:val="21"/>
              </w:rPr>
              <w:t>自信</w:t>
            </w:r>
          </w:p>
        </w:tc>
        <w:tc>
          <w:tcPr>
            <w:tcW w:w="2268" w:type="dxa"/>
            <w:vAlign w:val="center"/>
          </w:tcPr>
          <w:p>
            <w:pPr>
              <w:jc w:val="left"/>
            </w:pPr>
            <w:r>
              <w:rPr>
                <w:rFonts w:hint="eastAsia"/>
              </w:rPr>
              <w:t>自信的力量</w:t>
            </w:r>
          </w:p>
          <w:p>
            <w:pPr>
              <w:jc w:val="left"/>
            </w:pPr>
            <w:r>
              <w:rPr>
                <w:rFonts w:hint="eastAsia"/>
              </w:rPr>
              <w:t>增强文化自觉，坚定文化自信</w:t>
            </w:r>
          </w:p>
        </w:tc>
        <w:tc>
          <w:tcPr>
            <w:tcW w:w="2840"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2488" w:type="dxa"/>
            <w:vAlign w:val="center"/>
          </w:tcPr>
          <w:p>
            <w:pPr>
              <w:jc w:val="center"/>
              <w:rPr>
                <w:rFonts w:ascii="宋体" w:hAnsi="宋体" w:cs="宋体"/>
                <w:szCs w:val="21"/>
              </w:rPr>
            </w:pPr>
            <w:r>
              <w:rPr>
                <w:rFonts w:hint="eastAsia" w:ascii="宋体" w:hAnsi="宋体" w:cs="宋体"/>
                <w:szCs w:val="21"/>
              </w:rPr>
              <w:t>梦想</w:t>
            </w:r>
          </w:p>
        </w:tc>
        <w:tc>
          <w:tcPr>
            <w:tcW w:w="2268"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2840"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2488" w:type="dxa"/>
            <w:vAlign w:val="center"/>
          </w:tcPr>
          <w:p>
            <w:pPr>
              <w:jc w:val="center"/>
              <w:rPr>
                <w:rFonts w:ascii="宋体" w:hAnsi="宋体" w:cs="宋体"/>
                <w:szCs w:val="21"/>
              </w:rPr>
            </w:pPr>
            <w:r>
              <w:rPr>
                <w:rFonts w:hint="eastAsia" w:ascii="宋体" w:hAnsi="宋体" w:cs="宋体"/>
                <w:szCs w:val="21"/>
              </w:rPr>
              <w:t>求职</w:t>
            </w:r>
          </w:p>
        </w:tc>
        <w:tc>
          <w:tcPr>
            <w:tcW w:w="2268" w:type="dxa"/>
            <w:vAlign w:val="center"/>
          </w:tcPr>
          <w:p>
            <w:pPr>
              <w:jc w:val="left"/>
            </w:pPr>
            <w:r>
              <w:rPr>
                <w:rFonts w:hint="eastAsia"/>
              </w:rPr>
              <w:t>大学生就业指导</w:t>
            </w:r>
          </w:p>
          <w:p>
            <w:pPr>
              <w:jc w:val="left"/>
            </w:pPr>
            <w:r>
              <w:rPr>
                <w:rFonts w:hint="eastAsia"/>
              </w:rPr>
              <w:t>明确自己做什么样的人，走什么样的路</w:t>
            </w:r>
          </w:p>
        </w:tc>
        <w:tc>
          <w:tcPr>
            <w:tcW w:w="2840"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2488" w:type="dxa"/>
            <w:vAlign w:val="center"/>
          </w:tcPr>
          <w:p>
            <w:pPr>
              <w:jc w:val="center"/>
              <w:rPr>
                <w:rFonts w:ascii="宋体" w:hAnsi="宋体" w:cs="宋体"/>
                <w:szCs w:val="21"/>
              </w:rPr>
            </w:pPr>
            <w:r>
              <w:rPr>
                <w:rFonts w:hint="eastAsia" w:ascii="宋体" w:hAnsi="宋体" w:cs="宋体"/>
                <w:szCs w:val="21"/>
              </w:rPr>
              <w:t>创业</w:t>
            </w:r>
          </w:p>
        </w:tc>
        <w:tc>
          <w:tcPr>
            <w:tcW w:w="2268" w:type="dxa"/>
            <w:vAlign w:val="center"/>
          </w:tcPr>
          <w:p>
            <w:pPr>
              <w:jc w:val="left"/>
            </w:pPr>
            <w:r>
              <w:rPr>
                <w:rFonts w:hint="eastAsia"/>
              </w:rPr>
              <w:t>大学生创新创业</w:t>
            </w:r>
          </w:p>
          <w:p>
            <w:pPr>
              <w:jc w:val="left"/>
            </w:pPr>
            <w:r>
              <w:rPr>
                <w:rFonts w:hint="eastAsia"/>
              </w:rPr>
              <w:t>开拓创新，勇于创业</w:t>
            </w:r>
          </w:p>
        </w:tc>
        <w:tc>
          <w:tcPr>
            <w:tcW w:w="2840"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2488" w:type="dxa"/>
            <w:vAlign w:val="center"/>
          </w:tcPr>
          <w:p>
            <w:pPr>
              <w:jc w:val="center"/>
              <w:rPr>
                <w:rFonts w:ascii="宋体" w:hAnsi="宋体" w:cs="宋体"/>
                <w:szCs w:val="21"/>
              </w:rPr>
            </w:pPr>
            <w:r>
              <w:rPr>
                <w:rFonts w:hint="eastAsia" w:ascii="宋体" w:hAnsi="宋体" w:cs="宋体"/>
                <w:szCs w:val="21"/>
              </w:rPr>
              <w:t>环境</w:t>
            </w:r>
          </w:p>
        </w:tc>
        <w:tc>
          <w:tcPr>
            <w:tcW w:w="2268"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2840"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r>
    </w:tbl>
    <w:p>
      <w:pPr>
        <w:spacing w:line="360" w:lineRule="auto"/>
        <w:ind w:firstLine="1928" w:firstLineChars="600"/>
        <w:rPr>
          <w:rFonts w:ascii="黑体" w:eastAsia="黑体"/>
          <w:b/>
          <w:sz w:val="32"/>
          <w:szCs w:val="32"/>
        </w:rPr>
      </w:pPr>
    </w:p>
    <w:p>
      <w:pPr>
        <w:spacing w:line="360" w:lineRule="auto"/>
        <w:ind w:firstLine="3092" w:firstLineChars="1100"/>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1"/>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1"/>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1"/>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pStyle w:val="22"/>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22"/>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spacing w:line="360" w:lineRule="auto"/>
        <w:ind w:firstLine="3092" w:firstLineChars="1100"/>
        <w:rPr>
          <w:rFonts w:ascii="黑体" w:eastAsia="黑体"/>
          <w:b/>
          <w:sz w:val="28"/>
          <w:szCs w:val="28"/>
        </w:rPr>
      </w:pPr>
      <w:r>
        <w:rPr>
          <w:rFonts w:hint="eastAsia" w:ascii="黑体" w:eastAsia="黑体"/>
          <w:b/>
          <w:sz w:val="28"/>
          <w:szCs w:val="28"/>
        </w:rPr>
        <w:t>六、课程整体设计</w:t>
      </w:r>
    </w:p>
    <w:tbl>
      <w:tblPr>
        <w:tblStyle w:val="31"/>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2"/>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02"/>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102"/>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3"/>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02"/>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102"/>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02"/>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102"/>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02"/>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102"/>
              <w:ind w:firstLine="0" w:firstLineChars="0"/>
              <w:rPr>
                <w:szCs w:val="21"/>
              </w:rPr>
            </w:pPr>
            <w:r>
              <w:rPr>
                <w:rFonts w:hint="eastAsia"/>
                <w:szCs w:val="21"/>
              </w:rPr>
              <w:t>The Chinese dream and relationship between the Chinese dream and personal ideal</w:t>
            </w:r>
          </w:p>
          <w:p>
            <w:pPr>
              <w:pStyle w:val="102"/>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ind w:firstLine="240"/>
        <w:rPr>
          <w:sz w:val="24"/>
        </w:rPr>
      </w:pPr>
    </w:p>
    <w:p>
      <w:pPr>
        <w:spacing w:line="360" w:lineRule="auto"/>
        <w:ind w:firstLine="240"/>
        <w:rPr>
          <w:sz w:val="24"/>
        </w:rPr>
      </w:pPr>
      <w:r>
        <w:rPr>
          <w:rFonts w:hint="eastAsia"/>
          <w:sz w:val="24"/>
        </w:rPr>
        <w:t>执笔人：梁书兰、吴晓娟、孙菁宇                      审核人：</w:t>
      </w:r>
    </w:p>
    <w:p>
      <w:pPr>
        <w:spacing w:line="360" w:lineRule="auto"/>
        <w:ind w:firstLine="240"/>
        <w:rPr>
          <w:sz w:val="24"/>
        </w:rPr>
      </w:pPr>
      <w:r>
        <w:rPr>
          <w:rFonts w:hint="eastAsia"/>
          <w:sz w:val="24"/>
        </w:rPr>
        <w:t>制定（修订）日期：2023.</w:t>
      </w:r>
      <w:r>
        <w:rPr>
          <w:sz w:val="24"/>
        </w:rPr>
        <w:t>9</w:t>
      </w:r>
    </w:p>
    <w:p>
      <w:pPr>
        <w:spacing w:line="360" w:lineRule="auto"/>
        <w:ind w:firstLine="240"/>
        <w:rPr>
          <w:sz w:val="24"/>
        </w:rPr>
      </w:pPr>
    </w:p>
    <w:p>
      <w:pPr>
        <w:widowControl/>
        <w:jc w:val="left"/>
        <w:rPr>
          <w:rFonts w:ascii="Times New Roman" w:hAnsi="Times New Roman" w:eastAsia="方正小标宋简体"/>
          <w:sz w:val="28"/>
          <w:szCs w:val="28"/>
        </w:rPr>
      </w:pPr>
      <w:r>
        <w:rPr>
          <w:sz w:val="28"/>
          <w:szCs w:val="28"/>
        </w:rPr>
        <w:br w:type="page"/>
      </w:r>
    </w:p>
    <w:p>
      <w:pPr>
        <w:jc w:val="center"/>
        <w:rPr>
          <w:b/>
          <w:sz w:val="30"/>
          <w:szCs w:val="30"/>
        </w:rPr>
      </w:pPr>
      <w:r>
        <w:rPr>
          <w:rFonts w:hint="eastAsia"/>
          <w:b/>
          <w:sz w:val="30"/>
          <w:szCs w:val="30"/>
        </w:rPr>
        <w:t>《计算机操作与应用》课程标准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
          <w:caps/>
          <w:sz w:val="24"/>
        </w:rPr>
        <w:t>GG111006</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
          <w:caps/>
          <w:sz w:val="24"/>
        </w:rPr>
        <w:t>64</w:t>
      </w:r>
    </w:p>
    <w:p>
      <w:pPr>
        <w:spacing w:line="360" w:lineRule="auto"/>
        <w:rPr>
          <w:rFonts w:ascii="黑体" w:hAnsi="宋体" w:eastAsia="黑体"/>
          <w:b/>
          <w:caps/>
          <w:sz w:val="24"/>
        </w:rPr>
      </w:pPr>
      <w:r>
        <w:rPr>
          <w:rFonts w:hint="eastAsia" w:ascii="黑体" w:hAnsi="宋体" w:eastAsia="黑体"/>
          <w:b/>
          <w:caps/>
          <w:sz w:val="24"/>
        </w:rPr>
        <w:t>学分数：4</w:t>
      </w:r>
    </w:p>
    <w:p>
      <w:pPr>
        <w:spacing w:line="360" w:lineRule="auto"/>
        <w:rPr>
          <w:rFonts w:ascii="黑体" w:hAnsi="宋体" w:eastAsia="黑体"/>
          <w:b/>
          <w:caps/>
          <w:sz w:val="24"/>
        </w:rPr>
      </w:pPr>
      <w:r>
        <w:rPr>
          <w:rFonts w:hint="eastAsia" w:ascii="黑体" w:hAnsi="宋体" w:eastAsia="黑体"/>
          <w:b/>
          <w:caps/>
          <w:sz w:val="24"/>
        </w:rPr>
        <w:t>开设学期：1</w:t>
      </w:r>
    </w:p>
    <w:p>
      <w:pPr>
        <w:spacing w:line="360" w:lineRule="auto"/>
        <w:rPr>
          <w:rFonts w:ascii="黑体" w:hAnsi="宋体" w:eastAsia="黑体"/>
          <w:b/>
          <w:caps/>
          <w:sz w:val="24"/>
        </w:rPr>
      </w:pPr>
      <w:r>
        <w:rPr>
          <w:rFonts w:hint="eastAsia" w:ascii="黑体" w:hAnsi="宋体" w:eastAsia="黑体"/>
          <w:b/>
          <w:caps/>
          <w:sz w:val="24"/>
        </w:rPr>
        <w:t>适用对象：三年制高职计算机应用专业</w:t>
      </w:r>
      <w:r>
        <w:rPr>
          <w:rFonts w:hint="eastAsia" w:ascii="黑体" w:eastAsia="黑体"/>
          <w:b/>
          <w:sz w:val="24"/>
        </w:rPr>
        <w:t>、计算机网络技术专业、软件开发专业、动漫制作技术专业</w:t>
      </w:r>
    </w:p>
    <w:p>
      <w:pPr>
        <w:spacing w:line="360" w:lineRule="auto"/>
        <w:rPr>
          <w:rFonts w:ascii="黑体" w:eastAsia="黑体"/>
          <w:b/>
          <w:color w:val="000000"/>
          <w:sz w:val="24"/>
        </w:rPr>
      </w:pPr>
      <w:r>
        <w:rPr>
          <w:rFonts w:hint="eastAsia" w:ascii="黑体" w:eastAsia="黑体"/>
          <w:b/>
          <w:sz w:val="24"/>
        </w:rPr>
        <w:t>开课系部：</w:t>
      </w:r>
      <w:r>
        <w:rPr>
          <w:rFonts w:hint="eastAsia" w:ascii="黑体" w:eastAsia="黑体"/>
          <w:b/>
          <w:color w:val="000000"/>
          <w:sz w:val="24"/>
        </w:rPr>
        <w:t>信息财经学院</w:t>
      </w:r>
    </w:p>
    <w:p>
      <w:pPr>
        <w:spacing w:line="360" w:lineRule="auto"/>
        <w:rPr>
          <w:rFonts w:ascii="黑体" w:eastAsia="黑体"/>
          <w:b/>
          <w:color w:val="000000"/>
          <w:szCs w:val="21"/>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8"/>
        </w:rPr>
      </w:pPr>
      <w:r>
        <w:rPr>
          <w:rFonts w:hint="eastAsia" w:ascii="黑体" w:eastAsia="黑体"/>
          <w:sz w:val="28"/>
          <w:szCs w:val="28"/>
        </w:rPr>
        <w:t>（一）课程定位</w:t>
      </w:r>
    </w:p>
    <w:p>
      <w:pPr>
        <w:spacing w:line="360" w:lineRule="auto"/>
        <w:ind w:firstLine="480" w:firstLineChars="200"/>
        <w:rPr>
          <w:sz w:val="24"/>
          <w:shd w:val="clear" w:color="auto" w:fill="FFFFFF"/>
        </w:rPr>
      </w:pPr>
      <w:r>
        <w:rPr>
          <w:rFonts w:hint="eastAsia" w:ascii="宋体" w:hAnsi="宋体"/>
          <w:sz w:val="24"/>
        </w:rPr>
        <w:t>本课程是高职计算机相关专业的公共必修课程。是计算机相关专业的入门课程，也是必修的岗位核心能力课程。</w:t>
      </w:r>
      <w:r>
        <w:rPr>
          <w:rFonts w:hint="eastAsia"/>
          <w:sz w:val="24"/>
          <w:shd w:val="clear" w:color="auto" w:fill="FFFFFF"/>
        </w:rPr>
        <w:t>学好该课程，可以为其他后续课程的学习打下坚实的基础。它是计算机组装与维修、计算机网络技术等课程的先导课程，培养学生的计算机应用能力技能为其主要目标取向。通过本门课程学习</w:t>
      </w:r>
      <w:r>
        <w:rPr>
          <w:rFonts w:hint="eastAsia" w:ascii="宋体" w:hAnsi="宋体" w:cs="宋体"/>
          <w:color w:val="000000"/>
          <w:sz w:val="24"/>
          <w:lang w:bidi="ar"/>
        </w:rPr>
        <w:t>，使学生在学习过程中增进对计算机专业知识的了解；激发学生的学习兴趣；提升他们的观察、注意、记忆、思维、想象等能力。通过知识教学的过程，可培养学生的自学能力、创新精神和实践能力，培养学生善于沟通、交流和进行团队协助的能力，努力为学生的终身发展奠定专业基础。</w:t>
      </w:r>
      <w:r>
        <w:rPr>
          <w:rFonts w:hint="eastAsia" w:ascii="宋体" w:hAnsi="宋体"/>
          <w:sz w:val="24"/>
        </w:rPr>
        <w:t>教学内容以系统性、先进性和实用性为原则，通过精心设计，注</w:t>
      </w:r>
      <w:r>
        <w:rPr>
          <w:rFonts w:hint="eastAsia"/>
          <w:sz w:val="24"/>
          <w:shd w:val="clear" w:color="auto" w:fill="FFFFFF"/>
        </w:rPr>
        <w:t>重师生互动，使学生能够全面、系统、熟练的掌握计算机的使用。</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shd w:val="clear" w:color="auto" w:fill="FFFFFF"/>
        </w:rPr>
      </w:pPr>
      <w:r>
        <w:rPr>
          <w:rFonts w:hint="eastAsia"/>
          <w:sz w:val="24"/>
          <w:shd w:val="clear" w:color="auto" w:fill="FFFFFF"/>
        </w:rPr>
        <w:t>本课程的教学目标是为提升学生的计算机文化素质而设计的，传统的教学过于单一地强调计算机应用能力的培养，而忽视了其他方面的作用，因此我们的设计包括了计算机职业道德教育、计算机科学思想、计算机基础理论和计算机应用能力四个方面。从其作用来看，四个方面具有同等的重要作用，将其有机地融合在一起，从而达到培养计算机操作与应用能力的目的。课程设计通过计算机科学思想和人文知识激发学生的学习兴趣，通过计算机职业道德树立学生正确的学习观，通过计算机基础理论的学习进一步科学地训练学生的操作技能，培养学生计算机的应用能力。</w:t>
      </w:r>
      <w:r>
        <w:rPr>
          <w:rFonts w:hint="eastAsia" w:ascii="宋体" w:hAnsi="宋体"/>
          <w:sz w:val="24"/>
        </w:rPr>
        <w:t>引导高职学生的价值取向，从而培养出符合国家需求的高素质、综合性计算机应用人才</w:t>
      </w:r>
    </w:p>
    <w:p>
      <w:pPr>
        <w:spacing w:line="360" w:lineRule="auto"/>
        <w:jc w:val="center"/>
        <w:rPr>
          <w:rFonts w:ascii="黑体" w:eastAsia="黑体"/>
          <w:b/>
          <w:sz w:val="32"/>
          <w:szCs w:val="32"/>
        </w:rPr>
      </w:pPr>
      <w:r>
        <w:rPr>
          <w:rFonts w:hint="eastAsia" w:ascii="黑体" w:eastAsia="黑体"/>
          <w:b/>
          <w:sz w:val="32"/>
          <w:szCs w:val="32"/>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480" w:firstLineChars="200"/>
        <w:rPr>
          <w:rFonts w:ascii="宋体" w:hAnsi="宋体" w:cs="宋体"/>
          <w:color w:val="000000"/>
          <w:sz w:val="24"/>
        </w:rPr>
      </w:pPr>
      <w:r>
        <w:rPr>
          <w:rFonts w:ascii="宋体" w:hAnsi="宋体" w:cs="宋体"/>
          <w:color w:val="000000"/>
          <w:sz w:val="24"/>
        </w:rPr>
        <w:t>3</w:t>
      </w:r>
      <w:r>
        <w:rPr>
          <w:rFonts w:hint="eastAsia" w:ascii="宋体" w:hAnsi="宋体" w:cs="宋体"/>
          <w:color w:val="000000"/>
          <w:sz w:val="24"/>
        </w:rPr>
        <w:t>.掌握操作系统相关知识，</w:t>
      </w:r>
    </w:p>
    <w:p>
      <w:pPr>
        <w:spacing w:line="360" w:lineRule="auto"/>
        <w:ind w:firstLine="480" w:firstLineChars="200"/>
        <w:rPr>
          <w:rFonts w:ascii="宋体" w:hAnsi="宋体" w:cs="宋体"/>
          <w:color w:val="000000"/>
          <w:sz w:val="24"/>
        </w:rPr>
      </w:pPr>
      <w:r>
        <w:rPr>
          <w:rFonts w:ascii="宋体" w:hAnsi="宋体" w:cs="宋体"/>
          <w:color w:val="000000"/>
          <w:sz w:val="24"/>
        </w:rPr>
        <w:t>4</w:t>
      </w:r>
      <w:r>
        <w:rPr>
          <w:rFonts w:hint="eastAsia" w:ascii="宋体" w:hAnsi="宋体" w:cs="宋体"/>
          <w:color w:val="000000"/>
          <w:sz w:val="24"/>
        </w:rPr>
        <w:t>.理解Word、Excel和PowerPoint、计算机网络基础等应用软件的相关知识。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1.能够利用计算机以文档、演示文稿等多种形式表达信息。</w:t>
      </w:r>
    </w:p>
    <w:p>
      <w:pPr>
        <w:spacing w:line="360" w:lineRule="auto"/>
        <w:ind w:firstLine="480" w:firstLineChars="200"/>
        <w:rPr>
          <w:rFonts w:ascii="宋体" w:hAnsi="宋体" w:cs="宋体"/>
          <w:color w:val="000000"/>
          <w:sz w:val="24"/>
        </w:rPr>
      </w:pPr>
      <w:r>
        <w:rPr>
          <w:rFonts w:hint="eastAsia" w:ascii="宋体" w:hAnsi="宋体" w:cs="宋体"/>
          <w:color w:val="000000"/>
          <w:sz w:val="24"/>
        </w:rPr>
        <w:t>2.能利用计算机建立数据清单、处理报表、并进行统计、分析。</w:t>
      </w:r>
    </w:p>
    <w:p>
      <w:pPr>
        <w:spacing w:line="360" w:lineRule="auto"/>
        <w:ind w:firstLine="480" w:firstLineChars="2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3.能利用网络和Internet资源，通过浏览器搜索、整理并获取所需要的专业及其他信息。</w:t>
      </w:r>
    </w:p>
    <w:p>
      <w:pPr>
        <w:spacing w:line="360" w:lineRule="auto"/>
        <w:ind w:firstLine="480" w:firstLineChars="2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480" w:firstLineChars="200"/>
        <w:rPr>
          <w:rFonts w:ascii="宋体" w:hAnsi="宋体" w:cs="宋体"/>
          <w:color w:val="000000"/>
          <w:sz w:val="24"/>
        </w:rPr>
      </w:pPr>
      <w:r>
        <w:rPr>
          <w:rFonts w:hint="eastAsia" w:ascii="宋体" w:hAnsi="宋体" w:cs="宋体"/>
          <w:color w:val="000000"/>
          <w:sz w:val="24"/>
        </w:rPr>
        <w:t>5.掌握计算机系统的组成、工作原理，编码技术，了解通讯技术。</w:t>
      </w:r>
    </w:p>
    <w:p>
      <w:pPr>
        <w:spacing w:line="360" w:lineRule="auto"/>
        <w:ind w:firstLine="480" w:firstLineChars="200"/>
        <w:rPr>
          <w:rFonts w:ascii="宋体" w:hAnsi="宋体" w:cs="宋体"/>
          <w:color w:val="000000"/>
          <w:sz w:val="24"/>
        </w:rPr>
      </w:pPr>
      <w:r>
        <w:rPr>
          <w:rFonts w:hint="eastAsia" w:ascii="宋体" w:hAnsi="宋体" w:cs="宋体"/>
          <w:color w:val="000000"/>
          <w:sz w:val="24"/>
        </w:rPr>
        <w:t>6.掌握计算机常用软件的操作使用。</w:t>
      </w:r>
    </w:p>
    <w:p>
      <w:pPr>
        <w:spacing w:line="360" w:lineRule="auto"/>
        <w:ind w:firstLine="840" w:firstLineChars="3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2.通过知识教学的过程培养学生的自学能力。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480" w:firstLineChars="200"/>
        <w:rPr>
          <w:rFonts w:ascii="宋体" w:hAnsi="宋体" w:cs="宋体"/>
          <w:color w:val="000000"/>
          <w:sz w:val="24"/>
        </w:rPr>
      </w:pPr>
      <w:r>
        <w:rPr>
          <w:rFonts w:hint="eastAsia" w:ascii="宋体" w:hAnsi="宋体" w:cs="宋体"/>
          <w:color w:val="000000"/>
          <w:sz w:val="24"/>
        </w:rPr>
        <w:t>4.培养学生善于沟通交流、进行团队协助的能力。</w:t>
      </w:r>
    </w:p>
    <w:p>
      <w:pPr>
        <w:spacing w:line="360" w:lineRule="auto"/>
        <w:ind w:firstLine="964" w:firstLineChars="300"/>
        <w:jc w:val="center"/>
        <w:rPr>
          <w:rFonts w:ascii="黑体" w:eastAsia="黑体"/>
          <w:b/>
          <w:sz w:val="32"/>
          <w:szCs w:val="32"/>
        </w:rPr>
      </w:pPr>
      <w:r>
        <w:rPr>
          <w:rFonts w:hint="eastAsia" w:ascii="黑体" w:eastAsia="黑体"/>
          <w:b/>
          <w:sz w:val="32"/>
          <w:szCs w:val="32"/>
        </w:rPr>
        <w:t>三、课程内容与要求</w:t>
      </w:r>
    </w:p>
    <w:tbl>
      <w:tblPr>
        <w:tblStyle w:val="31"/>
        <w:tblW w:w="105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525"/>
        <w:gridCol w:w="3500"/>
        <w:gridCol w:w="12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教学单元（项目或章节）</w:t>
            </w:r>
          </w:p>
        </w:tc>
        <w:tc>
          <w:tcPr>
            <w:tcW w:w="212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主要知识点</w:t>
            </w:r>
          </w:p>
        </w:tc>
        <w:tc>
          <w:tcPr>
            <w:tcW w:w="252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融入的思政元素</w:t>
            </w:r>
          </w:p>
        </w:tc>
        <w:tc>
          <w:tcPr>
            <w:tcW w:w="3500"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素材案例资源</w:t>
            </w:r>
          </w:p>
        </w:tc>
        <w:tc>
          <w:tcPr>
            <w:tcW w:w="1285" w:type="dxa"/>
            <w:tcBorders>
              <w:top w:val="single" w:color="auto" w:sz="8" w:space="0"/>
              <w:bottom w:val="single" w:color="auto" w:sz="4" w:space="0"/>
            </w:tcBorders>
            <w:shd w:val="clear" w:color="auto" w:fill="FABF8F"/>
            <w:vAlign w:val="center"/>
          </w:tcPr>
          <w:p>
            <w:pPr>
              <w:jc w:val="center"/>
              <w:rPr>
                <w:rFonts w:ascii="宋体" w:hAnsi="宋体" w:cs="宋体"/>
                <w:sz w:val="18"/>
                <w:szCs w:val="18"/>
              </w:rPr>
            </w:pPr>
            <w:r>
              <w:rPr>
                <w:rFonts w:hint="eastAsia" w:ascii="宋体" w:hAnsi="宋体" w:cs="宋体"/>
                <w:sz w:val="18"/>
                <w:szCs w:val="18"/>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rPr>
              <w:t>计算机基础知识</w:t>
            </w:r>
          </w:p>
        </w:tc>
        <w:tc>
          <w:tcPr>
            <w:tcW w:w="2125" w:type="dxa"/>
            <w:tcBorders>
              <w:top w:val="single" w:color="auto" w:sz="4" w:space="0"/>
            </w:tcBorders>
            <w:vAlign w:val="center"/>
          </w:tcPr>
          <w:p>
            <w:pPr>
              <w:jc w:val="left"/>
              <w:rPr>
                <w:rFonts w:ascii="宋体" w:hAnsi="宋体" w:cs="宋体"/>
                <w:sz w:val="18"/>
                <w:szCs w:val="18"/>
              </w:rPr>
            </w:pPr>
            <w:r>
              <w:rPr>
                <w:rFonts w:hint="eastAsia" w:ascii="宋体" w:hAnsi="宋体" w:cs="宋体"/>
                <w:sz w:val="18"/>
                <w:szCs w:val="18"/>
              </w:rPr>
              <w:t>信息在计算机系统中的表示、存储，掌握数值数据在计算机中的编码规则</w:t>
            </w:r>
          </w:p>
        </w:tc>
        <w:tc>
          <w:tcPr>
            <w:tcW w:w="2525" w:type="dxa"/>
            <w:tcBorders>
              <w:top w:val="single" w:color="auto" w:sz="4" w:space="0"/>
            </w:tcBorders>
            <w:vAlign w:val="center"/>
          </w:tcPr>
          <w:p>
            <w:pPr>
              <w:jc w:val="left"/>
              <w:rPr>
                <w:rFonts w:ascii="宋体" w:hAnsi="宋体" w:cs="宋体"/>
                <w:sz w:val="18"/>
                <w:szCs w:val="18"/>
              </w:rPr>
            </w:pPr>
            <w:r>
              <w:rPr>
                <w:rFonts w:hint="eastAsia" w:ascii="宋体" w:hAnsi="宋体" w:cs="宋体"/>
                <w:sz w:val="18"/>
                <w:szCs w:val="18"/>
              </w:rPr>
              <w:t>关心所处国际环境，认清中外科技差距，进行</w:t>
            </w:r>
            <w:r>
              <w:rPr>
                <w:rFonts w:ascii="宋体" w:hAnsi="宋体" w:cs="宋体"/>
                <w:sz w:val="18"/>
                <w:szCs w:val="18"/>
              </w:rPr>
              <w:t>爱国主义教育</w:t>
            </w:r>
            <w:r>
              <w:rPr>
                <w:rFonts w:hint="eastAsia" w:ascii="宋体" w:hAnsi="宋体" w:cs="宋体"/>
                <w:sz w:val="18"/>
                <w:szCs w:val="18"/>
              </w:rPr>
              <w:t>，增强学生爱国热情</w:t>
            </w:r>
          </w:p>
        </w:tc>
        <w:tc>
          <w:tcPr>
            <w:tcW w:w="3500" w:type="dxa"/>
            <w:tcBorders>
              <w:top w:val="single" w:color="auto" w:sz="4" w:space="0"/>
            </w:tcBorders>
            <w:vAlign w:val="center"/>
          </w:tcPr>
          <w:p>
            <w:pPr>
              <w:jc w:val="left"/>
              <w:rPr>
                <w:rFonts w:ascii="宋体" w:hAnsi="宋体" w:cs="宋体"/>
                <w:sz w:val="18"/>
                <w:szCs w:val="18"/>
              </w:rPr>
            </w:pPr>
            <w:r>
              <w:fldChar w:fldCharType="begin"/>
            </w:r>
            <w:r>
              <w:instrText xml:space="preserve"> HYPERLINK "https://haokan.baidu.com/v?vid=7101660156741518758" </w:instrText>
            </w:r>
            <w:r>
              <w:fldChar w:fldCharType="separate"/>
            </w:r>
            <w:r>
              <w:rPr>
                <w:rStyle w:val="37"/>
                <w:rFonts w:ascii="宋体" w:hAnsi="宋体" w:cs="宋体"/>
                <w:sz w:val="18"/>
                <w:szCs w:val="18"/>
              </w:rPr>
              <w:t>https://haokan.baidu.com/v?vid=7101660156741518758</w:t>
            </w:r>
            <w:r>
              <w:rPr>
                <w:rStyle w:val="37"/>
                <w:rFonts w:ascii="宋体" w:hAnsi="宋体" w:cs="宋体"/>
                <w:sz w:val="18"/>
                <w:szCs w:val="18"/>
              </w:rPr>
              <w:fldChar w:fldCharType="end"/>
            </w:r>
          </w:p>
          <w:p>
            <w:pPr>
              <w:jc w:val="left"/>
              <w:rPr>
                <w:rFonts w:ascii="宋体" w:hAnsi="宋体" w:cs="宋体"/>
                <w:sz w:val="18"/>
                <w:szCs w:val="18"/>
              </w:rPr>
            </w:pPr>
            <w:r>
              <w:rPr>
                <w:rFonts w:hint="eastAsia" w:ascii="宋体" w:hAnsi="宋体" w:cs="宋体"/>
                <w:sz w:val="18"/>
                <w:szCs w:val="18"/>
              </w:rPr>
              <w:t>埃尼阿克计算机介绍</w:t>
            </w:r>
          </w:p>
        </w:tc>
        <w:tc>
          <w:tcPr>
            <w:tcW w:w="1285" w:type="dxa"/>
            <w:tcBorders>
              <w:top w:val="single" w:color="auto" w:sz="4" w:space="0"/>
            </w:tcBorders>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二进制与八进制、十进制、十六进制之间的转换规则；计算机运算规则和存储方法</w:t>
            </w:r>
          </w:p>
        </w:tc>
        <w:tc>
          <w:tcPr>
            <w:tcW w:w="2525" w:type="dxa"/>
            <w:vAlign w:val="center"/>
          </w:tcPr>
          <w:p>
            <w:pPr>
              <w:widowControl/>
              <w:shd w:val="clear" w:color="auto" w:fill="FFFFFF"/>
              <w:jc w:val="left"/>
              <w:rPr>
                <w:rFonts w:ascii="宋体" w:hAnsi="宋体" w:cs="Arial"/>
                <w:color w:val="4D4D4D"/>
                <w:kern w:val="0"/>
                <w:sz w:val="18"/>
                <w:szCs w:val="18"/>
              </w:rPr>
            </w:pPr>
            <w:r>
              <w:rPr>
                <w:rFonts w:hint="eastAsia" w:ascii="宋体" w:hAnsi="宋体" w:cs="宋体"/>
                <w:sz w:val="18"/>
                <w:szCs w:val="18"/>
              </w:rPr>
              <w:t>增强学生的</w:t>
            </w:r>
            <w:r>
              <w:rPr>
                <w:rFonts w:ascii="宋体" w:hAnsi="宋体" w:cs="宋体"/>
                <w:sz w:val="18"/>
                <w:szCs w:val="18"/>
              </w:rPr>
              <w:t>民族自豪感、民族忧患意识、民族自信心</w:t>
            </w:r>
          </w:p>
        </w:tc>
        <w:tc>
          <w:tcPr>
            <w:tcW w:w="3500" w:type="dxa"/>
            <w:vAlign w:val="center"/>
          </w:tcPr>
          <w:p>
            <w:pPr>
              <w:jc w:val="left"/>
              <w:rPr>
                <w:rFonts w:ascii="宋体" w:hAnsi="宋体" w:cs="宋体"/>
                <w:sz w:val="18"/>
                <w:szCs w:val="18"/>
              </w:rPr>
            </w:pPr>
            <w:r>
              <w:rPr>
                <w:rFonts w:ascii="宋体" w:hAnsi="宋体" w:cs="宋体"/>
                <w:sz w:val="18"/>
                <w:szCs w:val="18"/>
              </w:rPr>
              <w:t>https://www.360kuai.com/pc/9dfa3d06155f543a8?sign=360_c9d79732</w:t>
            </w:r>
            <w:r>
              <w:rPr>
                <w:rFonts w:hint="eastAsia" w:ascii="宋体" w:hAnsi="宋体" w:cs="宋体"/>
                <w:sz w:val="18"/>
                <w:szCs w:val="18"/>
              </w:rPr>
              <w:t xml:space="preserve"> </w:t>
            </w:r>
          </w:p>
          <w:p>
            <w:pPr>
              <w:jc w:val="left"/>
              <w:rPr>
                <w:rFonts w:ascii="宋体" w:hAnsi="宋体" w:cs="宋体"/>
                <w:sz w:val="18"/>
                <w:szCs w:val="18"/>
              </w:rPr>
            </w:pPr>
            <w:r>
              <w:rPr>
                <w:rFonts w:hint="eastAsia" w:ascii="宋体" w:hAnsi="宋体" w:cs="宋体"/>
                <w:sz w:val="18"/>
                <w:szCs w:val="18"/>
              </w:rPr>
              <w:t>100秒速览中国通用计算机发展史：三个阶段 实现跨越式发展</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Windows 操作</w:t>
            </w:r>
          </w:p>
        </w:tc>
        <w:tc>
          <w:tcPr>
            <w:tcW w:w="2125" w:type="dxa"/>
            <w:vAlign w:val="center"/>
          </w:tcPr>
          <w:p>
            <w:pPr>
              <w:jc w:val="left"/>
              <w:rPr>
                <w:rFonts w:ascii="宋体" w:hAnsi="宋体" w:cs="宋体"/>
                <w:sz w:val="18"/>
                <w:szCs w:val="18"/>
              </w:rPr>
            </w:pPr>
            <w:r>
              <w:rPr>
                <w:rFonts w:hint="eastAsia" w:ascii="宋体" w:hAnsi="宋体" w:cs="宋体"/>
                <w:sz w:val="18"/>
                <w:szCs w:val="18"/>
              </w:rPr>
              <w:t>系统软件；应用软件；软、硬件系统</w:t>
            </w:r>
          </w:p>
        </w:tc>
        <w:tc>
          <w:tcPr>
            <w:tcW w:w="2525" w:type="dxa"/>
            <w:vAlign w:val="center"/>
          </w:tcPr>
          <w:p>
            <w:pPr>
              <w:jc w:val="left"/>
              <w:rPr>
                <w:rFonts w:ascii="宋体" w:hAnsi="宋体" w:cs="宋体"/>
                <w:sz w:val="18"/>
                <w:szCs w:val="18"/>
              </w:rPr>
            </w:pPr>
            <w:r>
              <w:rPr>
                <w:rFonts w:hint="eastAsia" w:ascii="宋体" w:hAnsi="宋体" w:cs="宋体"/>
                <w:sz w:val="18"/>
                <w:szCs w:val="18"/>
              </w:rPr>
              <w:t>尊重科学；科技敬畏之心</w:t>
            </w:r>
          </w:p>
        </w:tc>
        <w:tc>
          <w:tcPr>
            <w:tcW w:w="3500" w:type="dxa"/>
            <w:vAlign w:val="center"/>
          </w:tcPr>
          <w:p>
            <w:pPr>
              <w:jc w:val="left"/>
              <w:rPr>
                <w:rFonts w:ascii="宋体" w:hAnsi="宋体" w:cs="Arial"/>
                <w:color w:val="333333"/>
                <w:spacing w:val="2"/>
                <w:sz w:val="18"/>
                <w:szCs w:val="18"/>
              </w:rPr>
            </w:pPr>
            <w:r>
              <w:rPr>
                <w:rFonts w:ascii="宋体" w:hAnsi="宋体" w:cs="宋体"/>
                <w:sz w:val="18"/>
                <w:szCs w:val="18"/>
              </w:rPr>
              <w:t>电影赏析《操作系统的革命》</w:t>
            </w:r>
            <w:r>
              <w:rPr>
                <w:rFonts w:hint="eastAsia" w:ascii="宋体" w:hAnsi="宋体" w:cs="宋体"/>
                <w:sz w:val="18"/>
                <w:szCs w:val="18"/>
              </w:rPr>
              <w:t>--</w:t>
            </w:r>
            <w:r>
              <w:rPr>
                <w:rFonts w:ascii="宋体" w:hAnsi="宋体" w:cs="宋体"/>
                <w:sz w:val="18"/>
                <w:szCs w:val="18"/>
              </w:rPr>
              <w:t>在微软垄断下有一件东西永远它永远不会给你―真正的自由。linux系统的诞生</w:t>
            </w:r>
            <w:r>
              <w:rPr>
                <w:rFonts w:hint="eastAsia" w:ascii="宋体" w:hAnsi="宋体" w:cs="宋体"/>
                <w:sz w:val="18"/>
                <w:szCs w:val="18"/>
              </w:rPr>
              <w:t>。</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计算机操作系统</w:t>
            </w:r>
          </w:p>
        </w:tc>
        <w:tc>
          <w:tcPr>
            <w:tcW w:w="2525" w:type="dxa"/>
            <w:vAlign w:val="center"/>
          </w:tcPr>
          <w:p>
            <w:pPr>
              <w:jc w:val="left"/>
              <w:rPr>
                <w:rFonts w:ascii="宋体" w:hAnsi="宋体"/>
                <w:sz w:val="18"/>
                <w:szCs w:val="18"/>
              </w:rPr>
            </w:pPr>
            <w:r>
              <w:rPr>
                <w:rFonts w:hint="eastAsia" w:ascii="宋体" w:hAnsi="宋体"/>
                <w:sz w:val="18"/>
                <w:szCs w:val="18"/>
              </w:rPr>
              <w:t>时代发展的危机感，</w:t>
            </w:r>
          </w:p>
          <w:p>
            <w:pPr>
              <w:jc w:val="left"/>
              <w:rPr>
                <w:rFonts w:ascii="宋体" w:hAnsi="宋体" w:cs="宋体"/>
                <w:sz w:val="18"/>
                <w:szCs w:val="18"/>
              </w:rPr>
            </w:pPr>
            <w:r>
              <w:rPr>
                <w:rFonts w:hint="eastAsia" w:ascii="宋体" w:hAnsi="宋体"/>
                <w:sz w:val="18"/>
                <w:szCs w:val="18"/>
              </w:rPr>
              <w:t>必须时刻不断保持进步</w:t>
            </w:r>
          </w:p>
        </w:tc>
        <w:tc>
          <w:tcPr>
            <w:tcW w:w="3500" w:type="dxa"/>
            <w:vAlign w:val="center"/>
          </w:tcPr>
          <w:p>
            <w:pPr>
              <w:jc w:val="left"/>
              <w:rPr>
                <w:rFonts w:ascii="宋体" w:hAnsi="宋体" w:cs="宋体"/>
                <w:sz w:val="18"/>
                <w:szCs w:val="18"/>
              </w:rPr>
            </w:pPr>
            <w:r>
              <w:rPr>
                <w:rFonts w:ascii="宋体" w:hAnsi="宋体" w:cs="宋体"/>
                <w:sz w:val="18"/>
                <w:szCs w:val="18"/>
              </w:rPr>
              <w:t>https://v.youku.com/v_show/id_XMzk4Nzc2MzU0OA==.html</w:t>
            </w:r>
          </w:p>
          <w:p>
            <w:pPr>
              <w:jc w:val="left"/>
              <w:rPr>
                <w:rFonts w:ascii="宋体" w:hAnsi="宋体" w:cs="宋体"/>
                <w:sz w:val="18"/>
                <w:szCs w:val="18"/>
              </w:rPr>
            </w:pPr>
            <w:r>
              <w:rPr>
                <w:rFonts w:hint="eastAsia" w:ascii="宋体" w:hAnsi="宋体" w:cs="宋体"/>
                <w:sz w:val="18"/>
                <w:szCs w:val="18"/>
              </w:rPr>
              <w:t>windows操作系统发展历程</w:t>
            </w:r>
          </w:p>
        </w:tc>
        <w:tc>
          <w:tcPr>
            <w:tcW w:w="1285" w:type="dxa"/>
            <w:vAlign w:val="center"/>
          </w:tcPr>
          <w:p>
            <w:pPr>
              <w:jc w:val="center"/>
              <w:rPr>
                <w:rFonts w:ascii="宋体" w:hAnsi="宋体" w:cs="宋体"/>
                <w:sz w:val="18"/>
                <w:szCs w:val="18"/>
              </w:rPr>
            </w:pPr>
            <w:r>
              <w:rPr>
                <w:rFonts w:hint="eastAsia" w:ascii="宋体" w:hAnsi="宋体" w:cs="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文字处理软件Word的使用</w:t>
            </w:r>
          </w:p>
        </w:tc>
        <w:tc>
          <w:tcPr>
            <w:tcW w:w="2125" w:type="dxa"/>
            <w:vAlign w:val="center"/>
          </w:tcPr>
          <w:p>
            <w:pPr>
              <w:jc w:val="left"/>
              <w:rPr>
                <w:rFonts w:ascii="宋体" w:hAnsi="宋体" w:cs="宋体"/>
                <w:sz w:val="18"/>
                <w:szCs w:val="18"/>
              </w:rPr>
            </w:pPr>
            <w:r>
              <w:rPr>
                <w:rFonts w:hint="eastAsia" w:ascii="宋体" w:hAnsi="宋体" w:cs="宋体"/>
                <w:sz w:val="18"/>
                <w:szCs w:val="18"/>
              </w:rPr>
              <w:t>Word的启动和退出、基本操作界面；文档的基本操作；选取文本；对选定文本块的操作</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培养学生发展体育运动，增强身体素质的意识</w:t>
            </w:r>
          </w:p>
        </w:tc>
        <w:tc>
          <w:tcPr>
            <w:tcW w:w="3500" w:type="dxa"/>
            <w:vAlign w:val="center"/>
          </w:tcPr>
          <w:p>
            <w:pPr>
              <w:jc w:val="left"/>
              <w:rPr>
                <w:rFonts w:ascii="宋体" w:hAnsi="宋体" w:cs="宋体"/>
                <w:sz w:val="18"/>
                <w:szCs w:val="18"/>
              </w:rPr>
            </w:pPr>
            <w:r>
              <w:rPr>
                <w:rFonts w:hint="eastAsia" w:ascii="宋体" w:hAnsi="宋体" w:cs="宋体"/>
                <w:sz w:val="18"/>
                <w:szCs w:val="18"/>
              </w:rPr>
              <w:t>篮球海报制作</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查找与替换；字符、段落格式化；项目符号和编号；页面格式化</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培养学生自主创新精神</w:t>
            </w:r>
          </w:p>
          <w:p>
            <w:pPr>
              <w:jc w:val="left"/>
              <w:rPr>
                <w:rFonts w:ascii="宋体" w:hAnsi="宋体"/>
                <w:sz w:val="18"/>
                <w:szCs w:val="18"/>
              </w:rPr>
            </w:pPr>
            <w:r>
              <w:rPr>
                <w:rFonts w:hint="eastAsia" w:ascii="宋体" w:hAnsi="宋体"/>
                <w:sz w:val="18"/>
                <w:szCs w:val="18"/>
              </w:rPr>
              <w:t>善于沟通，团结合作，共谋发展，</w:t>
            </w:r>
            <w:r>
              <w:rPr>
                <w:rFonts w:hint="eastAsia" w:ascii="宋体" w:hAnsi="宋体" w:cs="宋体"/>
                <w:sz w:val="18"/>
                <w:szCs w:val="18"/>
              </w:rPr>
              <w:t>综合素质与能力</w:t>
            </w:r>
          </w:p>
        </w:tc>
        <w:tc>
          <w:tcPr>
            <w:tcW w:w="3500" w:type="dxa"/>
            <w:vAlign w:val="center"/>
          </w:tcPr>
          <w:p>
            <w:pPr>
              <w:jc w:val="left"/>
              <w:rPr>
                <w:rFonts w:ascii="宋体" w:hAnsi="宋体" w:cs="宋体"/>
                <w:sz w:val="18"/>
                <w:szCs w:val="18"/>
              </w:rPr>
            </w:pPr>
            <w:r>
              <w:rPr>
                <w:rFonts w:hint="eastAsia" w:ascii="宋体" w:hAnsi="宋体" w:cs="宋体"/>
                <w:sz w:val="18"/>
                <w:szCs w:val="18"/>
              </w:rPr>
              <w:t>活动策划书制作</w:t>
            </w:r>
          </w:p>
        </w:tc>
        <w:tc>
          <w:tcPr>
            <w:tcW w:w="1285" w:type="dxa"/>
            <w:vAlign w:val="center"/>
          </w:tcPr>
          <w:p>
            <w:pPr>
              <w:jc w:val="center"/>
              <w:rPr>
                <w:rFonts w:ascii="宋体" w:hAnsi="宋体" w:cs="宋体"/>
                <w:sz w:val="18"/>
                <w:szCs w:val="18"/>
              </w:rPr>
            </w:pPr>
            <w:r>
              <w:rPr>
                <w:rFonts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创建、编辑表格；表格格式化</w:t>
            </w:r>
          </w:p>
        </w:tc>
        <w:tc>
          <w:tcPr>
            <w:tcW w:w="2525" w:type="dxa"/>
            <w:vAlign w:val="center"/>
          </w:tcPr>
          <w:p>
            <w:pPr>
              <w:jc w:val="left"/>
              <w:rPr>
                <w:rFonts w:ascii="宋体" w:hAnsi="宋体"/>
                <w:sz w:val="18"/>
                <w:szCs w:val="18"/>
              </w:rPr>
            </w:pPr>
            <w:r>
              <w:rPr>
                <w:rFonts w:hint="eastAsia" w:ascii="宋体" w:hAnsi="宋体" w:cs="宋体"/>
                <w:sz w:val="18"/>
                <w:szCs w:val="18"/>
              </w:rPr>
              <w:t>鼓励学生努力学习，获得更多的荣誉武装自己；</w:t>
            </w:r>
            <w:r>
              <w:rPr>
                <w:rFonts w:hint="eastAsia" w:ascii="宋体" w:hAnsi="宋体"/>
                <w:sz w:val="18"/>
                <w:szCs w:val="18"/>
              </w:rPr>
              <w:t>有追求，有理想；明确自己的发展目标；明确自己做什么样的人，走什么样的路</w:t>
            </w:r>
          </w:p>
        </w:tc>
        <w:tc>
          <w:tcPr>
            <w:tcW w:w="3500" w:type="dxa"/>
            <w:vAlign w:val="center"/>
          </w:tcPr>
          <w:p>
            <w:pPr>
              <w:jc w:val="left"/>
              <w:rPr>
                <w:rFonts w:ascii="宋体" w:hAnsi="宋体" w:cs="宋体"/>
                <w:sz w:val="18"/>
                <w:szCs w:val="18"/>
              </w:rPr>
            </w:pPr>
            <w:r>
              <w:rPr>
                <w:rFonts w:hint="eastAsia" w:ascii="宋体" w:hAnsi="宋体" w:cs="宋体"/>
                <w:sz w:val="18"/>
                <w:szCs w:val="18"/>
              </w:rPr>
              <w:t>个人简历制作（荣誉栏）</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电子表格软件Excel的使用</w:t>
            </w:r>
          </w:p>
        </w:tc>
        <w:tc>
          <w:tcPr>
            <w:tcW w:w="2125" w:type="dxa"/>
            <w:vAlign w:val="center"/>
          </w:tcPr>
          <w:p>
            <w:pPr>
              <w:jc w:val="left"/>
              <w:rPr>
                <w:rFonts w:ascii="宋体" w:hAnsi="宋体" w:cs="宋体"/>
                <w:sz w:val="18"/>
                <w:szCs w:val="18"/>
              </w:rPr>
            </w:pPr>
            <w:r>
              <w:rPr>
                <w:rFonts w:hint="eastAsia" w:ascii="宋体" w:hAnsi="宋体" w:cs="宋体"/>
                <w:sz w:val="18"/>
                <w:szCs w:val="18"/>
              </w:rPr>
              <w:t>工作簿；工作表；单元格；Excel窗口界面；单元格的基本操作；工作表的基本操作</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培养学生准确高效处理信息的能力</w:t>
            </w:r>
          </w:p>
        </w:tc>
        <w:tc>
          <w:tcPr>
            <w:tcW w:w="3500" w:type="dxa"/>
            <w:vAlign w:val="center"/>
          </w:tcPr>
          <w:p>
            <w:pPr>
              <w:jc w:val="left"/>
              <w:rPr>
                <w:rFonts w:ascii="宋体" w:hAnsi="宋体" w:cs="宋体"/>
                <w:sz w:val="18"/>
                <w:szCs w:val="18"/>
              </w:rPr>
            </w:pPr>
            <w:r>
              <w:rPr>
                <w:rFonts w:hint="eastAsia" w:ascii="宋体" w:hAnsi="宋体" w:cs="宋体"/>
                <w:sz w:val="18"/>
                <w:szCs w:val="18"/>
              </w:rPr>
              <w:t>学生基本信息表的制作</w:t>
            </w:r>
          </w:p>
        </w:tc>
        <w:tc>
          <w:tcPr>
            <w:tcW w:w="1285" w:type="dxa"/>
            <w:vAlign w:val="center"/>
          </w:tcPr>
          <w:p>
            <w:pPr>
              <w:jc w:val="center"/>
              <w:rPr>
                <w:rFonts w:ascii="宋体" w:hAnsi="宋体" w:cs="宋体"/>
                <w:sz w:val="18"/>
                <w:szCs w:val="18"/>
              </w:rPr>
            </w:pPr>
            <w:r>
              <w:rPr>
                <w:rFonts w:hint="eastAsia"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建立图表；编辑图表；修饰图表；数据清单；</w:t>
            </w:r>
            <w:r>
              <w:rPr>
                <w:rFonts w:ascii="宋体" w:hAnsi="宋体" w:cs="宋体"/>
                <w:sz w:val="18"/>
                <w:szCs w:val="18"/>
              </w:rPr>
              <w:t xml:space="preserve"> </w:t>
            </w:r>
          </w:p>
        </w:tc>
        <w:tc>
          <w:tcPr>
            <w:tcW w:w="2525" w:type="dxa"/>
            <w:vAlign w:val="center"/>
          </w:tcPr>
          <w:p>
            <w:pPr>
              <w:jc w:val="left"/>
              <w:rPr>
                <w:rFonts w:ascii="宋体" w:hAnsi="宋体" w:cs="宋体"/>
                <w:sz w:val="18"/>
                <w:szCs w:val="18"/>
              </w:rPr>
            </w:pPr>
            <w:r>
              <w:rPr>
                <w:rFonts w:hint="eastAsia" w:ascii="宋体" w:hAnsi="宋体"/>
                <w:sz w:val="18"/>
                <w:szCs w:val="18"/>
              </w:rPr>
              <w:t>职业道德--以专业知识奉献社会，服务人民。</w:t>
            </w:r>
          </w:p>
        </w:tc>
        <w:tc>
          <w:tcPr>
            <w:tcW w:w="3500" w:type="dxa"/>
            <w:vAlign w:val="center"/>
          </w:tcPr>
          <w:p>
            <w:pPr>
              <w:jc w:val="left"/>
              <w:rPr>
                <w:rFonts w:ascii="宋体" w:hAnsi="宋体" w:cs="宋体"/>
                <w:sz w:val="18"/>
                <w:szCs w:val="18"/>
              </w:rPr>
            </w:pPr>
            <w:r>
              <w:rPr>
                <w:rFonts w:hint="eastAsia" w:ascii="宋体" w:hAnsi="宋体" w:cs="宋体"/>
                <w:sz w:val="18"/>
                <w:szCs w:val="18"/>
              </w:rPr>
              <w:t xml:space="preserve">美化通讯录 </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函数的使用；数据排序；筛选；分类汇总</w:t>
            </w:r>
          </w:p>
        </w:tc>
        <w:tc>
          <w:tcPr>
            <w:tcW w:w="2525" w:type="dxa"/>
            <w:vAlign w:val="center"/>
          </w:tcPr>
          <w:p>
            <w:pPr>
              <w:jc w:val="left"/>
              <w:rPr>
                <w:rFonts w:ascii="宋体" w:hAnsi="宋体"/>
                <w:sz w:val="18"/>
                <w:szCs w:val="18"/>
              </w:rPr>
            </w:pPr>
            <w:r>
              <w:rPr>
                <w:rFonts w:hint="eastAsia" w:ascii="宋体" w:hAnsi="宋体"/>
                <w:sz w:val="18"/>
                <w:szCs w:val="18"/>
              </w:rPr>
              <w:t>工匠精神--极强的专业性，精益求精；</w:t>
            </w:r>
          </w:p>
        </w:tc>
        <w:tc>
          <w:tcPr>
            <w:tcW w:w="3500" w:type="dxa"/>
            <w:vAlign w:val="center"/>
          </w:tcPr>
          <w:p>
            <w:pPr>
              <w:jc w:val="left"/>
              <w:rPr>
                <w:rFonts w:ascii="宋体" w:hAnsi="宋体" w:cs="宋体"/>
                <w:sz w:val="18"/>
                <w:szCs w:val="18"/>
              </w:rPr>
            </w:pPr>
            <w:r>
              <w:rPr>
                <w:rFonts w:hint="eastAsia" w:ascii="宋体" w:hAnsi="宋体"/>
                <w:sz w:val="18"/>
                <w:szCs w:val="18"/>
              </w:rPr>
              <w:t>学生成绩表统计分析</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演示文稿PowerPoint的使用</w:t>
            </w:r>
          </w:p>
        </w:tc>
        <w:tc>
          <w:tcPr>
            <w:tcW w:w="2125" w:type="dxa"/>
            <w:vAlign w:val="center"/>
          </w:tcPr>
          <w:p>
            <w:pPr>
              <w:jc w:val="left"/>
              <w:rPr>
                <w:rFonts w:ascii="宋体" w:hAnsi="宋体" w:cs="宋体"/>
                <w:sz w:val="18"/>
                <w:szCs w:val="18"/>
              </w:rPr>
            </w:pPr>
            <w:r>
              <w:rPr>
                <w:rFonts w:hint="eastAsia" w:ascii="宋体" w:hAnsi="宋体" w:cs="宋体"/>
                <w:sz w:val="18"/>
                <w:szCs w:val="18"/>
              </w:rPr>
              <w:t>PowerPoint特点、启动、窗口；演示文稿的制作方法；使用不同视图观察演示文稿创建幻灯片；复制、删除、移动幻灯片；隐藏幻灯片；插入对象</w:t>
            </w:r>
            <w:r>
              <w:rPr>
                <w:rFonts w:ascii="宋体" w:hAnsi="宋体" w:cs="宋体"/>
                <w:sz w:val="18"/>
                <w:szCs w:val="18"/>
              </w:rPr>
              <w:t xml:space="preserve"> </w:t>
            </w:r>
          </w:p>
        </w:tc>
        <w:tc>
          <w:tcPr>
            <w:tcW w:w="2525" w:type="dxa"/>
            <w:vAlign w:val="center"/>
          </w:tcPr>
          <w:p>
            <w:pPr>
              <w:rPr>
                <w:rFonts w:ascii="宋体" w:hAnsi="宋体"/>
                <w:sz w:val="18"/>
                <w:szCs w:val="18"/>
              </w:rPr>
            </w:pPr>
            <w:r>
              <w:rPr>
                <w:rFonts w:hint="eastAsia" w:ascii="宋体" w:hAnsi="宋体"/>
                <w:sz w:val="18"/>
                <w:szCs w:val="18"/>
              </w:rPr>
              <w:t>树立绿水青山就是金山银山理念；尊重自然、保护自然、顺应自然</w:t>
            </w:r>
          </w:p>
        </w:tc>
        <w:tc>
          <w:tcPr>
            <w:tcW w:w="3500" w:type="dxa"/>
            <w:vAlign w:val="center"/>
          </w:tcPr>
          <w:p>
            <w:pPr>
              <w:jc w:val="left"/>
              <w:rPr>
                <w:rFonts w:ascii="宋体" w:hAnsi="宋体" w:cs="宋体"/>
                <w:sz w:val="18"/>
                <w:szCs w:val="18"/>
              </w:rPr>
            </w:pPr>
            <w:r>
              <w:rPr>
                <w:rFonts w:hint="eastAsia" w:ascii="宋体" w:hAnsi="宋体" w:cs="宋体"/>
                <w:sz w:val="18"/>
                <w:szCs w:val="18"/>
              </w:rPr>
              <w:t>景点介绍与制作</w:t>
            </w:r>
          </w:p>
        </w:tc>
        <w:tc>
          <w:tcPr>
            <w:tcW w:w="1285" w:type="dxa"/>
            <w:vAlign w:val="center"/>
          </w:tcPr>
          <w:p>
            <w:pPr>
              <w:jc w:val="center"/>
              <w:rPr>
                <w:rFonts w:ascii="宋体" w:hAnsi="宋体" w:cs="宋体"/>
                <w:sz w:val="18"/>
                <w:szCs w:val="18"/>
              </w:rPr>
            </w:pPr>
            <w:r>
              <w:rPr>
                <w:rFonts w:hint="eastAsia" w:ascii="宋体" w:hAnsi="宋体" w:cs="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幻灯片格式化； 设置演示文稿的外观、切换效果、动画效果；创建超级链接；设置动作按钮；放映幻灯片</w:t>
            </w:r>
          </w:p>
        </w:tc>
        <w:tc>
          <w:tcPr>
            <w:tcW w:w="2525" w:type="dxa"/>
            <w:vAlign w:val="center"/>
          </w:tcPr>
          <w:p>
            <w:pPr>
              <w:rPr>
                <w:rFonts w:ascii="宋体" w:hAnsi="宋体"/>
                <w:sz w:val="18"/>
                <w:szCs w:val="18"/>
              </w:rPr>
            </w:pPr>
            <w:r>
              <w:rPr>
                <w:rFonts w:hint="eastAsia" w:ascii="宋体" w:hAnsi="宋体"/>
                <w:sz w:val="18"/>
                <w:szCs w:val="18"/>
              </w:rPr>
              <w:t>自觉弘扬中华民族优秀传统文化、革命文化；热爱祖国，爱祖国大好河山</w:t>
            </w:r>
          </w:p>
        </w:tc>
        <w:tc>
          <w:tcPr>
            <w:tcW w:w="3500" w:type="dxa"/>
            <w:vAlign w:val="center"/>
          </w:tcPr>
          <w:p>
            <w:pPr>
              <w:jc w:val="left"/>
              <w:rPr>
                <w:rFonts w:ascii="宋体" w:hAnsi="宋体" w:cs="宋体"/>
                <w:sz w:val="18"/>
                <w:szCs w:val="18"/>
              </w:rPr>
            </w:pPr>
            <w:r>
              <w:rPr>
                <w:rFonts w:hint="eastAsia" w:ascii="宋体" w:hAnsi="宋体" w:cs="宋体"/>
                <w:sz w:val="18"/>
                <w:szCs w:val="18"/>
              </w:rPr>
              <w:t>革命纪念馆介绍</w:t>
            </w:r>
          </w:p>
        </w:tc>
        <w:tc>
          <w:tcPr>
            <w:tcW w:w="1285" w:type="dxa"/>
            <w:vAlign w:val="center"/>
          </w:tcPr>
          <w:p>
            <w:pPr>
              <w:jc w:val="center"/>
              <w:rPr>
                <w:rFonts w:ascii="宋体" w:hAnsi="宋体" w:cs="宋体"/>
                <w:sz w:val="18"/>
                <w:szCs w:val="18"/>
              </w:rPr>
            </w:pPr>
            <w:r>
              <w:rPr>
                <w:rFonts w:ascii="宋体" w:hAnsi="宋体" w:cs="宋体"/>
                <w:sz w:val="18"/>
                <w:szCs w:val="18"/>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多媒体技术与应用</w:t>
            </w:r>
          </w:p>
        </w:tc>
        <w:tc>
          <w:tcPr>
            <w:tcW w:w="2125" w:type="dxa"/>
            <w:vAlign w:val="center"/>
          </w:tcPr>
          <w:p>
            <w:pPr>
              <w:jc w:val="left"/>
              <w:rPr>
                <w:rFonts w:ascii="宋体" w:hAnsi="宋体" w:cs="宋体"/>
                <w:sz w:val="18"/>
                <w:szCs w:val="18"/>
              </w:rPr>
            </w:pPr>
            <w:r>
              <w:rPr>
                <w:rFonts w:hint="eastAsia" w:ascii="宋体" w:hAnsi="宋体" w:cs="宋体"/>
                <w:sz w:val="18"/>
                <w:szCs w:val="18"/>
              </w:rPr>
              <w:t>多媒体技术的基本概念和技术指标，理解各种类型媒体的数字化编码、存储、处理的工作流程，以及几类常用媒体的技术指标</w:t>
            </w:r>
          </w:p>
        </w:tc>
        <w:tc>
          <w:tcPr>
            <w:tcW w:w="2525" w:type="dxa"/>
            <w:vAlign w:val="center"/>
          </w:tcPr>
          <w:p>
            <w:pPr>
              <w:jc w:val="left"/>
              <w:rPr>
                <w:rFonts w:ascii="宋体" w:hAnsi="宋体" w:cs="宋体"/>
                <w:sz w:val="18"/>
                <w:szCs w:val="18"/>
              </w:rPr>
            </w:pPr>
            <w:r>
              <w:rPr>
                <w:rFonts w:hint="eastAsia" w:ascii="宋体" w:hAnsi="宋体" w:cs="宋体"/>
                <w:sz w:val="18"/>
                <w:szCs w:val="18"/>
              </w:rPr>
              <w:t>培养学生多媒体软件的使用及开发热情，锻炼学生熟练使用多媒体的能力</w:t>
            </w:r>
          </w:p>
        </w:tc>
        <w:tc>
          <w:tcPr>
            <w:tcW w:w="3500" w:type="dxa"/>
            <w:vAlign w:val="center"/>
          </w:tcPr>
          <w:p>
            <w:pPr>
              <w:rPr>
                <w:rFonts w:ascii="宋体" w:hAnsi="宋体" w:cs="宋体"/>
                <w:sz w:val="18"/>
                <w:szCs w:val="18"/>
              </w:rPr>
            </w:pPr>
            <w:r>
              <w:fldChar w:fldCharType="begin"/>
            </w:r>
            <w:r>
              <w:instrText xml:space="preserve"> HYPERLINK "https://haokan.baidu.com/v?pd=wisenatural&amp;vid=168187408345663070" </w:instrText>
            </w:r>
            <w:r>
              <w:fldChar w:fldCharType="separate"/>
            </w:r>
            <w:r>
              <w:rPr>
                <w:rFonts w:ascii="宋体" w:hAnsi="宋体" w:cs="宋体"/>
                <w:sz w:val="18"/>
                <w:szCs w:val="18"/>
              </w:rPr>
              <w:t>https://haokan.baidu.com/v?pd=wisenatural&amp;vid=168187408345663070</w:t>
            </w:r>
            <w:r>
              <w:rPr>
                <w:rFonts w:ascii="宋体" w:hAnsi="宋体" w:cs="宋体"/>
                <w:sz w:val="18"/>
                <w:szCs w:val="18"/>
              </w:rPr>
              <w:fldChar w:fldCharType="end"/>
            </w:r>
          </w:p>
          <w:p>
            <w:pPr>
              <w:jc w:val="left"/>
              <w:rPr>
                <w:rFonts w:ascii="宋体" w:hAnsi="宋体" w:cs="宋体"/>
                <w:sz w:val="18"/>
                <w:szCs w:val="18"/>
              </w:rPr>
            </w:pPr>
            <w:r>
              <w:rPr>
                <w:rFonts w:ascii="宋体" w:hAnsi="宋体" w:cs="宋体"/>
                <w:sz w:val="18"/>
                <w:szCs w:val="18"/>
              </w:rPr>
              <w:t>科普中国·科学百科多媒体技术</w:t>
            </w:r>
          </w:p>
        </w:tc>
        <w:tc>
          <w:tcPr>
            <w:tcW w:w="128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了解常见的多媒体编辑软件，了解图形的绘制原理</w:t>
            </w:r>
          </w:p>
        </w:tc>
        <w:tc>
          <w:tcPr>
            <w:tcW w:w="2525" w:type="dxa"/>
            <w:vAlign w:val="center"/>
          </w:tcPr>
          <w:p>
            <w:pPr>
              <w:jc w:val="left"/>
              <w:rPr>
                <w:rFonts w:ascii="宋体" w:hAnsi="宋体" w:cs="宋体"/>
                <w:sz w:val="18"/>
                <w:szCs w:val="18"/>
              </w:rPr>
            </w:pPr>
            <w:r>
              <w:rPr>
                <w:rFonts w:hint="eastAsia" w:ascii="宋体" w:hAnsi="宋体" w:cs="宋体"/>
                <w:sz w:val="18"/>
                <w:szCs w:val="18"/>
              </w:rPr>
              <w:t>能够利用多媒体软件处理各种业务需求</w:t>
            </w:r>
          </w:p>
        </w:tc>
        <w:tc>
          <w:tcPr>
            <w:tcW w:w="3500" w:type="dxa"/>
            <w:vAlign w:val="center"/>
          </w:tcPr>
          <w:p>
            <w:pPr>
              <w:rPr>
                <w:rFonts w:ascii="宋体" w:hAnsi="宋体" w:cs="宋体"/>
                <w:sz w:val="18"/>
                <w:szCs w:val="18"/>
              </w:rPr>
            </w:pPr>
            <w:r>
              <w:fldChar w:fldCharType="begin"/>
            </w:r>
            <w:r>
              <w:instrText xml:space="preserve"> HYPERLINK "https://haokan.baidu.com/v?pd=wisenatural&amp;vid=209717247575226082" </w:instrText>
            </w:r>
            <w:r>
              <w:fldChar w:fldCharType="separate"/>
            </w:r>
            <w:r>
              <w:rPr>
                <w:rFonts w:ascii="宋体" w:hAnsi="宋体" w:cs="宋体"/>
                <w:sz w:val="18"/>
                <w:szCs w:val="18"/>
              </w:rPr>
              <w:t>https://haokan.baidu.com/v?pd=wisenatural&amp;vid=209717247575226082</w:t>
            </w:r>
            <w:r>
              <w:rPr>
                <w:rFonts w:ascii="宋体" w:hAnsi="宋体" w:cs="宋体"/>
                <w:sz w:val="18"/>
                <w:szCs w:val="18"/>
              </w:rPr>
              <w:fldChar w:fldCharType="end"/>
            </w:r>
          </w:p>
          <w:p>
            <w:pPr>
              <w:jc w:val="left"/>
              <w:rPr>
                <w:rFonts w:ascii="宋体" w:hAnsi="宋体" w:cs="宋体"/>
                <w:sz w:val="18"/>
                <w:szCs w:val="18"/>
              </w:rPr>
            </w:pPr>
            <w:r>
              <w:rPr>
                <w:rFonts w:ascii="宋体" w:hAnsi="宋体" w:cs="宋体"/>
                <w:sz w:val="18"/>
                <w:szCs w:val="18"/>
              </w:rPr>
              <w:t>张同学为何能火？一个月圈粉600万，视频细节过于真实令人可怕！</w:t>
            </w:r>
          </w:p>
        </w:tc>
        <w:tc>
          <w:tcPr>
            <w:tcW w:w="1285"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 w:val="18"/>
                <w:szCs w:val="18"/>
              </w:rPr>
            </w:pPr>
            <w:r>
              <w:rPr>
                <w:rFonts w:hint="eastAsia" w:ascii="宋体" w:hAnsi="宋体" w:cs="宋体"/>
                <w:sz w:val="18"/>
                <w:szCs w:val="18"/>
              </w:rPr>
              <w:t>Internet基础与简单应用</w:t>
            </w:r>
          </w:p>
        </w:tc>
        <w:tc>
          <w:tcPr>
            <w:tcW w:w="2125" w:type="dxa"/>
            <w:vAlign w:val="center"/>
          </w:tcPr>
          <w:p>
            <w:pPr>
              <w:jc w:val="left"/>
              <w:rPr>
                <w:rFonts w:ascii="宋体" w:hAnsi="宋体" w:cs="宋体"/>
                <w:sz w:val="18"/>
                <w:szCs w:val="18"/>
              </w:rPr>
            </w:pPr>
            <w:r>
              <w:rPr>
                <w:rFonts w:hint="eastAsia" w:ascii="宋体" w:hAnsi="宋体" w:cs="宋体"/>
                <w:sz w:val="18"/>
                <w:szCs w:val="18"/>
              </w:rPr>
              <w:t>计算机数据通信的基本概念、通信原理、相关技术和工作过程，了解计算机网络的基本概念、分类及组成，了解网络协议、TCP/IP 协议、IP 地址与域名等概念及其应用，</w:t>
            </w:r>
          </w:p>
        </w:tc>
        <w:tc>
          <w:tcPr>
            <w:tcW w:w="2525" w:type="dxa"/>
            <w:vAlign w:val="center"/>
          </w:tcPr>
          <w:p>
            <w:pPr>
              <w:rPr>
                <w:rFonts w:ascii="宋体" w:hAnsi="宋体"/>
                <w:sz w:val="18"/>
                <w:szCs w:val="18"/>
              </w:rPr>
            </w:pPr>
            <w:r>
              <w:rPr>
                <w:rFonts w:hint="eastAsia" w:ascii="宋体" w:hAnsi="宋体"/>
                <w:sz w:val="18"/>
                <w:szCs w:val="18"/>
              </w:rPr>
              <w:t>钻研业务，不断创新；极强的专业性，精益求精</w:t>
            </w:r>
          </w:p>
          <w:p>
            <w:pPr>
              <w:rPr>
                <w:rFonts w:ascii="宋体" w:hAnsi="宋体"/>
                <w:sz w:val="18"/>
                <w:szCs w:val="18"/>
              </w:rPr>
            </w:pPr>
            <w:r>
              <w:rPr>
                <w:rFonts w:hint="eastAsia" w:ascii="宋体" w:hAnsi="宋体"/>
                <w:sz w:val="18"/>
                <w:szCs w:val="18"/>
              </w:rPr>
              <w:t>强烈的专业操作</w:t>
            </w:r>
          </w:p>
        </w:tc>
        <w:tc>
          <w:tcPr>
            <w:tcW w:w="3500" w:type="dxa"/>
            <w:vAlign w:val="center"/>
          </w:tcPr>
          <w:p>
            <w:pPr>
              <w:jc w:val="left"/>
              <w:rPr>
                <w:rFonts w:ascii="宋体" w:hAnsi="宋体" w:cs="宋体"/>
                <w:sz w:val="18"/>
                <w:szCs w:val="18"/>
              </w:rPr>
            </w:pPr>
            <w:r>
              <w:fldChar w:fldCharType="begin"/>
            </w:r>
            <w:r>
              <w:instrText xml:space="preserve"> HYPERLINK "https://v.qq.com/x/page/l0311r0wf9v.html" </w:instrText>
            </w:r>
            <w:r>
              <w:fldChar w:fldCharType="separate"/>
            </w:r>
            <w:r>
              <w:rPr>
                <w:rStyle w:val="37"/>
                <w:rFonts w:ascii="宋体" w:hAnsi="宋体" w:cs="宋体"/>
                <w:sz w:val="18"/>
                <w:szCs w:val="18"/>
              </w:rPr>
              <w:t>https://v.qq.com/x/page/l0311r0wf9v.html</w:t>
            </w:r>
            <w:r>
              <w:rPr>
                <w:rStyle w:val="37"/>
                <w:rFonts w:ascii="宋体" w:hAnsi="宋体" w:cs="宋体"/>
                <w:sz w:val="18"/>
                <w:szCs w:val="18"/>
              </w:rPr>
              <w:fldChar w:fldCharType="end"/>
            </w:r>
          </w:p>
          <w:p>
            <w:pPr>
              <w:jc w:val="left"/>
              <w:rPr>
                <w:rFonts w:ascii="宋体" w:hAnsi="宋体" w:cs="宋体"/>
                <w:sz w:val="18"/>
                <w:szCs w:val="18"/>
              </w:rPr>
            </w:pPr>
            <w:r>
              <w:rPr>
                <w:rFonts w:hint="eastAsia" w:ascii="宋体" w:hAnsi="宋体" w:cs="宋体"/>
                <w:sz w:val="18"/>
                <w:szCs w:val="18"/>
              </w:rPr>
              <w:t>云计算大数据</w:t>
            </w:r>
          </w:p>
          <w:p>
            <w:pPr>
              <w:pStyle w:val="2"/>
              <w:ind w:firstLine="0" w:firstLineChars="0"/>
              <w:rPr>
                <w:rFonts w:ascii="宋体" w:hAnsi="宋体"/>
                <w:sz w:val="18"/>
                <w:szCs w:val="18"/>
                <w:lang w:val="en-US"/>
              </w:rPr>
            </w:pPr>
            <w:r>
              <w:rPr>
                <w:rFonts w:hint="eastAsia" w:ascii="宋体" w:hAnsi="宋体"/>
                <w:sz w:val="18"/>
                <w:szCs w:val="18"/>
                <w:lang w:val="en-US"/>
              </w:rPr>
              <w:t>纪录片《大数据时代》</w:t>
            </w:r>
          </w:p>
          <w:p>
            <w:pPr>
              <w:pStyle w:val="2"/>
              <w:ind w:firstLine="0" w:firstLineChars="0"/>
              <w:rPr>
                <w:rFonts w:ascii="宋体" w:hAnsi="宋体"/>
                <w:sz w:val="18"/>
                <w:szCs w:val="18"/>
                <w:lang w:val="en-US"/>
              </w:rPr>
            </w:pPr>
            <w:r>
              <w:rPr>
                <w:rFonts w:ascii="宋体" w:hAnsi="宋体"/>
                <w:sz w:val="18"/>
                <w:szCs w:val="18"/>
                <w:lang w:val="en-US"/>
              </w:rPr>
              <w:t>https://v.youku.com/v_show/id_XNDY3MzA5MDA3Mg==.html</w:t>
            </w:r>
          </w:p>
          <w:p>
            <w:pPr>
              <w:pStyle w:val="2"/>
              <w:ind w:firstLine="0" w:firstLineChars="0"/>
              <w:rPr>
                <w:rFonts w:ascii="宋体" w:hAnsi="宋体"/>
                <w:sz w:val="18"/>
                <w:szCs w:val="18"/>
                <w:lang w:val="en-US"/>
              </w:rPr>
            </w:pPr>
            <w:r>
              <w:rPr>
                <w:rFonts w:hint="eastAsia" w:ascii="宋体" w:hAnsi="宋体"/>
                <w:sz w:val="18"/>
                <w:szCs w:val="18"/>
                <w:lang w:val="en-US"/>
              </w:rPr>
              <w:t>一分钟了解大数据</w:t>
            </w:r>
          </w:p>
        </w:tc>
        <w:tc>
          <w:tcPr>
            <w:tcW w:w="1285" w:type="dxa"/>
            <w:vAlign w:val="center"/>
          </w:tcPr>
          <w:p>
            <w:pPr>
              <w:jc w:val="center"/>
              <w:rPr>
                <w:rFonts w:ascii="宋体" w:hAnsi="宋体"/>
                <w:sz w:val="18"/>
                <w:szCs w:val="18"/>
              </w:rPr>
            </w:pPr>
            <w:r>
              <w:rPr>
                <w:rFonts w:ascii="宋体" w:hAnsi="宋体"/>
                <w:sz w:val="18"/>
                <w:szCs w:val="18"/>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 w:val="18"/>
                <w:szCs w:val="18"/>
              </w:rPr>
            </w:pPr>
          </w:p>
        </w:tc>
        <w:tc>
          <w:tcPr>
            <w:tcW w:w="2125" w:type="dxa"/>
            <w:vAlign w:val="center"/>
          </w:tcPr>
          <w:p>
            <w:pPr>
              <w:jc w:val="left"/>
              <w:rPr>
                <w:rFonts w:ascii="宋体" w:hAnsi="宋体" w:cs="宋体"/>
                <w:sz w:val="18"/>
                <w:szCs w:val="18"/>
              </w:rPr>
            </w:pPr>
            <w:r>
              <w:rPr>
                <w:rFonts w:hint="eastAsia" w:ascii="宋体" w:hAnsi="宋体" w:cs="宋体"/>
                <w:sz w:val="18"/>
                <w:szCs w:val="18"/>
              </w:rPr>
              <w:t>网络架构，了解基本的网络安全知识</w:t>
            </w:r>
          </w:p>
        </w:tc>
        <w:tc>
          <w:tcPr>
            <w:tcW w:w="2525" w:type="dxa"/>
            <w:vAlign w:val="center"/>
          </w:tcPr>
          <w:p>
            <w:pPr>
              <w:jc w:val="left"/>
              <w:rPr>
                <w:rFonts w:ascii="宋体" w:hAnsi="宋体" w:cs="宋体"/>
                <w:sz w:val="18"/>
                <w:szCs w:val="18"/>
              </w:rPr>
            </w:pPr>
            <w:r>
              <w:rPr>
                <w:rFonts w:hint="eastAsia" w:ascii="宋体" w:hAnsi="宋体"/>
                <w:sz w:val="18"/>
                <w:szCs w:val="18"/>
              </w:rPr>
              <w:t>维护国家利益，以合法的方式表达个人诉求，理性维护国家利益</w:t>
            </w:r>
          </w:p>
        </w:tc>
        <w:tc>
          <w:tcPr>
            <w:tcW w:w="3500" w:type="dxa"/>
            <w:vAlign w:val="center"/>
          </w:tcPr>
          <w:p>
            <w:pPr>
              <w:jc w:val="left"/>
              <w:rPr>
                <w:rFonts w:ascii="宋体" w:hAnsi="宋体" w:cs="宋体"/>
                <w:sz w:val="18"/>
                <w:szCs w:val="18"/>
              </w:rPr>
            </w:pPr>
            <w:r>
              <w:rPr>
                <w:rFonts w:hint="eastAsia" w:ascii="宋体" w:hAnsi="宋体" w:cs="宋体"/>
                <w:sz w:val="18"/>
                <w:szCs w:val="18"/>
              </w:rPr>
              <w:t>电脑病毒，熊猫烧香创始人后续</w:t>
            </w:r>
          </w:p>
        </w:tc>
        <w:tc>
          <w:tcPr>
            <w:tcW w:w="1285" w:type="dxa"/>
            <w:vAlign w:val="center"/>
          </w:tcPr>
          <w:p>
            <w:pPr>
              <w:jc w:val="center"/>
              <w:rPr>
                <w:rFonts w:ascii="宋体" w:hAnsi="宋体" w:cs="宋体"/>
                <w:sz w:val="18"/>
                <w:szCs w:val="18"/>
              </w:rPr>
            </w:pPr>
            <w:r>
              <w:rPr>
                <w:rFonts w:ascii="宋体" w:hAnsi="宋体" w:cs="宋体"/>
                <w:sz w:val="18"/>
                <w:szCs w:val="18"/>
              </w:rPr>
              <w:t>4</w:t>
            </w:r>
          </w:p>
        </w:tc>
      </w:tr>
    </w:tbl>
    <w:p>
      <w:pPr>
        <w:spacing w:line="360" w:lineRule="auto"/>
        <w:jc w:val="center"/>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多名校内专职主讲教师和多名企业兼职教师形成，采用老中青结合的方式。职称结构合理，包括了高级、中级、初级职称。教学团队成员毕业于理工类大学、师范类大学、综合类大学，学历均为本科及以上。教学团队具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学院职业教育教学能力测评，有一年以上企业锻炼经历，具有与该课程内容相关的实践经验，获取了相关职业资格证书，能够不断学习掌握计算机操作与应用的新技术，具有一定的科研能力。</w:t>
      </w:r>
    </w:p>
    <w:p>
      <w:pPr>
        <w:spacing w:line="360" w:lineRule="auto"/>
        <w:ind w:firstLine="480" w:firstLineChars="200"/>
        <w:rPr>
          <w:rFonts w:ascii="宋体" w:hAnsi="宋体"/>
          <w:sz w:val="24"/>
        </w:rPr>
      </w:pPr>
      <w:r>
        <w:rPr>
          <w:rFonts w:hint="eastAsia" w:ascii="宋体" w:hAnsi="宋体"/>
          <w:sz w:val="24"/>
        </w:rPr>
        <w:t>企业兼职教师在企业是技术骨干或业务骨干，本科学历，具有中级及以上职称。具有较高的师德修养，懂得教学规律，遵守学校教学管理制度，积极参与专业建设和课程建设。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校内实验室具备高配置的、数量足够的多媒体计算机，并保持网络畅通，安装金山词霸、Office等正版软件和教师控屏软件，有具有一台高亮度的投影机，同时，校外实训基地进一步扩大。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学生的实际计算机水平，我们将教学内容进行设计整合，降低教材难度，将理论和实践紧密联系，在有限的课时内，为学生提供适用的教学内容，满足专业需求，使其能够真正服务于专业，服务于学生，满足学生对计算机应用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在培养学生计算机应用能力的同时，注重方法能力、社会能力等综合素养的培养，建议综合采用多种教学方法开展教学。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通过创设情境及专业环境，师生之间通过互动的交流形式，在积极向上的精神状态下愉快地学习，并能主动克服困难，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考虑到计算机的专业性，可采用合作方式，创设情境，让学生能够互相进行专业知识的探讨与合作学习，完成学习任务。</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夏鸿斌主编．新编计算机文化基础（第2版）．北京：人民邮电出版社，20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夏鸿斌主编．新编计算机文化基础实验指导与习题集（第2版）．北京：人民邮电出版社，20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冯建华，刘以安主编．新编计算机文化基础．北京：人民邮电出版社，2013.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冯建华主编．新编计算机文化基础实验指导与习题集．北京：人民邮电出版社，2013．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本课程终结性考试采取机试的形式，满分为100分，按实际成绩的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widowControl/>
        <w:spacing w:line="360" w:lineRule="auto"/>
        <w:ind w:firstLine="480" w:firstLineChars="200"/>
        <w:jc w:val="left"/>
        <w:rPr>
          <w:rFonts w:ascii="宋体" w:hAnsi="宋体" w:cs="宋体"/>
          <w:color w:val="000000"/>
          <w:kern w:val="0"/>
          <w:sz w:val="24"/>
        </w:rPr>
      </w:pPr>
    </w:p>
    <w:p>
      <w:pPr>
        <w:numPr>
          <w:ilvl w:val="0"/>
          <w:numId w:val="4"/>
        </w:numPr>
        <w:spacing w:line="360" w:lineRule="auto"/>
        <w:ind w:firstLine="240"/>
        <w:jc w:val="center"/>
        <w:rPr>
          <w:rFonts w:ascii="黑体" w:eastAsia="黑体"/>
          <w:b/>
          <w:sz w:val="32"/>
          <w:szCs w:val="32"/>
        </w:rPr>
      </w:pPr>
      <w:r>
        <w:rPr>
          <w:rFonts w:hint="eastAsia" w:ascii="黑体" w:eastAsia="黑体"/>
          <w:b/>
          <w:sz w:val="32"/>
          <w:szCs w:val="32"/>
        </w:rPr>
        <w:t>课程整体设计</w:t>
      </w:r>
    </w:p>
    <w:tbl>
      <w:tblPr>
        <w:tblStyle w:val="31"/>
        <w:tblW w:w="9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448"/>
        <w:gridCol w:w="1246"/>
        <w:gridCol w:w="1793"/>
        <w:gridCol w:w="1467"/>
        <w:gridCol w:w="1276"/>
        <w:gridCol w:w="1418"/>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jc w:val="center"/>
              <w:rPr>
                <w:b/>
              </w:rPr>
            </w:pPr>
            <w:r>
              <w:rPr>
                <w:rFonts w:hint="eastAsia"/>
                <w:b/>
              </w:rPr>
              <w:t>序号</w:t>
            </w:r>
          </w:p>
        </w:tc>
        <w:tc>
          <w:tcPr>
            <w:tcW w:w="1448" w:type="dxa"/>
            <w:vAlign w:val="center"/>
          </w:tcPr>
          <w:p>
            <w:pPr>
              <w:jc w:val="center"/>
              <w:rPr>
                <w:b/>
              </w:rPr>
            </w:pPr>
            <w:r>
              <w:rPr>
                <w:rFonts w:hint="eastAsia"/>
                <w:b/>
              </w:rPr>
              <w:t>项目（或情境、任务、模块）</w:t>
            </w:r>
          </w:p>
        </w:tc>
        <w:tc>
          <w:tcPr>
            <w:tcW w:w="1246" w:type="dxa"/>
            <w:vAlign w:val="center"/>
          </w:tcPr>
          <w:p>
            <w:pPr>
              <w:jc w:val="center"/>
              <w:rPr>
                <w:b/>
              </w:rPr>
            </w:pPr>
            <w:r>
              <w:rPr>
                <w:rFonts w:hint="eastAsia"/>
                <w:b/>
              </w:rPr>
              <w:t>任务</w:t>
            </w:r>
          </w:p>
        </w:tc>
        <w:tc>
          <w:tcPr>
            <w:tcW w:w="1793" w:type="dxa"/>
            <w:vAlign w:val="center"/>
          </w:tcPr>
          <w:p>
            <w:pPr>
              <w:jc w:val="center"/>
              <w:rPr>
                <w:b/>
              </w:rPr>
            </w:pPr>
            <w:r>
              <w:rPr>
                <w:rFonts w:hint="eastAsia"/>
                <w:b/>
              </w:rPr>
              <w:t>知识点</w:t>
            </w:r>
          </w:p>
        </w:tc>
        <w:tc>
          <w:tcPr>
            <w:tcW w:w="1467" w:type="dxa"/>
            <w:vAlign w:val="center"/>
          </w:tcPr>
          <w:p>
            <w:pPr>
              <w:jc w:val="center"/>
              <w:rPr>
                <w:b/>
              </w:rPr>
            </w:pPr>
            <w:r>
              <w:rPr>
                <w:rFonts w:hint="eastAsia"/>
                <w:b/>
              </w:rPr>
              <w:t>技能训练</w:t>
            </w:r>
          </w:p>
        </w:tc>
        <w:tc>
          <w:tcPr>
            <w:tcW w:w="1276"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教学设计（或教学情景）</w:t>
            </w:r>
          </w:p>
        </w:tc>
        <w:tc>
          <w:tcPr>
            <w:tcW w:w="735"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509" w:type="dxa"/>
            <w:vAlign w:val="center"/>
          </w:tcPr>
          <w:p>
            <w:pPr>
              <w:rPr>
                <w:rFonts w:ascii="宋体" w:hAnsi="宋体" w:cs="宋体"/>
                <w:sz w:val="24"/>
              </w:rPr>
            </w:pPr>
            <w:r>
              <w:rPr>
                <w:rFonts w:hint="eastAsia" w:ascii="宋体" w:hAnsi="宋体" w:cs="宋体"/>
                <w:sz w:val="24"/>
              </w:rPr>
              <w:t>1</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计算机基础知识</w:t>
            </w:r>
          </w:p>
        </w:tc>
        <w:tc>
          <w:tcPr>
            <w:tcW w:w="1246"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ascii="宋体" w:hAnsi="宋体"/>
                <w:sz w:val="24"/>
              </w:rPr>
              <w:t>计算机与信息社会</w:t>
            </w:r>
            <w:r>
              <w:rPr>
                <w:rFonts w:hint="eastAsia" w:ascii="宋体" w:hAnsi="宋体"/>
                <w:sz w:val="24"/>
              </w:rPr>
              <w:t>；</w:t>
            </w:r>
            <w:r>
              <w:rPr>
                <w:rFonts w:ascii="宋体" w:hAnsi="宋体"/>
                <w:sz w:val="24"/>
              </w:rPr>
              <w:t>数字技术基础</w:t>
            </w:r>
          </w:p>
        </w:tc>
        <w:tc>
          <w:tcPr>
            <w:tcW w:w="1793" w:type="dxa"/>
            <w:vAlign w:val="center"/>
          </w:tcPr>
          <w:p>
            <w:pPr>
              <w:pStyle w:val="12"/>
              <w:spacing w:after="0" w:line="400" w:lineRule="exact"/>
              <w:ind w:left="0" w:leftChars="0"/>
              <w:jc w:val="left"/>
              <w:rPr>
                <w:rFonts w:ascii="宋体" w:hAnsi="宋体"/>
                <w:sz w:val="24"/>
              </w:rPr>
            </w:pPr>
            <w:r>
              <w:rPr>
                <w:rFonts w:hint="eastAsia" w:ascii="宋体" w:hAnsi="宋体"/>
                <w:sz w:val="24"/>
              </w:rPr>
              <w:t>信息在计算机系统中的表示、存储，掌握数值数据在计算机中的编码规则；数据在二进制与八进制、十进制、十六进制之间的转换规则；计算机运算规则和存储方法</w:t>
            </w:r>
          </w:p>
        </w:tc>
        <w:tc>
          <w:tcPr>
            <w:tcW w:w="1467" w:type="dxa"/>
            <w:vAlign w:val="center"/>
          </w:tcPr>
          <w:p>
            <w:pPr>
              <w:rPr>
                <w:rFonts w:ascii="宋体" w:hAnsi="宋体" w:cs="宋体"/>
                <w:sz w:val="24"/>
              </w:rPr>
            </w:pPr>
            <w:r>
              <w:rPr>
                <w:rFonts w:hint="eastAsia" w:ascii="宋体" w:hAnsi="宋体" w:cs="宋体"/>
                <w:sz w:val="24"/>
              </w:rPr>
              <w:t>打字速度；</w:t>
            </w:r>
          </w:p>
          <w:p>
            <w:pPr>
              <w:rPr>
                <w:rFonts w:ascii="宋体" w:hAnsi="宋体" w:cs="宋体"/>
                <w:sz w:val="24"/>
              </w:rPr>
            </w:pPr>
            <w:r>
              <w:rPr>
                <w:rFonts w:hint="eastAsia" w:ascii="宋体" w:hAnsi="宋体" w:cs="宋体"/>
                <w:sz w:val="24"/>
              </w:rPr>
              <w:t>计算能力；</w:t>
            </w:r>
          </w:p>
          <w:p>
            <w:pPr>
              <w:rPr>
                <w:rFonts w:ascii="宋体" w:hAnsi="宋体" w:cs="宋体"/>
                <w:sz w:val="24"/>
              </w:rPr>
            </w:pPr>
            <w:r>
              <w:rPr>
                <w:rFonts w:hint="eastAsia" w:ascii="宋体" w:hAnsi="宋体" w:cs="宋体"/>
                <w:sz w:val="24"/>
              </w:rPr>
              <w:t>计算机操作技能</w:t>
            </w:r>
          </w:p>
        </w:tc>
        <w:tc>
          <w:tcPr>
            <w:tcW w:w="1276" w:type="dxa"/>
            <w:vAlign w:val="center"/>
          </w:tcPr>
          <w:p>
            <w:pPr>
              <w:rPr>
                <w:rFonts w:ascii="宋体" w:hAnsi="宋体" w:cs="宋体"/>
                <w:color w:val="FF0000"/>
                <w:sz w:val="24"/>
              </w:rPr>
            </w:pPr>
            <w:r>
              <w:rPr>
                <w:rFonts w:hint="eastAsia" w:ascii="宋体" w:hAnsi="宋体"/>
                <w:sz w:val="24"/>
              </w:rPr>
              <w:t>信息在计算机内部的表示和存储；二进制的编码规则，进制转换规则。</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jc w:val="left"/>
              <w:rPr>
                <w:rFonts w:ascii="宋体" w:hAnsi="宋体" w:cs="宋体"/>
                <w:color w:val="FF0000"/>
                <w:sz w:val="24"/>
              </w:rPr>
            </w:pPr>
            <w:r>
              <w:rPr>
                <w:rFonts w:hint="eastAsia" w:ascii="宋体" w:hAnsi="宋体"/>
                <w:sz w:val="24"/>
              </w:rPr>
              <w:t>拓展训练</w:t>
            </w:r>
          </w:p>
        </w:tc>
        <w:tc>
          <w:tcPr>
            <w:tcW w:w="735" w:type="dxa"/>
            <w:vAlign w:val="center"/>
          </w:tcPr>
          <w:p>
            <w:pPr>
              <w:pStyle w:val="22"/>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2</w:t>
            </w:r>
          </w:p>
        </w:tc>
        <w:tc>
          <w:tcPr>
            <w:tcW w:w="1448" w:type="dxa"/>
            <w:vAlign w:val="center"/>
          </w:tcPr>
          <w:p>
            <w:pPr>
              <w:rPr>
                <w:rFonts w:ascii="宋体" w:hAnsi="宋体"/>
                <w:sz w:val="24"/>
              </w:rPr>
            </w:pPr>
          </w:p>
          <w:p>
            <w:pPr>
              <w:rPr>
                <w:rFonts w:ascii="宋体" w:hAnsi="宋体" w:cs="宋体"/>
                <w:color w:val="FF0000"/>
                <w:sz w:val="24"/>
              </w:rPr>
            </w:pPr>
            <w:r>
              <w:rPr>
                <w:rFonts w:hint="eastAsia" w:ascii="宋体" w:hAnsi="宋体"/>
                <w:sz w:val="24"/>
              </w:rPr>
              <w:t>Windows 操作</w:t>
            </w:r>
          </w:p>
        </w:tc>
        <w:tc>
          <w:tcPr>
            <w:tcW w:w="1246" w:type="dxa"/>
            <w:vAlign w:val="center"/>
          </w:tcPr>
          <w:p>
            <w:pPr>
              <w:rPr>
                <w:rFonts w:ascii="宋体" w:hAnsi="宋体" w:cs="宋体"/>
                <w:sz w:val="24"/>
              </w:rPr>
            </w:pPr>
            <w:r>
              <w:rPr>
                <w:rFonts w:hint="eastAsia" w:ascii="宋体" w:hAnsi="宋体"/>
                <w:sz w:val="24"/>
              </w:rPr>
              <w:t>系统的管理与使用</w:t>
            </w:r>
          </w:p>
        </w:tc>
        <w:tc>
          <w:tcPr>
            <w:tcW w:w="1793" w:type="dxa"/>
            <w:vAlign w:val="center"/>
          </w:tcPr>
          <w:p>
            <w:pPr>
              <w:pStyle w:val="12"/>
              <w:spacing w:after="0" w:line="400" w:lineRule="exact"/>
              <w:ind w:left="0" w:leftChars="0"/>
              <w:jc w:val="left"/>
              <w:rPr>
                <w:rFonts w:ascii="宋体" w:hAnsi="宋体"/>
                <w:sz w:val="24"/>
              </w:rPr>
            </w:pPr>
            <w:r>
              <w:rPr>
                <w:rFonts w:ascii="宋体" w:hAnsi="宋体"/>
                <w:sz w:val="24"/>
              </w:rPr>
              <w:t>计算机系统概述</w:t>
            </w:r>
            <w:r>
              <w:rPr>
                <w:rFonts w:hint="eastAsia" w:ascii="宋体" w:hAnsi="宋体"/>
                <w:sz w:val="24"/>
              </w:rPr>
              <w:t>；</w:t>
            </w:r>
            <w:r>
              <w:rPr>
                <w:rFonts w:ascii="宋体" w:hAnsi="宋体"/>
                <w:sz w:val="24"/>
              </w:rPr>
              <w:t>计算机软件系统</w:t>
            </w:r>
            <w:r>
              <w:rPr>
                <w:rFonts w:hint="eastAsia" w:ascii="宋体" w:hAnsi="宋体"/>
                <w:sz w:val="24"/>
              </w:rPr>
              <w:t>；</w:t>
            </w:r>
            <w:r>
              <w:rPr>
                <w:rFonts w:ascii="宋体" w:hAnsi="宋体"/>
                <w:sz w:val="24"/>
              </w:rPr>
              <w:t>计算机操作系统</w:t>
            </w:r>
            <w:r>
              <w:rPr>
                <w:rFonts w:hint="eastAsia" w:ascii="宋体" w:hAnsi="宋体"/>
                <w:sz w:val="24"/>
              </w:rPr>
              <w:t>的使用</w:t>
            </w:r>
          </w:p>
        </w:tc>
        <w:tc>
          <w:tcPr>
            <w:tcW w:w="1467" w:type="dxa"/>
            <w:vAlign w:val="center"/>
          </w:tcPr>
          <w:p>
            <w:pPr>
              <w:rPr>
                <w:rFonts w:ascii="宋体" w:hAnsi="宋体" w:cs="宋体"/>
                <w:sz w:val="24"/>
              </w:rPr>
            </w:pPr>
            <w:r>
              <w:rPr>
                <w:rFonts w:hint="eastAsia" w:ascii="宋体" w:hAnsi="宋体" w:cs="宋体"/>
                <w:sz w:val="24"/>
              </w:rPr>
              <w:t>打字速度；</w:t>
            </w:r>
          </w:p>
          <w:p>
            <w:pPr>
              <w:jc w:val="left"/>
              <w:rPr>
                <w:rFonts w:ascii="宋体" w:hAnsi="宋体" w:cs="宋体"/>
                <w:sz w:val="24"/>
              </w:rPr>
            </w:pPr>
            <w:r>
              <w:rPr>
                <w:rFonts w:hint="eastAsia" w:ascii="宋体" w:hAnsi="宋体" w:cs="宋体"/>
                <w:sz w:val="24"/>
              </w:rPr>
              <w:t>计算机系统管理与操作技能</w:t>
            </w:r>
          </w:p>
        </w:tc>
        <w:tc>
          <w:tcPr>
            <w:tcW w:w="1276" w:type="dxa"/>
            <w:vAlign w:val="center"/>
          </w:tcPr>
          <w:p>
            <w:pPr>
              <w:pStyle w:val="12"/>
              <w:spacing w:line="400" w:lineRule="exact"/>
              <w:ind w:left="0" w:leftChars="0"/>
              <w:rPr>
                <w:rFonts w:ascii="宋体" w:hAnsi="宋体"/>
                <w:sz w:val="24"/>
              </w:rPr>
            </w:pPr>
            <w:r>
              <w:rPr>
                <w:rFonts w:hint="eastAsia" w:ascii="宋体" w:hAnsi="宋体"/>
                <w:sz w:val="24"/>
              </w:rPr>
              <w:t>文件与文件夹的管理与应用</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22"/>
              <w:spacing w:after="0"/>
              <w:ind w:left="0" w:leftChars="0"/>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3</w:t>
            </w:r>
          </w:p>
        </w:tc>
        <w:tc>
          <w:tcPr>
            <w:tcW w:w="1448" w:type="dxa"/>
          </w:tcPr>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r>
              <w:rPr>
                <w:rFonts w:hint="eastAsia" w:ascii="宋体" w:hAnsi="宋体" w:cs="宋体"/>
                <w:sz w:val="24"/>
                <w:szCs w:val="24"/>
              </w:rPr>
              <w:t>文字处理软件Word的使用</w:t>
            </w:r>
          </w:p>
        </w:tc>
        <w:tc>
          <w:tcPr>
            <w:tcW w:w="1246"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 xml:space="preserve">Word概述 </w:t>
            </w:r>
          </w:p>
          <w:p>
            <w:pPr>
              <w:rPr>
                <w:rFonts w:ascii="宋体" w:hAnsi="宋体" w:cs="宋体"/>
                <w:sz w:val="24"/>
              </w:rPr>
            </w:pPr>
            <w:r>
              <w:rPr>
                <w:rFonts w:hint="eastAsia" w:ascii="宋体" w:hAnsi="宋体" w:cs="宋体"/>
                <w:sz w:val="24"/>
              </w:rPr>
              <w:t>文本编辑</w:t>
            </w:r>
          </w:p>
          <w:p>
            <w:pPr>
              <w:rPr>
                <w:rFonts w:ascii="宋体" w:hAnsi="宋体" w:cs="宋体"/>
                <w:sz w:val="24"/>
              </w:rPr>
            </w:pPr>
            <w:r>
              <w:rPr>
                <w:rFonts w:hint="eastAsia" w:ascii="宋体" w:hAnsi="宋体" w:cs="宋体"/>
                <w:sz w:val="24"/>
              </w:rPr>
              <w:t>文档排版</w:t>
            </w:r>
          </w:p>
          <w:p>
            <w:pPr>
              <w:rPr>
                <w:rFonts w:ascii="宋体" w:hAnsi="宋体" w:cs="宋体"/>
                <w:sz w:val="24"/>
              </w:rPr>
            </w:pPr>
            <w:r>
              <w:rPr>
                <w:rFonts w:hint="eastAsia" w:ascii="宋体" w:hAnsi="宋体" w:cs="宋体"/>
                <w:sz w:val="24"/>
              </w:rPr>
              <w:t>表格制作</w:t>
            </w:r>
          </w:p>
        </w:tc>
        <w:tc>
          <w:tcPr>
            <w:tcW w:w="1793" w:type="dxa"/>
            <w:vAlign w:val="center"/>
          </w:tcPr>
          <w:p>
            <w:pPr>
              <w:jc w:val="left"/>
              <w:rPr>
                <w:rFonts w:ascii="宋体" w:hAnsi="宋体" w:cs="宋体"/>
                <w:sz w:val="24"/>
              </w:rPr>
            </w:pPr>
            <w:r>
              <w:rPr>
                <w:rFonts w:ascii="宋体" w:hAnsi="宋体" w:cs="宋体"/>
                <w:sz w:val="24"/>
              </w:rPr>
              <w:t>Word</w:t>
            </w:r>
            <w:r>
              <w:rPr>
                <w:rFonts w:hint="eastAsia" w:ascii="宋体" w:hAnsi="宋体" w:cs="宋体"/>
                <w:sz w:val="24"/>
              </w:rPr>
              <w:t>的启动和退出、基本操作界面；文档的基本操作；选取文本；对选定文本块的操作；查找与替换；字符、段落格式化；项目符号和编号；页面格式化；创建、编辑表格；表格格式化；数据计算与排序</w:t>
            </w:r>
          </w:p>
        </w:tc>
        <w:tc>
          <w:tcPr>
            <w:tcW w:w="1467"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打字速度；</w:t>
            </w:r>
          </w:p>
          <w:p>
            <w:pPr>
              <w:rPr>
                <w:rFonts w:ascii="宋体" w:hAnsi="宋体" w:cs="宋体"/>
                <w:sz w:val="24"/>
              </w:rPr>
            </w:pPr>
            <w:r>
              <w:rPr>
                <w:rFonts w:hint="eastAsia" w:ascii="宋体" w:hAnsi="宋体" w:cs="宋体"/>
                <w:sz w:val="24"/>
              </w:rPr>
              <w:t>计算机文字处理操作技能</w:t>
            </w:r>
          </w:p>
        </w:tc>
        <w:tc>
          <w:tcPr>
            <w:tcW w:w="1276" w:type="dxa"/>
            <w:vAlign w:val="center"/>
          </w:tcPr>
          <w:p>
            <w:pPr>
              <w:rPr>
                <w:rFonts w:ascii="宋体" w:hAnsi="宋体" w:cs="宋体"/>
                <w:sz w:val="24"/>
              </w:rPr>
            </w:pPr>
          </w:p>
          <w:p>
            <w:pPr>
              <w:rPr>
                <w:rFonts w:ascii="宋体" w:hAnsi="宋体" w:cs="宋体"/>
                <w:sz w:val="24"/>
              </w:rPr>
            </w:pPr>
          </w:p>
          <w:p>
            <w:pPr>
              <w:rPr>
                <w:rFonts w:ascii="宋体" w:hAnsi="宋体" w:cs="宋体"/>
                <w:sz w:val="24"/>
              </w:rPr>
            </w:pPr>
            <w:r>
              <w:rPr>
                <w:rFonts w:hint="eastAsia" w:ascii="宋体" w:hAnsi="宋体" w:cs="宋体"/>
                <w:sz w:val="24"/>
              </w:rPr>
              <w:t>文本编辑</w:t>
            </w:r>
          </w:p>
          <w:p>
            <w:pPr>
              <w:rPr>
                <w:rFonts w:ascii="宋体" w:hAnsi="宋体" w:cs="宋体"/>
                <w:sz w:val="24"/>
              </w:rPr>
            </w:pPr>
            <w:r>
              <w:rPr>
                <w:rFonts w:hint="eastAsia" w:ascii="宋体" w:hAnsi="宋体" w:cs="宋体"/>
                <w:sz w:val="24"/>
              </w:rPr>
              <w:t>文档排版</w:t>
            </w:r>
          </w:p>
          <w:p>
            <w:pPr>
              <w:rPr>
                <w:rFonts w:ascii="宋体" w:hAnsi="宋体" w:cs="宋体"/>
                <w:sz w:val="24"/>
              </w:rPr>
            </w:pPr>
            <w:r>
              <w:rPr>
                <w:rFonts w:hint="eastAsia" w:ascii="宋体" w:hAnsi="宋体" w:cs="宋体"/>
                <w:sz w:val="24"/>
              </w:rPr>
              <w:t>表格制作</w:t>
            </w:r>
          </w:p>
        </w:tc>
        <w:tc>
          <w:tcPr>
            <w:tcW w:w="1418" w:type="dxa"/>
            <w:vAlign w:val="center"/>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22"/>
              <w:spacing w:after="0"/>
              <w:ind w:left="0" w:leftChars="0"/>
              <w:rPr>
                <w:rFonts w:ascii="宋体" w:hAnsi="宋体" w:cs="宋体"/>
                <w:sz w:val="21"/>
                <w:szCs w:val="21"/>
              </w:rPr>
            </w:pPr>
          </w:p>
          <w:p>
            <w:pPr>
              <w:pStyle w:val="22"/>
              <w:spacing w:after="0"/>
              <w:ind w:left="0" w:leftChars="0"/>
              <w:rPr>
                <w:rFonts w:ascii="宋体" w:hAnsi="宋体" w:cs="宋体"/>
                <w:sz w:val="21"/>
                <w:szCs w:val="21"/>
              </w:rPr>
            </w:pPr>
            <w:r>
              <w:rPr>
                <w:rFonts w:hint="eastAsia" w:ascii="宋体" w:hAnsi="宋体" w:cs="宋体"/>
                <w:sz w:val="21"/>
                <w:szCs w:val="21"/>
              </w:rPr>
              <w:t>1</w:t>
            </w:r>
            <w:r>
              <w:rPr>
                <w:rFonts w:ascii="宋体" w:hAnsi="宋体" w:cs="宋体"/>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r>
              <w:rPr>
                <w:rFonts w:hint="eastAsia" w:ascii="宋体" w:hAnsi="宋体" w:cs="宋体"/>
                <w:sz w:val="24"/>
              </w:rPr>
              <w:t>4</w:t>
            </w:r>
          </w:p>
        </w:tc>
        <w:tc>
          <w:tcPr>
            <w:tcW w:w="1448" w:type="dxa"/>
          </w:tcPr>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jc w:val="left"/>
              <w:rPr>
                <w:rFonts w:ascii="宋体" w:hAnsi="宋体" w:cs="宋体"/>
                <w:sz w:val="24"/>
                <w:szCs w:val="24"/>
              </w:rPr>
            </w:pPr>
            <w:r>
              <w:rPr>
                <w:rFonts w:hint="eastAsia" w:ascii="宋体" w:hAnsi="宋体" w:cs="宋体"/>
                <w:sz w:val="24"/>
                <w:szCs w:val="24"/>
              </w:rPr>
              <w:t>电子表格软件Excel的使用</w:t>
            </w:r>
          </w:p>
        </w:tc>
        <w:tc>
          <w:tcPr>
            <w:tcW w:w="1246" w:type="dxa"/>
            <w:vAlign w:val="center"/>
          </w:tcPr>
          <w:p>
            <w:pPr>
              <w:tabs>
                <w:tab w:val="left" w:pos="720"/>
              </w:tabs>
              <w:jc w:val="left"/>
              <w:rPr>
                <w:rFonts w:ascii="宋体" w:hAnsi="宋体"/>
                <w:color w:val="000000"/>
                <w:kern w:val="0"/>
                <w:sz w:val="24"/>
              </w:rPr>
            </w:pPr>
            <w:r>
              <w:rPr>
                <w:rFonts w:hint="eastAsia" w:ascii="宋体" w:hAnsi="宋体"/>
                <w:color w:val="000000"/>
                <w:kern w:val="0"/>
                <w:sz w:val="24"/>
              </w:rPr>
              <w:t>基本术语；基本操作；图表的使用；数据管理；</w:t>
            </w:r>
          </w:p>
        </w:tc>
        <w:tc>
          <w:tcPr>
            <w:tcW w:w="1793" w:type="dxa"/>
            <w:vAlign w:val="center"/>
          </w:tcPr>
          <w:p>
            <w:pPr>
              <w:jc w:val="left"/>
              <w:rPr>
                <w:rFonts w:ascii="宋体" w:hAnsi="宋体"/>
                <w:sz w:val="24"/>
              </w:rPr>
            </w:pPr>
            <w:r>
              <w:rPr>
                <w:rFonts w:hint="eastAsia" w:ascii="宋体" w:hAnsi="宋体"/>
                <w:sz w:val="24"/>
              </w:rPr>
              <w:t>工作簿；工作表；单元格；</w:t>
            </w:r>
            <w:r>
              <w:rPr>
                <w:rFonts w:ascii="宋体" w:hAnsi="宋体"/>
                <w:sz w:val="24"/>
              </w:rPr>
              <w:t>Excel</w:t>
            </w:r>
            <w:r>
              <w:rPr>
                <w:rFonts w:hint="eastAsia" w:ascii="宋体" w:hAnsi="宋体"/>
                <w:sz w:val="24"/>
              </w:rPr>
              <w:t>窗口界面；单元格的基本操作；工作表的基本操作；函数的使用；建立图表；编辑图表；修饰图表；数据清单；</w:t>
            </w:r>
            <w:r>
              <w:rPr>
                <w:rFonts w:hint="eastAsia" w:ascii="宋体" w:hAnsi="宋体"/>
                <w:bCs/>
                <w:sz w:val="24"/>
              </w:rPr>
              <w:t>数据排序</w:t>
            </w:r>
            <w:r>
              <w:rPr>
                <w:rFonts w:hint="eastAsia" w:ascii="宋体" w:hAnsi="宋体"/>
                <w:sz w:val="24"/>
              </w:rPr>
              <w:t>；筛选；分类汇总；</w:t>
            </w:r>
          </w:p>
        </w:tc>
        <w:tc>
          <w:tcPr>
            <w:tcW w:w="1467" w:type="dxa"/>
            <w:vAlign w:val="center"/>
          </w:tcPr>
          <w:p>
            <w:pPr>
              <w:rPr>
                <w:rFonts w:ascii="宋体" w:hAnsi="宋体" w:cs="宋体"/>
                <w:sz w:val="24"/>
              </w:rPr>
            </w:pPr>
            <w:r>
              <w:rPr>
                <w:rFonts w:hint="eastAsia" w:ascii="宋体" w:hAnsi="宋体" w:cs="宋体"/>
                <w:sz w:val="24"/>
              </w:rPr>
              <w:t>计算机表格处理操作技能</w:t>
            </w:r>
          </w:p>
        </w:tc>
        <w:tc>
          <w:tcPr>
            <w:tcW w:w="1276" w:type="dxa"/>
            <w:vAlign w:val="center"/>
          </w:tcPr>
          <w:p>
            <w:pPr>
              <w:rPr>
                <w:rFonts w:ascii="宋体" w:hAnsi="宋体" w:cs="宋体"/>
                <w:sz w:val="24"/>
              </w:rPr>
            </w:pPr>
            <w:r>
              <w:rPr>
                <w:rFonts w:hint="eastAsia" w:ascii="宋体" w:hAnsi="宋体"/>
                <w:sz w:val="24"/>
              </w:rPr>
              <w:t>函数的使用；建立图表；数据相关操作</w:t>
            </w:r>
          </w:p>
        </w:tc>
        <w:tc>
          <w:tcPr>
            <w:tcW w:w="1418" w:type="dxa"/>
            <w:vAlign w:val="center"/>
          </w:tcPr>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22"/>
              <w:spacing w:after="0"/>
              <w:ind w:left="0" w:leftChars="0"/>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jc w:val="left"/>
              <w:rPr>
                <w:rFonts w:ascii="宋体" w:hAnsi="宋体" w:cs="宋体"/>
                <w:sz w:val="24"/>
              </w:rPr>
            </w:pPr>
            <w:r>
              <w:rPr>
                <w:rFonts w:hint="eastAsia" w:ascii="宋体" w:hAnsi="宋体" w:cs="宋体"/>
                <w:sz w:val="24"/>
              </w:rPr>
              <w:t>5</w:t>
            </w:r>
          </w:p>
        </w:tc>
        <w:tc>
          <w:tcPr>
            <w:tcW w:w="1448" w:type="dxa"/>
          </w:tcPr>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p>
          <w:p>
            <w:pPr>
              <w:pStyle w:val="22"/>
              <w:ind w:left="0" w:leftChars="0"/>
              <w:rPr>
                <w:rFonts w:ascii="宋体" w:hAnsi="宋体" w:cs="宋体"/>
                <w:sz w:val="24"/>
                <w:szCs w:val="24"/>
              </w:rPr>
            </w:pPr>
            <w:r>
              <w:rPr>
                <w:rFonts w:hint="eastAsia" w:ascii="宋体" w:hAnsi="宋体" w:cs="宋体"/>
                <w:sz w:val="24"/>
                <w:szCs w:val="24"/>
              </w:rPr>
              <w:t>演示文稿PowerPoint的使用</w:t>
            </w:r>
          </w:p>
        </w:tc>
        <w:tc>
          <w:tcPr>
            <w:tcW w:w="1246" w:type="dxa"/>
            <w:vAlign w:val="center"/>
          </w:tcPr>
          <w:p>
            <w:pPr>
              <w:spacing w:line="240" w:lineRule="atLeast"/>
              <w:rPr>
                <w:rFonts w:ascii="宋体" w:hAnsi="宋体"/>
                <w:color w:val="000000"/>
                <w:kern w:val="0"/>
                <w:sz w:val="24"/>
              </w:rPr>
            </w:pPr>
            <w:r>
              <w:rPr>
                <w:rFonts w:ascii="宋体" w:hAnsi="宋体"/>
                <w:bCs/>
                <w:color w:val="000000"/>
                <w:kern w:val="0"/>
                <w:sz w:val="24"/>
              </w:rPr>
              <w:t>PowerPoint</w:t>
            </w:r>
            <w:r>
              <w:rPr>
                <w:rFonts w:hint="eastAsia" w:ascii="宋体" w:hAnsi="宋体"/>
                <w:bCs/>
                <w:color w:val="000000"/>
                <w:kern w:val="0"/>
                <w:sz w:val="24"/>
              </w:rPr>
              <w:t>概述；中文</w:t>
            </w:r>
            <w:r>
              <w:rPr>
                <w:rFonts w:ascii="宋体" w:hAnsi="宋体"/>
                <w:bCs/>
                <w:color w:val="000000"/>
                <w:kern w:val="0"/>
                <w:sz w:val="24"/>
              </w:rPr>
              <w:t>PowerPoint</w:t>
            </w:r>
            <w:r>
              <w:rPr>
                <w:rFonts w:hint="eastAsia" w:ascii="宋体" w:hAnsi="宋体"/>
                <w:bCs/>
                <w:color w:val="000000"/>
                <w:kern w:val="0"/>
                <w:sz w:val="24"/>
              </w:rPr>
              <w:t>演示文稿的创建；幻灯片的编辑；演示文稿的修饰；设计演示文稿的放映效果；放映演示文稿</w:t>
            </w:r>
          </w:p>
        </w:tc>
        <w:tc>
          <w:tcPr>
            <w:tcW w:w="1793" w:type="dxa"/>
            <w:vAlign w:val="center"/>
          </w:tcPr>
          <w:p>
            <w:pPr>
              <w:jc w:val="left"/>
              <w:rPr>
                <w:rFonts w:ascii="宋体" w:hAnsi="宋体"/>
                <w:bCs/>
                <w:sz w:val="24"/>
              </w:rPr>
            </w:pPr>
            <w:r>
              <w:rPr>
                <w:rFonts w:ascii="宋体" w:hAnsi="宋体"/>
                <w:bCs/>
                <w:iCs/>
                <w:sz w:val="24"/>
              </w:rPr>
              <w:t>PowerPoint</w:t>
            </w:r>
            <w:r>
              <w:rPr>
                <w:rFonts w:hint="eastAsia" w:ascii="宋体" w:hAnsi="宋体"/>
                <w:bCs/>
                <w:iCs/>
                <w:sz w:val="24"/>
              </w:rPr>
              <w:t>特点、启动、窗口；演示文稿的制作方法；使用不同视图观察演示文稿</w:t>
            </w:r>
            <w:r>
              <w:rPr>
                <w:rFonts w:hint="eastAsia" w:ascii="宋体" w:hAnsi="宋体"/>
                <w:bCs/>
                <w:sz w:val="24"/>
              </w:rPr>
              <w:t>创建幻灯片；复制、删除、移动幻灯片；隐藏幻灯片；插入对象；幻灯片格式化；</w:t>
            </w:r>
            <w:r>
              <w:rPr>
                <w:rFonts w:ascii="宋体" w:hAnsi="宋体"/>
                <w:bCs/>
                <w:sz w:val="24"/>
              </w:rPr>
              <w:t xml:space="preserve"> 设置演示文稿的外观</w:t>
            </w:r>
            <w:r>
              <w:rPr>
                <w:rFonts w:hint="eastAsia" w:ascii="宋体" w:hAnsi="宋体"/>
                <w:bCs/>
                <w:sz w:val="24"/>
              </w:rPr>
              <w:t>、切换效果、动画效果；创建超级链接；设置动作按钮；放映幻灯片；演示文稿的打包</w:t>
            </w:r>
            <w:r>
              <w:rPr>
                <w:rFonts w:ascii="宋体" w:hAnsi="宋体"/>
                <w:bCs/>
                <w:sz w:val="24"/>
              </w:rPr>
              <w:t xml:space="preserve"> 与解包</w:t>
            </w:r>
          </w:p>
        </w:tc>
        <w:tc>
          <w:tcPr>
            <w:tcW w:w="1467" w:type="dxa"/>
            <w:vAlign w:val="center"/>
          </w:tcPr>
          <w:p>
            <w:pPr>
              <w:rPr>
                <w:rFonts w:ascii="宋体" w:hAnsi="宋体" w:cs="宋体"/>
                <w:sz w:val="24"/>
              </w:rPr>
            </w:pPr>
            <w:r>
              <w:rPr>
                <w:rFonts w:hint="eastAsia" w:ascii="宋体" w:hAnsi="宋体" w:cs="宋体"/>
                <w:sz w:val="24"/>
              </w:rPr>
              <w:t>计算机演示文稿处理操作技能</w:t>
            </w:r>
          </w:p>
        </w:tc>
        <w:tc>
          <w:tcPr>
            <w:tcW w:w="1276" w:type="dxa"/>
            <w:vAlign w:val="center"/>
          </w:tcPr>
          <w:p>
            <w:pPr>
              <w:rPr>
                <w:rFonts w:ascii="宋体" w:hAnsi="宋体"/>
                <w:bCs/>
                <w:color w:val="000000"/>
                <w:kern w:val="0"/>
                <w:sz w:val="24"/>
              </w:rPr>
            </w:pPr>
          </w:p>
          <w:p>
            <w:pPr>
              <w:rPr>
                <w:rFonts w:ascii="宋体" w:hAnsi="宋体" w:cs="宋体"/>
                <w:sz w:val="24"/>
              </w:rPr>
            </w:pPr>
            <w:r>
              <w:rPr>
                <w:rFonts w:hint="eastAsia" w:ascii="宋体" w:hAnsi="宋体"/>
                <w:bCs/>
                <w:color w:val="000000"/>
                <w:kern w:val="0"/>
                <w:sz w:val="24"/>
              </w:rPr>
              <w:t>幻灯片的编辑；演示文稿的修饰；设计演示文稿的放映效果；放映演示文稿</w:t>
            </w:r>
          </w:p>
        </w:tc>
        <w:tc>
          <w:tcPr>
            <w:tcW w:w="1418" w:type="dxa"/>
            <w:vAlign w:val="center"/>
          </w:tcPr>
          <w:p>
            <w:pPr>
              <w:jc w:val="left"/>
              <w:rPr>
                <w:rFonts w:ascii="宋体" w:hAnsi="宋体"/>
                <w:sz w:val="24"/>
              </w:rPr>
            </w:pPr>
          </w:p>
          <w:p>
            <w:pPr>
              <w:jc w:val="left"/>
              <w:rPr>
                <w:rFonts w:ascii="宋体" w:hAnsi="宋体"/>
                <w:sz w:val="24"/>
              </w:rPr>
            </w:pPr>
            <w:r>
              <w:rPr>
                <w:rFonts w:hint="eastAsia" w:ascii="宋体" w:hAnsi="宋体"/>
                <w:sz w:val="24"/>
              </w:rPr>
              <w:t>教师讲解</w:t>
            </w:r>
          </w:p>
          <w:p>
            <w:pPr>
              <w:jc w:val="left"/>
              <w:rPr>
                <w:rFonts w:ascii="宋体" w:hAnsi="宋体"/>
                <w:sz w:val="24"/>
              </w:rPr>
            </w:pPr>
            <w:r>
              <w:rPr>
                <w:rFonts w:hint="eastAsia" w:ascii="宋体" w:hAnsi="宋体"/>
                <w:sz w:val="24"/>
              </w:rPr>
              <w:t>任务赏析</w:t>
            </w:r>
          </w:p>
          <w:p>
            <w:pPr>
              <w:jc w:val="left"/>
              <w:rPr>
                <w:rFonts w:ascii="宋体" w:hAnsi="宋体"/>
                <w:sz w:val="24"/>
              </w:rPr>
            </w:pPr>
            <w:r>
              <w:rPr>
                <w:rFonts w:hint="eastAsia" w:ascii="宋体" w:hAnsi="宋体"/>
                <w:sz w:val="24"/>
              </w:rPr>
              <w:t>学生作答</w:t>
            </w:r>
          </w:p>
          <w:p>
            <w:pPr>
              <w:jc w:val="left"/>
              <w:rPr>
                <w:rFonts w:ascii="宋体" w:hAnsi="宋体"/>
                <w:sz w:val="24"/>
              </w:rPr>
            </w:pPr>
            <w:r>
              <w:rPr>
                <w:rFonts w:hint="eastAsia" w:ascii="宋体" w:hAnsi="宋体"/>
                <w:sz w:val="24"/>
              </w:rPr>
              <w:t>展示评价</w:t>
            </w:r>
          </w:p>
          <w:p>
            <w:pPr>
              <w:jc w:val="left"/>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cs="宋体"/>
                <w:sz w:val="24"/>
              </w:rPr>
            </w:pPr>
            <w:r>
              <w:rPr>
                <w:rFonts w:hint="eastAsia" w:ascii="宋体" w:hAnsi="宋体" w:cs="宋体"/>
                <w:sz w:val="24"/>
              </w:rPr>
              <w:t>学生训练</w:t>
            </w:r>
          </w:p>
          <w:p>
            <w:pPr>
              <w:rPr>
                <w:rFonts w:ascii="宋体" w:hAnsi="宋体" w:cs="宋体"/>
                <w:sz w:val="24"/>
              </w:rPr>
            </w:pPr>
            <w:r>
              <w:rPr>
                <w:rFonts w:hint="eastAsia" w:ascii="宋体" w:hAnsi="宋体" w:cs="宋体"/>
                <w:sz w:val="24"/>
              </w:rPr>
              <w:t>师生互评</w:t>
            </w:r>
          </w:p>
        </w:tc>
        <w:tc>
          <w:tcPr>
            <w:tcW w:w="735" w:type="dxa"/>
            <w:vAlign w:val="center"/>
          </w:tcPr>
          <w:p>
            <w:pPr>
              <w:pStyle w:val="22"/>
              <w:spacing w:after="0"/>
              <w:ind w:left="0" w:leftChars="0"/>
              <w:rPr>
                <w:rFonts w:ascii="宋体" w:hAnsi="宋体" w:cs="宋体"/>
                <w:sz w:val="24"/>
                <w:szCs w:val="24"/>
              </w:rPr>
            </w:pPr>
            <w:r>
              <w:rPr>
                <w:rFonts w:ascii="宋体" w:hAnsi="宋体" w:cs="宋体"/>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r>
              <w:rPr>
                <w:rFonts w:ascii="宋体" w:hAnsi="宋体" w:cs="宋体"/>
                <w:sz w:val="24"/>
              </w:rPr>
              <w:t>6</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多媒体技术与应用</w:t>
            </w:r>
          </w:p>
        </w:tc>
        <w:tc>
          <w:tcPr>
            <w:tcW w:w="1246" w:type="dxa"/>
            <w:vAlign w:val="center"/>
          </w:tcPr>
          <w:p>
            <w:pPr>
              <w:jc w:val="left"/>
              <w:rPr>
                <w:rFonts w:ascii="宋体" w:hAnsi="宋体"/>
                <w:sz w:val="24"/>
              </w:rPr>
            </w:pPr>
          </w:p>
          <w:p>
            <w:pPr>
              <w:jc w:val="left"/>
              <w:rPr>
                <w:rFonts w:ascii="宋体" w:hAnsi="宋体"/>
                <w:sz w:val="24"/>
              </w:rPr>
            </w:pPr>
          </w:p>
          <w:p>
            <w:pPr>
              <w:jc w:val="left"/>
              <w:rPr>
                <w:rFonts w:ascii="宋体" w:hAnsi="宋体"/>
                <w:sz w:val="24"/>
              </w:rPr>
            </w:pPr>
            <w:r>
              <w:rPr>
                <w:rFonts w:ascii="宋体" w:hAnsi="宋体"/>
                <w:sz w:val="24"/>
              </w:rPr>
              <w:t>多媒体技术的基本概念</w:t>
            </w:r>
            <w:r>
              <w:rPr>
                <w:rFonts w:hint="eastAsia" w:ascii="宋体" w:hAnsi="宋体"/>
                <w:sz w:val="24"/>
              </w:rPr>
              <w:t>；</w:t>
            </w:r>
            <w:r>
              <w:rPr>
                <w:rFonts w:ascii="宋体" w:hAnsi="宋体"/>
                <w:sz w:val="24"/>
              </w:rPr>
              <w:t>图像与图</w:t>
            </w:r>
            <w:r>
              <w:rPr>
                <w:rFonts w:hint="eastAsia" w:ascii="宋体" w:hAnsi="宋体"/>
                <w:sz w:val="24"/>
              </w:rPr>
              <w:t>像；</w:t>
            </w:r>
            <w:r>
              <w:rPr>
                <w:rFonts w:ascii="宋体" w:hAnsi="宋体"/>
                <w:sz w:val="24"/>
              </w:rPr>
              <w:t>视频</w:t>
            </w:r>
            <w:r>
              <w:rPr>
                <w:rFonts w:hint="eastAsia" w:ascii="宋体" w:hAnsi="宋体"/>
                <w:sz w:val="24"/>
              </w:rPr>
              <w:t>；</w:t>
            </w:r>
            <w:r>
              <w:rPr>
                <w:rFonts w:ascii="宋体" w:hAnsi="宋体"/>
                <w:sz w:val="24"/>
              </w:rPr>
              <w:t>文本信息的数字化</w:t>
            </w:r>
            <w:r>
              <w:rPr>
                <w:rFonts w:hint="eastAsia" w:ascii="宋体" w:hAnsi="宋体"/>
                <w:sz w:val="24"/>
              </w:rPr>
              <w:t>；</w:t>
            </w:r>
            <w:r>
              <w:rPr>
                <w:rFonts w:ascii="宋体" w:hAnsi="宋体"/>
                <w:sz w:val="24"/>
              </w:rPr>
              <w:t>音频</w:t>
            </w:r>
          </w:p>
        </w:tc>
        <w:tc>
          <w:tcPr>
            <w:tcW w:w="1793" w:type="dxa"/>
            <w:vAlign w:val="center"/>
          </w:tcPr>
          <w:p>
            <w:pPr>
              <w:rPr>
                <w:rFonts w:ascii="宋体" w:hAnsi="宋体"/>
                <w:sz w:val="24"/>
              </w:rPr>
            </w:pPr>
            <w:r>
              <w:rPr>
                <w:rFonts w:hint="eastAsia" w:ascii="宋体" w:hAnsi="宋体"/>
                <w:sz w:val="24"/>
              </w:rPr>
              <w:t>熟悉多媒体技术的基本概念和技术指标，理解</w:t>
            </w:r>
            <w:r>
              <w:rPr>
                <w:rFonts w:ascii="宋体" w:hAnsi="宋体"/>
                <w:sz w:val="24"/>
              </w:rPr>
              <w:t>各种类型媒体</w:t>
            </w:r>
            <w:r>
              <w:rPr>
                <w:rFonts w:hint="eastAsia" w:ascii="宋体" w:hAnsi="宋体"/>
                <w:sz w:val="24"/>
              </w:rPr>
              <w:t>的</w:t>
            </w:r>
            <w:r>
              <w:rPr>
                <w:rFonts w:ascii="宋体" w:hAnsi="宋体"/>
                <w:sz w:val="24"/>
              </w:rPr>
              <w:t>数字化编码</w:t>
            </w:r>
            <w:r>
              <w:rPr>
                <w:rFonts w:hint="eastAsia" w:ascii="宋体" w:hAnsi="宋体"/>
                <w:sz w:val="24"/>
              </w:rPr>
              <w:t>、</w:t>
            </w:r>
            <w:r>
              <w:rPr>
                <w:rFonts w:ascii="宋体" w:hAnsi="宋体"/>
                <w:sz w:val="24"/>
              </w:rPr>
              <w:t>存储、处理的工作流程，</w:t>
            </w:r>
            <w:r>
              <w:rPr>
                <w:rFonts w:hint="eastAsia" w:ascii="宋体" w:hAnsi="宋体"/>
                <w:sz w:val="24"/>
              </w:rPr>
              <w:t>以及几类常用媒体的技术指标，了解常见的多媒体</w:t>
            </w:r>
            <w:r>
              <w:rPr>
                <w:rFonts w:ascii="宋体" w:hAnsi="宋体"/>
                <w:sz w:val="24"/>
              </w:rPr>
              <w:t>编辑软件</w:t>
            </w:r>
            <w:r>
              <w:rPr>
                <w:rFonts w:hint="eastAsia" w:ascii="宋体" w:hAnsi="宋体"/>
                <w:sz w:val="24"/>
              </w:rPr>
              <w:t>，</w:t>
            </w:r>
            <w:r>
              <w:rPr>
                <w:rFonts w:ascii="宋体" w:hAnsi="宋体"/>
                <w:sz w:val="24"/>
              </w:rPr>
              <w:t>了解图形的绘制原理</w:t>
            </w:r>
            <w:r>
              <w:rPr>
                <w:rFonts w:hint="eastAsia" w:ascii="宋体" w:hAnsi="宋体"/>
                <w:sz w:val="24"/>
              </w:rPr>
              <w:t>。</w:t>
            </w:r>
          </w:p>
        </w:tc>
        <w:tc>
          <w:tcPr>
            <w:tcW w:w="1467" w:type="dxa"/>
            <w:vAlign w:val="center"/>
          </w:tcPr>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sz w:val="24"/>
              </w:rPr>
            </w:pPr>
            <w:r>
              <w:rPr>
                <w:rFonts w:hint="eastAsia" w:ascii="宋体" w:hAnsi="宋体" w:cs="宋体"/>
                <w:sz w:val="24"/>
              </w:rPr>
              <w:t>计算机多媒体信息处理操作技能</w:t>
            </w:r>
          </w:p>
        </w:tc>
        <w:tc>
          <w:tcPr>
            <w:tcW w:w="1276" w:type="dxa"/>
            <w:vAlign w:val="center"/>
          </w:tcPr>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多媒体技术的基本概念、各类型信息的数字化编码、存储和数字化处理的工作流程，常用媒体的技术指标</w:t>
            </w:r>
          </w:p>
          <w:p>
            <w:pPr>
              <w:rPr>
                <w:rFonts w:ascii="宋体" w:hAnsi="宋体"/>
                <w:sz w:val="24"/>
              </w:rPr>
            </w:pPr>
          </w:p>
        </w:tc>
        <w:tc>
          <w:tcPr>
            <w:tcW w:w="1418" w:type="dxa"/>
            <w:vAlign w:val="center"/>
          </w:tcPr>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教师讲解</w:t>
            </w:r>
          </w:p>
          <w:p>
            <w:pPr>
              <w:rPr>
                <w:rFonts w:ascii="宋体" w:hAnsi="宋体"/>
                <w:sz w:val="24"/>
              </w:rPr>
            </w:pPr>
            <w:r>
              <w:rPr>
                <w:rFonts w:hint="eastAsia" w:ascii="宋体" w:hAnsi="宋体"/>
                <w:sz w:val="24"/>
              </w:rPr>
              <w:t>任务赏析</w:t>
            </w:r>
          </w:p>
          <w:p>
            <w:pPr>
              <w:rPr>
                <w:rFonts w:ascii="宋体" w:hAnsi="宋体"/>
                <w:sz w:val="24"/>
              </w:rPr>
            </w:pPr>
            <w:r>
              <w:rPr>
                <w:rFonts w:hint="eastAsia" w:ascii="宋体" w:hAnsi="宋体"/>
                <w:sz w:val="24"/>
              </w:rPr>
              <w:t>学生作答</w:t>
            </w:r>
          </w:p>
          <w:p>
            <w:pPr>
              <w:rPr>
                <w:rFonts w:ascii="宋体" w:hAnsi="宋体"/>
                <w:sz w:val="24"/>
              </w:rPr>
            </w:pPr>
            <w:r>
              <w:rPr>
                <w:rFonts w:hint="eastAsia" w:ascii="宋体" w:hAnsi="宋体"/>
                <w:sz w:val="24"/>
              </w:rPr>
              <w:t>展示评价</w:t>
            </w:r>
          </w:p>
          <w:p>
            <w:pPr>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sz w:val="24"/>
              </w:rPr>
            </w:pPr>
            <w:r>
              <w:rPr>
                <w:rFonts w:hint="eastAsia" w:ascii="宋体" w:hAnsi="宋体"/>
                <w:sz w:val="24"/>
              </w:rPr>
              <w:t>学生训练</w:t>
            </w:r>
          </w:p>
          <w:p>
            <w:pPr>
              <w:rPr>
                <w:rFonts w:ascii="宋体" w:hAnsi="宋体"/>
                <w:sz w:val="24"/>
              </w:rPr>
            </w:pPr>
            <w:r>
              <w:rPr>
                <w:rFonts w:hint="eastAsia" w:ascii="宋体" w:hAnsi="宋体"/>
                <w:sz w:val="24"/>
              </w:rPr>
              <w:t>师生互评</w:t>
            </w:r>
          </w:p>
        </w:tc>
        <w:tc>
          <w:tcPr>
            <w:tcW w:w="735" w:type="dxa"/>
            <w:vAlign w:val="center"/>
          </w:tcPr>
          <w:p>
            <w:pPr>
              <w:rPr>
                <w:rFonts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9" w:type="dxa"/>
            <w:vAlign w:val="center"/>
          </w:tcPr>
          <w:p>
            <w:pPr>
              <w:rPr>
                <w:rFonts w:ascii="宋体" w:hAnsi="宋体" w:cs="宋体"/>
                <w:szCs w:val="21"/>
              </w:rPr>
            </w:pPr>
            <w:r>
              <w:rPr>
                <w:rFonts w:ascii="宋体" w:hAnsi="宋体" w:cs="宋体"/>
                <w:sz w:val="24"/>
              </w:rPr>
              <w:t>7</w:t>
            </w:r>
          </w:p>
        </w:tc>
        <w:tc>
          <w:tcPr>
            <w:tcW w:w="1448"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Internet基础与简单应用</w:t>
            </w:r>
          </w:p>
        </w:tc>
        <w:tc>
          <w:tcPr>
            <w:tcW w:w="1246" w:type="dxa"/>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jc w:val="left"/>
              <w:rPr>
                <w:rFonts w:ascii="宋体" w:hAnsi="宋体"/>
                <w:sz w:val="24"/>
              </w:rPr>
            </w:pPr>
            <w:r>
              <w:rPr>
                <w:rFonts w:ascii="宋体" w:hAnsi="宋体"/>
                <w:sz w:val="24"/>
              </w:rPr>
              <w:t>计算机网络概述</w:t>
            </w:r>
            <w:r>
              <w:rPr>
                <w:rFonts w:hint="eastAsia" w:ascii="宋体" w:hAnsi="宋体"/>
                <w:sz w:val="24"/>
              </w:rPr>
              <w:t>；</w:t>
            </w:r>
            <w:r>
              <w:rPr>
                <w:rFonts w:ascii="宋体" w:hAnsi="宋体"/>
                <w:sz w:val="24"/>
              </w:rPr>
              <w:t>网络的构成要素</w:t>
            </w:r>
            <w:r>
              <w:rPr>
                <w:rFonts w:hint="eastAsia" w:ascii="宋体" w:hAnsi="宋体"/>
                <w:sz w:val="24"/>
              </w:rPr>
              <w:t>；</w:t>
            </w:r>
            <w:r>
              <w:rPr>
                <w:rFonts w:ascii="宋体" w:hAnsi="宋体"/>
                <w:sz w:val="24"/>
              </w:rPr>
              <w:t>局域网</w:t>
            </w:r>
            <w:r>
              <w:rPr>
                <w:rFonts w:hint="eastAsia" w:ascii="宋体" w:hAnsi="宋体"/>
                <w:sz w:val="24"/>
              </w:rPr>
              <w:t>；</w:t>
            </w:r>
            <w:r>
              <w:rPr>
                <w:rFonts w:ascii="宋体" w:hAnsi="宋体"/>
                <w:sz w:val="24"/>
              </w:rPr>
              <w:t>Internet网络安全概述</w:t>
            </w:r>
          </w:p>
        </w:tc>
        <w:tc>
          <w:tcPr>
            <w:tcW w:w="1793" w:type="dxa"/>
            <w:vAlign w:val="center"/>
          </w:tcPr>
          <w:p>
            <w:pPr>
              <w:rPr>
                <w:rFonts w:ascii="宋体" w:hAnsi="宋体"/>
                <w:sz w:val="24"/>
              </w:rPr>
            </w:pPr>
            <w:r>
              <w:rPr>
                <w:rFonts w:hint="eastAsia" w:ascii="宋体" w:hAnsi="宋体"/>
                <w:sz w:val="24"/>
              </w:rPr>
              <w:t>了解计算机数据通信的基本概念、通信原理、相关技术和工作过程，了解计算机网络的基本概念、分类及组成，了解网络协议、TCP/IP 协议、IP 地址与域名等概念及其应用，了解</w:t>
            </w:r>
            <w:r>
              <w:rPr>
                <w:rFonts w:ascii="宋体" w:hAnsi="宋体"/>
                <w:sz w:val="24"/>
              </w:rPr>
              <w:t>网络架构，了解基本的网络安全</w:t>
            </w:r>
            <w:r>
              <w:rPr>
                <w:rFonts w:hint="eastAsia" w:ascii="宋体" w:hAnsi="宋体"/>
                <w:sz w:val="24"/>
              </w:rPr>
              <w:t>知识。</w:t>
            </w:r>
          </w:p>
        </w:tc>
        <w:tc>
          <w:tcPr>
            <w:tcW w:w="1467" w:type="dxa"/>
            <w:vAlign w:val="center"/>
          </w:tcPr>
          <w:p>
            <w:pPr>
              <w:rPr>
                <w:rFonts w:ascii="宋体" w:hAnsi="宋体"/>
                <w:sz w:val="24"/>
              </w:rPr>
            </w:pPr>
            <w:r>
              <w:rPr>
                <w:rFonts w:hint="eastAsia" w:ascii="宋体" w:hAnsi="宋体" w:cs="宋体"/>
                <w:sz w:val="24"/>
              </w:rPr>
              <w:t>计算机网络信息处理操作技能</w:t>
            </w:r>
          </w:p>
        </w:tc>
        <w:tc>
          <w:tcPr>
            <w:tcW w:w="1276" w:type="dxa"/>
            <w:vAlign w:val="center"/>
          </w:tcPr>
          <w:p>
            <w:pPr>
              <w:rPr>
                <w:rFonts w:ascii="宋体" w:hAnsi="宋体"/>
                <w:sz w:val="24"/>
              </w:rPr>
            </w:pPr>
          </w:p>
          <w:p>
            <w:pPr>
              <w:rPr>
                <w:rFonts w:ascii="宋体" w:hAnsi="宋体"/>
                <w:sz w:val="24"/>
              </w:rPr>
            </w:pPr>
            <w:r>
              <w:rPr>
                <w:rFonts w:hint="eastAsia" w:ascii="宋体" w:hAnsi="宋体"/>
                <w:sz w:val="24"/>
              </w:rPr>
              <w:t>计算机网络的分类及数据通信的基本概念，了解 TCP/IP协议、IP地址与域名等概念和应用</w:t>
            </w:r>
          </w:p>
          <w:p>
            <w:pPr>
              <w:rPr>
                <w:rFonts w:ascii="宋体" w:hAnsi="宋体"/>
                <w:sz w:val="24"/>
              </w:rPr>
            </w:pPr>
          </w:p>
        </w:tc>
        <w:tc>
          <w:tcPr>
            <w:tcW w:w="1418" w:type="dxa"/>
            <w:vAlign w:val="center"/>
          </w:tcPr>
          <w:p>
            <w:pPr>
              <w:rPr>
                <w:rFonts w:ascii="宋体" w:hAnsi="宋体"/>
                <w:sz w:val="24"/>
              </w:rPr>
            </w:pPr>
            <w:r>
              <w:rPr>
                <w:rFonts w:hint="eastAsia" w:ascii="宋体" w:hAnsi="宋体"/>
                <w:sz w:val="24"/>
              </w:rPr>
              <w:t>教师讲解</w:t>
            </w:r>
          </w:p>
          <w:p>
            <w:pPr>
              <w:rPr>
                <w:rFonts w:ascii="宋体" w:hAnsi="宋体"/>
                <w:sz w:val="24"/>
              </w:rPr>
            </w:pPr>
            <w:r>
              <w:rPr>
                <w:rFonts w:hint="eastAsia" w:ascii="宋体" w:hAnsi="宋体"/>
                <w:sz w:val="24"/>
              </w:rPr>
              <w:t>任务赏析</w:t>
            </w:r>
          </w:p>
          <w:p>
            <w:pPr>
              <w:rPr>
                <w:rFonts w:ascii="宋体" w:hAnsi="宋体"/>
                <w:sz w:val="24"/>
              </w:rPr>
            </w:pPr>
            <w:r>
              <w:rPr>
                <w:rFonts w:hint="eastAsia" w:ascii="宋体" w:hAnsi="宋体"/>
                <w:sz w:val="24"/>
              </w:rPr>
              <w:t>学生作答</w:t>
            </w:r>
          </w:p>
          <w:p>
            <w:pPr>
              <w:rPr>
                <w:rFonts w:ascii="宋体" w:hAnsi="宋体"/>
                <w:sz w:val="24"/>
              </w:rPr>
            </w:pPr>
            <w:r>
              <w:rPr>
                <w:rFonts w:hint="eastAsia" w:ascii="宋体" w:hAnsi="宋体"/>
                <w:sz w:val="24"/>
              </w:rPr>
              <w:t>展示评价</w:t>
            </w:r>
          </w:p>
          <w:p>
            <w:pPr>
              <w:rPr>
                <w:rFonts w:ascii="宋体" w:hAnsi="宋体"/>
                <w:sz w:val="24"/>
              </w:rPr>
            </w:pPr>
            <w:r>
              <w:rPr>
                <w:rFonts w:hint="eastAsia" w:ascii="宋体" w:hAnsi="宋体"/>
                <w:sz w:val="24"/>
              </w:rPr>
              <w:t>任务小结</w:t>
            </w:r>
          </w:p>
          <w:p>
            <w:pPr>
              <w:rPr>
                <w:rFonts w:ascii="宋体" w:hAnsi="宋体"/>
                <w:sz w:val="24"/>
              </w:rPr>
            </w:pPr>
            <w:r>
              <w:rPr>
                <w:rFonts w:hint="eastAsia" w:ascii="宋体" w:hAnsi="宋体"/>
                <w:sz w:val="24"/>
              </w:rPr>
              <w:t>拓展训练</w:t>
            </w:r>
          </w:p>
          <w:p>
            <w:pPr>
              <w:rPr>
                <w:rFonts w:ascii="宋体" w:hAnsi="宋体"/>
                <w:sz w:val="24"/>
              </w:rPr>
            </w:pPr>
            <w:r>
              <w:rPr>
                <w:rFonts w:hint="eastAsia" w:ascii="宋体" w:hAnsi="宋体"/>
                <w:sz w:val="24"/>
              </w:rPr>
              <w:t>学生训练</w:t>
            </w:r>
          </w:p>
          <w:p>
            <w:pPr>
              <w:rPr>
                <w:rFonts w:ascii="宋体" w:hAnsi="宋体"/>
                <w:sz w:val="24"/>
              </w:rPr>
            </w:pPr>
            <w:r>
              <w:rPr>
                <w:rFonts w:hint="eastAsia" w:ascii="宋体" w:hAnsi="宋体"/>
                <w:sz w:val="24"/>
              </w:rPr>
              <w:t>师生互评</w:t>
            </w:r>
          </w:p>
        </w:tc>
        <w:tc>
          <w:tcPr>
            <w:tcW w:w="735" w:type="dxa"/>
            <w:vAlign w:val="center"/>
          </w:tcPr>
          <w:p>
            <w:pPr>
              <w:rPr>
                <w:rFonts w:ascii="宋体" w:hAnsi="宋体"/>
                <w:sz w:val="24"/>
              </w:rPr>
            </w:pPr>
            <w:r>
              <w:rPr>
                <w:rFonts w:ascii="宋体" w:hAnsi="宋体"/>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7" w:type="dxa"/>
            <w:gridSpan w:val="7"/>
          </w:tcPr>
          <w:p>
            <w:pPr>
              <w:jc w:val="center"/>
              <w:rPr>
                <w:rFonts w:ascii="宋体" w:hAnsi="宋体"/>
                <w:sz w:val="24"/>
              </w:rPr>
            </w:pPr>
            <w:r>
              <w:rPr>
                <w:rFonts w:hint="eastAsia" w:ascii="宋体" w:hAnsi="宋体"/>
                <w:sz w:val="24"/>
              </w:rPr>
              <w:t>合计</w:t>
            </w:r>
          </w:p>
        </w:tc>
        <w:tc>
          <w:tcPr>
            <w:tcW w:w="735" w:type="dxa"/>
          </w:tcPr>
          <w:p>
            <w:pPr>
              <w:pStyle w:val="22"/>
              <w:spacing w:after="0"/>
              <w:ind w:left="0" w:leftChars="0"/>
              <w:rPr>
                <w:rFonts w:ascii="宋体" w:hAnsi="宋体"/>
                <w:sz w:val="24"/>
                <w:szCs w:val="24"/>
              </w:rPr>
            </w:pPr>
            <w:r>
              <w:rPr>
                <w:rFonts w:ascii="宋体" w:hAnsi="宋体"/>
                <w:sz w:val="24"/>
                <w:szCs w:val="24"/>
              </w:rPr>
              <w:t>64</w:t>
            </w:r>
          </w:p>
        </w:tc>
      </w:tr>
    </w:tbl>
    <w:p>
      <w:pPr>
        <w:rPr>
          <w:vanish/>
          <w:sz w:val="16"/>
          <w:szCs w:val="16"/>
        </w:rPr>
      </w:pPr>
    </w:p>
    <w:tbl>
      <w:tblPr>
        <w:tblStyle w:val="31"/>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spacing w:line="360" w:lineRule="auto"/>
              <w:rPr>
                <w:sz w:val="24"/>
              </w:rPr>
            </w:pPr>
          </w:p>
        </w:tc>
      </w:tr>
    </w:tbl>
    <w:p>
      <w:pPr>
        <w:spacing w:line="360" w:lineRule="auto"/>
        <w:ind w:firstLine="240"/>
        <w:rPr>
          <w:sz w:val="24"/>
        </w:rPr>
      </w:pPr>
      <w:r>
        <w:rPr>
          <w:rFonts w:hint="eastAsia"/>
          <w:sz w:val="24"/>
        </w:rPr>
        <w:t xml:space="preserve">执笔人：程岩 乔文静                                审核人： </w:t>
      </w:r>
    </w:p>
    <w:p>
      <w:pPr>
        <w:spacing w:line="360" w:lineRule="auto"/>
        <w:ind w:firstLine="240"/>
        <w:rPr>
          <w:sz w:val="24"/>
        </w:rPr>
      </w:pPr>
      <w:r>
        <w:rPr>
          <w:rFonts w:hint="eastAsia"/>
          <w:sz w:val="24"/>
        </w:rPr>
        <w:t>制定（修订）日期：</w:t>
      </w:r>
      <w:r>
        <w:rPr>
          <w:rFonts w:hint="eastAsia" w:ascii="宋体" w:hAnsi="宋体" w:cs="宋体"/>
          <w:sz w:val="24"/>
        </w:rPr>
        <w:t>2023.</w:t>
      </w:r>
      <w:r>
        <w:rPr>
          <w:rFonts w:ascii="宋体" w:hAnsi="宋体" w:cs="宋体"/>
          <w:sz w:val="24"/>
        </w:rPr>
        <w:t>9</w:t>
      </w:r>
    </w:p>
    <w:p>
      <w:pPr>
        <w:jc w:val="center"/>
        <w:rPr>
          <w:b/>
          <w:sz w:val="32"/>
          <w:szCs w:val="32"/>
        </w:rPr>
      </w:pPr>
      <w:r>
        <w:rPr>
          <w:rFonts w:hint="eastAsia"/>
          <w:b/>
          <w:sz w:val="32"/>
          <w:szCs w:val="32"/>
        </w:rPr>
        <w:t>《速写素描》课程标准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ascii="Times New Roman" w:hAnsi="Times New Roman" w:eastAsia="等线"/>
          <w:kern w:val="0"/>
          <w:szCs w:val="21"/>
        </w:rPr>
        <w:t>QXX121021</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
          <w:caps/>
          <w:sz w:val="24"/>
        </w:rPr>
        <w:t>64</w:t>
      </w:r>
    </w:p>
    <w:p>
      <w:pPr>
        <w:spacing w:line="360" w:lineRule="auto"/>
        <w:rPr>
          <w:rFonts w:ascii="黑体" w:hAnsi="宋体" w:eastAsia="黑体"/>
          <w:caps/>
          <w:sz w:val="24"/>
        </w:rPr>
      </w:pPr>
      <w:r>
        <w:rPr>
          <w:rFonts w:hint="eastAsia" w:ascii="黑体" w:hAnsi="宋体" w:eastAsia="黑体"/>
          <w:b/>
          <w:caps/>
          <w:sz w:val="24"/>
        </w:rPr>
        <w:t>学分数：4</w:t>
      </w:r>
    </w:p>
    <w:p>
      <w:pPr>
        <w:spacing w:line="360" w:lineRule="auto"/>
        <w:rPr>
          <w:rFonts w:ascii="黑体" w:hAnsi="宋体" w:eastAsia="黑体"/>
          <w:caps/>
          <w:sz w:val="24"/>
        </w:rPr>
      </w:pPr>
      <w:r>
        <w:rPr>
          <w:rFonts w:hint="eastAsia" w:ascii="黑体" w:hAnsi="宋体" w:eastAsia="黑体"/>
          <w:b/>
          <w:caps/>
          <w:sz w:val="24"/>
        </w:rPr>
        <w:t>开设学期：1</w:t>
      </w:r>
    </w:p>
    <w:p>
      <w:pPr>
        <w:spacing w:line="360" w:lineRule="auto"/>
        <w:rPr>
          <w:rFonts w:ascii="黑体" w:hAnsi="宋体" w:eastAsia="黑体"/>
          <w:caps/>
          <w:sz w:val="22"/>
        </w:rPr>
      </w:pPr>
      <w:r>
        <w:rPr>
          <w:rFonts w:hint="eastAsia" w:ascii="黑体" w:hAnsi="宋体" w:eastAsia="黑体"/>
          <w:b/>
          <w:caps/>
          <w:sz w:val="24"/>
        </w:rPr>
        <w:t>适用对象：</w:t>
      </w:r>
      <w:r>
        <w:rPr>
          <w:rFonts w:hint="eastAsia" w:ascii="黑体" w:hAnsi="宋体" w:eastAsia="黑体"/>
          <w:caps/>
          <w:sz w:val="22"/>
        </w:rPr>
        <w:t>三年制高职动漫制作技术专业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信息财经学院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sz w:val="24"/>
          <w:szCs w:val="24"/>
        </w:rPr>
      </w:pPr>
      <w:r>
        <w:rPr>
          <w:rFonts w:hint="eastAsia" w:ascii="宋体" w:hAnsi="宋体"/>
          <w:sz w:val="24"/>
          <w:szCs w:val="24"/>
        </w:rPr>
        <w:t>本课程是动漫制作技术相关专业学生必修的专业基础课。在该专业课程体系中，先修课程为《插画设计》等，后续课程为《动画视听语言》、《三维建模基础》、《U3D技术基础》等。通过本门课程的学习，使学生了解动漫设计的相关知识，通过理论的讲授和严格的训练，培养学生的专业意识、设计意识、创新意识，提高学生的造型能力、创造能力和审美水平，为专业设计打下坚实的基础。该课程的定位是侧重从美学、设计学、创造学多学科相结合的角度，重点论述素描的观察与表现方法、造型原理、创造方法、审美特征，提高学生的综合艺术素质，为艺术设计的表现与创新打下坚实的基础。  </w:t>
      </w:r>
    </w:p>
    <w:p>
      <w:pPr>
        <w:spacing w:line="360" w:lineRule="auto"/>
        <w:ind w:firstLine="480" w:firstLineChars="200"/>
        <w:rPr>
          <w:rFonts w:ascii="宋体" w:hAnsi="宋体"/>
          <w:sz w:val="24"/>
          <w:szCs w:val="24"/>
        </w:rPr>
      </w:pPr>
      <w:r>
        <w:rPr>
          <w:rFonts w:hint="eastAsia" w:ascii="宋体" w:hAnsi="宋体"/>
          <w:sz w:val="24"/>
          <w:szCs w:val="24"/>
        </w:rPr>
        <w:t>各章节之间具有连续性与可操作性，符合专业教学特点，注重发挥素描的基础性、创意性、实用性功能。为其职业发展、终身学习和服务社会奠定基础。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Cs w:val="21"/>
        </w:rPr>
      </w:pPr>
      <w:r>
        <w:rPr>
          <w:rFonts w:hint="eastAsia" w:ascii="宋体" w:hAnsi="宋体"/>
          <w:sz w:val="24"/>
          <w:szCs w:val="24"/>
        </w:rPr>
        <w:t>速写素描作为</w:t>
      </w:r>
      <w:r>
        <w:rPr>
          <w:rFonts w:hint="eastAsia"/>
          <w:sz w:val="24"/>
          <w:szCs w:val="24"/>
        </w:rPr>
        <w:t>专业基础课程，从总体上来说是解决理论观念和创造力方面的问题，进行课程设计时，我们所遵循的理念就是要对学生进行美学能力训练、技术层面表现力的训练以及想象力和创造力的提高，</w:t>
      </w:r>
      <w:r>
        <w:rPr>
          <w:rFonts w:hint="eastAsia" w:ascii="宋体" w:hAnsi="宋体"/>
          <w:sz w:val="24"/>
          <w:szCs w:val="24"/>
        </w:rPr>
        <w:t>将理论知识和技能训练相融合。</w:t>
      </w:r>
    </w:p>
    <w:p>
      <w:pPr>
        <w:spacing w:line="360" w:lineRule="auto"/>
        <w:ind w:firstLine="480" w:firstLineChars="200"/>
        <w:rPr>
          <w:rFonts w:ascii="宋体" w:hAnsi="宋体"/>
          <w:sz w:val="24"/>
        </w:rPr>
      </w:pPr>
      <w:r>
        <w:rPr>
          <w:rFonts w:hint="eastAsia"/>
          <w:sz w:val="24"/>
          <w:szCs w:val="24"/>
        </w:rPr>
        <w:t>速写素描课程通过线条的每一笔的挥动，通过黑白灰关系的处理，带动学生运用相关美术知识深入剖析具体画面，其美学思想和文化根源与社会主义核心价值观的文明、和谐等理念相契合，蕴藏着许许多多待挖掘的正能量。在具体结合课程思政内容融合的过程中，以鉴赏的角度为切入点，将作品鉴赏、美学观念和美术批评等进行点、线、面交集关联，探究和构建该课程思政的教学生态体系，提出了“描绘美丽自然，表达艺心之美”的课程价值观，能够有效创新课堂，活跃气氛，让学生感受到“我看青山多妩媚，料青山见我应如是” 的艺术文化素养。同时，素描速写课程可以提高学生对建设美丽中国、坚持绿色发展等内容的认识和关怀。将此落实到课程的每个环节中，容易激发学生民族自信、文化自信，培养学生正确的艺术审美观。</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结合本专业就业岗位，在教学时对学生进行设计理念教育，促使学生把理论与实践相结合，提高学生的审美素养和综合素质，增强学生的职业能力和就业竞争力。在学习中培养学生独立地发现问题、分析问题、解决问题的能力和收集、整理、筛选、利用信息的能力，提高自主学习能力和实战能力。培养学生的探索意识，挖掘他们的艺术创新潜能。在绘画表现中采用与常规相悖的方法，大胆创新，重新组合安排画面，引发学生的创作能力，拓展思维空间，将素质教育和能力培养融为一体。</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1、素描基础入门，让学生了解为什么美术学习要从素描开始</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2、使学生掌握素描速写所使用的工具及性能。</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3、学习素描速写色调的“黑白灰”，光影产生明暗，明暗构成黑与白，它是构成完整视觉表现形式的重要因素。</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4、加强观察，重点学习造型基础中透视的类型、透视表现、透视在绘画中应注意的一些特性。</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5、学习基本造型语言，形体的点、线、面，透视与空间，特征与基本形，转折与轮廓，结构与构成，比例与分割，明暗与调子。</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6、速写素描的学习方法步骤，确立构图，画出大的形体结构，通过不断的写生实践，逐步掌握静物写生的能力和技巧。</w:t>
      </w:r>
    </w:p>
    <w:p>
      <w:pPr>
        <w:spacing w:line="360" w:lineRule="auto"/>
        <w:ind w:firstLine="560" w:firstLineChars="200"/>
      </w:pPr>
      <w:r>
        <w:rPr>
          <w:rFonts w:hint="eastAsia" w:ascii="黑体" w:eastAsia="黑体"/>
          <w:sz w:val="28"/>
          <w:szCs w:val="28"/>
        </w:rPr>
        <w:t>（三）能力目标</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1、基础知识要求：通过本课程的讲授与实践，掌握造型基础及设计造型基础概念：掌握造型基础及设计造型基础的要素、方法；掌握构图基本法则，掌握绘画透视种类与基本画法。</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2、素质要求：能够借签中外优秀佳作和优秀传统文化的精髓，为我所用，创造出适应于市场需求的有理念的作品，丰富学生和受众的心理与精神需求，做对社会负责任的设计者。</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31"/>
        <w:tblW w:w="86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270"/>
        <w:gridCol w:w="3067"/>
        <w:gridCol w:w="20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教学单元（项目或章节）</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主要知识点、技能点</w:t>
            </w:r>
          </w:p>
        </w:tc>
        <w:tc>
          <w:tcPr>
            <w:tcW w:w="30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融入的思政元素</w:t>
            </w:r>
          </w:p>
        </w:tc>
        <w:tc>
          <w:tcPr>
            <w:tcW w:w="20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素描概述与表现方法</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color w:val="000000"/>
                <w:szCs w:val="21"/>
              </w:rPr>
              <w:t>素描的概念以及素描造型的基本要素、观察方法</w:t>
            </w:r>
          </w:p>
        </w:tc>
        <w:tc>
          <w:tcPr>
            <w:tcW w:w="306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lang w:val="zh-CN"/>
              </w:rPr>
            </w:pPr>
            <w:r>
              <w:rPr>
                <w:rFonts w:hint="eastAsia" w:ascii="宋体" w:hAnsi="宋体" w:cs="宋体"/>
                <w:color w:val="000000"/>
                <w:szCs w:val="21"/>
              </w:rPr>
              <w:t>遵循了课程的运行规律、进度以及延展性等特点，通过思政教育内容与素描课程的有机融合的隐性渗透式教育，使学生在学习课程专业知识的同时潜移默化地获取了有益的思政教育内容</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获得职业发展案例：多视角组合挂毯设计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ind w:firstLine="210" w:firstLineChars="100"/>
              <w:jc w:val="center"/>
              <w:rPr>
                <w:rFonts w:ascii="宋体" w:hAnsi="宋体"/>
                <w:color w:val="000000"/>
                <w:szCs w:val="21"/>
              </w:rPr>
            </w:pPr>
            <w:r>
              <w:rPr>
                <w:rFonts w:hint="eastAsia"/>
                <w:color w:val="000000"/>
                <w:szCs w:val="21"/>
              </w:rPr>
              <w:t>学会素描的表现方法和构图规律</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s="宋体"/>
                <w:color w:val="000000"/>
                <w:szCs w:val="21"/>
              </w:rPr>
              <w:t>挖掘中国传统优秀文化资源，提炼，活化，并将其运用在美术教育活动中</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中国绘画中的线描技法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color w:val="000000"/>
                <w:szCs w:val="21"/>
              </w:rPr>
              <w:t>掌握素描绘画的工具</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ascii="Arial" w:hAnsi="Arial" w:cs="Arial"/>
                <w:color w:val="222222"/>
                <w:szCs w:val="21"/>
              </w:rPr>
              <w:t>培养学生进入到多元、创新、创意的专业学习中。</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科学</w:t>
            </w:r>
            <w:r>
              <w:rPr>
                <w:rFonts w:ascii="宋体" w:hAnsi="宋体" w:cs="宋体"/>
                <w:color w:val="000000"/>
                <w:szCs w:val="21"/>
              </w:rPr>
              <w:t>严谨的工匠精神案例：</w:t>
            </w:r>
            <w:r>
              <w:rPr>
                <w:rFonts w:hint="eastAsia" w:ascii="宋体" w:hAnsi="宋体" w:cs="宋体"/>
                <w:color w:val="000000"/>
                <w:szCs w:val="21"/>
              </w:rPr>
              <w:t xml:space="preserve"> “主题连续构图”挂毯设计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szCs w:val="21"/>
              </w:rPr>
              <w:t>看见的结构</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结构素描和几何造型的原理</w:t>
            </w:r>
          </w:p>
        </w:tc>
        <w:tc>
          <w:tcPr>
            <w:tcW w:w="30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r>
              <w:rPr>
                <w:rFonts w:ascii="宋体" w:hAnsi="宋体" w:cs="宋体"/>
                <w:color w:val="000000"/>
                <w:szCs w:val="21"/>
              </w:rPr>
              <w:t>提高学生探索新知识的能力，加强自我学习与持续学习的意识，养成科学的思维能力。</w:t>
            </w:r>
          </w:p>
        </w:tc>
        <w:tc>
          <w:tcPr>
            <w:tcW w:w="2099"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主</w:t>
            </w:r>
            <w:r>
              <w:rPr>
                <w:rFonts w:ascii="宋体" w:hAnsi="宋体" w:cs="宋体"/>
                <w:color w:val="000000"/>
                <w:szCs w:val="21"/>
              </w:rPr>
              <w:t>动探索学习案例：</w:t>
            </w:r>
            <w:r>
              <w:rPr>
                <w:rFonts w:hint="eastAsia" w:ascii="宋体" w:hAnsi="宋体" w:cs="宋体"/>
                <w:color w:val="000000"/>
                <w:szCs w:val="21"/>
              </w:rPr>
              <w:t>几何体结构素描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掌握透视规律</w:t>
            </w:r>
          </w:p>
        </w:tc>
        <w:tc>
          <w:tcPr>
            <w:tcW w:w="3067"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p>
        </w:tc>
        <w:tc>
          <w:tcPr>
            <w:tcW w:w="20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掌握结构素描技法</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r>
              <w:rPr>
                <w:rFonts w:ascii="宋体" w:hAnsi="宋体" w:cs="宋体"/>
                <w:color w:val="000000"/>
                <w:szCs w:val="21"/>
              </w:rPr>
              <w:t>求真务实，独立思考，增强学生的自信心，</w:t>
            </w:r>
            <w:r>
              <w:rPr>
                <w:rFonts w:hint="eastAsia" w:ascii="宋体" w:hAnsi="宋体"/>
                <w:color w:val="000000"/>
                <w:szCs w:val="21"/>
              </w:rPr>
              <w:t>激发学生创新能力和为国争光的信念。</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提高</w:t>
            </w:r>
            <w:r>
              <w:rPr>
                <w:rFonts w:ascii="宋体" w:hAnsi="宋体" w:cs="宋体"/>
                <w:color w:val="000000"/>
                <w:szCs w:val="21"/>
              </w:rPr>
              <w:t>创新</w:t>
            </w:r>
            <w:r>
              <w:rPr>
                <w:rFonts w:hint="eastAsia" w:ascii="宋体" w:hAnsi="宋体" w:cs="宋体"/>
                <w:color w:val="000000"/>
                <w:szCs w:val="21"/>
              </w:rPr>
              <w:t>能力的</w:t>
            </w:r>
            <w:r>
              <w:rPr>
                <w:rFonts w:ascii="宋体" w:hAnsi="宋体" w:cs="宋体"/>
                <w:color w:val="000000"/>
                <w:szCs w:val="21"/>
              </w:rPr>
              <w:t>案例：</w:t>
            </w:r>
            <w:r>
              <w:rPr>
                <w:rFonts w:hint="eastAsia" w:ascii="宋体" w:hAnsi="宋体" w:cs="宋体"/>
                <w:color w:val="000000"/>
                <w:szCs w:val="21"/>
              </w:rPr>
              <w:t>鼠标垫设计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szCs w:val="21"/>
              </w:rPr>
              <w:t>光线的空间</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学会光影素描、明度色调及质感与量感</w:t>
            </w:r>
          </w:p>
        </w:tc>
        <w:tc>
          <w:tcPr>
            <w:tcW w:w="30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r>
              <w:t>持之以恒，精益求精，树立正确技术观，</w:t>
            </w:r>
            <w:r>
              <w:rPr>
                <w:rFonts w:hint="eastAsia"/>
              </w:rPr>
              <w:t>使学生树立爱岗敬业、服务人民的职业精神</w:t>
            </w:r>
          </w:p>
        </w:tc>
        <w:tc>
          <w:tcPr>
            <w:tcW w:w="2099"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体现精益求精的</w:t>
            </w:r>
            <w:r>
              <w:rPr>
                <w:rFonts w:ascii="宋体" w:hAnsi="宋体" w:cs="宋体"/>
                <w:color w:val="000000"/>
                <w:szCs w:val="21"/>
              </w:rPr>
              <w:t>案例：</w:t>
            </w:r>
            <w:r>
              <w:rPr>
                <w:rFonts w:hint="eastAsia" w:ascii="宋体" w:hAnsi="宋体" w:cs="宋体"/>
                <w:color w:val="000000"/>
                <w:szCs w:val="21"/>
              </w:rPr>
              <w:t>手提纸袋设计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光影规律和光影素描技法</w:t>
            </w:r>
          </w:p>
        </w:tc>
        <w:tc>
          <w:tcPr>
            <w:tcW w:w="3067"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p>
        </w:tc>
        <w:tc>
          <w:tcPr>
            <w:tcW w:w="20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szCs w:val="21"/>
              </w:rPr>
              <w:t>造型的转变</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 xml:space="preserve"> 造型变化规律</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r>
              <w:rPr>
                <w:rFonts w:hint="eastAsia" w:ascii="宋体" w:hAnsi="宋体" w:cs="宋体"/>
                <w:szCs w:val="21"/>
                <w:lang w:bidi="ar"/>
              </w:rPr>
              <w:t>通过专业理论学习和实际案例操作使学生养成科学思维，具备科学思想</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养成科学思维的</w:t>
            </w:r>
            <w:r>
              <w:rPr>
                <w:rFonts w:ascii="宋体" w:hAnsi="宋体" w:cs="宋体"/>
                <w:color w:val="000000"/>
                <w:szCs w:val="21"/>
              </w:rPr>
              <w:t>案例：</w:t>
            </w:r>
            <w:r>
              <w:rPr>
                <w:rFonts w:hint="eastAsia" w:ascii="宋体" w:hAnsi="宋体" w:cs="宋体"/>
                <w:color w:val="000000"/>
                <w:szCs w:val="21"/>
              </w:rPr>
              <w:t>动漫模型素描画法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52"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Cs w:val="21"/>
              </w:rPr>
            </w:pPr>
            <w:r>
              <w:rPr>
                <w:rFonts w:hint="eastAsia"/>
                <w:szCs w:val="21"/>
              </w:rPr>
              <w:t>动漫模型以及角色创作</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szCs w:val="21"/>
              </w:rPr>
            </w:pPr>
            <w:r>
              <w:rPr>
                <w:rFonts w:hint="eastAsia" w:ascii="宋体" w:hAnsi="宋体"/>
                <w:szCs w:val="21"/>
              </w:rPr>
              <w:t>提高学生团队合作精神及探索新知识的态度，培养学生积极思维的学习态度。</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体现团队合作精神的</w:t>
            </w:r>
            <w:r>
              <w:rPr>
                <w:rFonts w:ascii="宋体" w:hAnsi="宋体" w:cs="宋体"/>
                <w:color w:val="000000"/>
                <w:szCs w:val="21"/>
              </w:rPr>
              <w:t>案例：</w:t>
            </w:r>
            <w:r>
              <w:rPr>
                <w:rFonts w:hint="eastAsia" w:ascii="宋体" w:hAnsi="宋体" w:cs="宋体"/>
                <w:color w:val="000000"/>
                <w:szCs w:val="21"/>
              </w:rPr>
              <w:t>“我是主角”包装设计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84"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创意的头脑</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培养发散思维，运用多种技法完成创意素描</w:t>
            </w:r>
          </w:p>
        </w:tc>
        <w:tc>
          <w:tcPr>
            <w:tcW w:w="30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Cs w:val="21"/>
              </w:rPr>
            </w:pPr>
            <w:r>
              <w:rPr>
                <w:rFonts w:hint="eastAsia" w:ascii="宋体" w:hAnsi="宋体" w:cs="宋体"/>
                <w:szCs w:val="21"/>
                <w:lang w:bidi="ar"/>
              </w:rPr>
              <w:t>培养学生极强的专业性，使学生养成精益求精，不断钻研的创新精神</w:t>
            </w:r>
          </w:p>
        </w:tc>
        <w:tc>
          <w:tcPr>
            <w:tcW w:w="2099"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体现创新精神的案例：“梦幻”T裇设计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12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素描概述与人物慢写、速写</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速写训练的基本方法以及头像慢写技法</w:t>
            </w:r>
          </w:p>
        </w:tc>
        <w:tc>
          <w:tcPr>
            <w:tcW w:w="3067"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Cs w:val="21"/>
              </w:rPr>
            </w:pPr>
            <w:r>
              <w:rPr>
                <w:rFonts w:hint="eastAsia" w:ascii="宋体" w:hAnsi="宋体" w:cs="宋体"/>
                <w:szCs w:val="21"/>
                <w:lang w:bidi="ar"/>
              </w:rPr>
              <w:t>通过专业理论学习和实际案例练习使学生养成科学思维，掌握专业理论，不断提升专业技能</w:t>
            </w:r>
          </w:p>
        </w:tc>
        <w:tc>
          <w:tcPr>
            <w:tcW w:w="2099"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szCs w:val="21"/>
                <w:lang w:bidi="ar"/>
              </w:rPr>
              <w:t>养成科学思维的案例：装饰画效果图制作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44" w:hRule="atLeast"/>
          <w:jc w:val="center"/>
        </w:trPr>
        <w:tc>
          <w:tcPr>
            <w:tcW w:w="121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pPr>
              <w:tabs>
                <w:tab w:val="left" w:pos="477"/>
              </w:tabs>
              <w:jc w:val="left"/>
              <w:rPr>
                <w:rFonts w:ascii="宋体" w:hAnsi="宋体"/>
                <w:szCs w:val="21"/>
              </w:rPr>
            </w:pPr>
            <w:r>
              <w:rPr>
                <w:rFonts w:hint="eastAsia"/>
                <w:szCs w:val="21"/>
              </w:rPr>
              <w:t>头像形体结构、解剖结构，</w:t>
            </w:r>
            <w:r>
              <w:rPr>
                <w:rFonts w:hint="eastAsia" w:ascii="宋体" w:hAnsi="宋体"/>
                <w:szCs w:val="21"/>
              </w:rPr>
              <w:t>掌握人物局部、全身速写</w:t>
            </w:r>
          </w:p>
          <w:p>
            <w:pPr>
              <w:tabs>
                <w:tab w:val="left" w:pos="477"/>
              </w:tabs>
              <w:jc w:val="left"/>
              <w:rPr>
                <w:rFonts w:ascii="宋体" w:hAnsi="宋体"/>
                <w:szCs w:val="21"/>
              </w:rPr>
            </w:pP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Cs w:val="21"/>
              </w:rPr>
            </w:pPr>
            <w:r>
              <w:rPr>
                <w:rFonts w:hint="eastAsia"/>
              </w:rPr>
              <w:t>通过分析实际案例将所学知识加以巩固并用于实际操作，使学生学好本专业专业知识，</w:t>
            </w:r>
            <w:r>
              <w:t>提高职业技能</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t>提高职业技能</w:t>
            </w:r>
            <w:r>
              <w:rPr>
                <w:rFonts w:hint="eastAsia"/>
              </w:rPr>
              <w:t>的案例：“人物速写”装饰画设计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02"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绘制数字绘画作品</w:t>
            </w:r>
          </w:p>
        </w:tc>
        <w:tc>
          <w:tcPr>
            <w:tcW w:w="2270" w:type="dxa"/>
            <w:tcBorders>
              <w:top w:val="single" w:color="auto" w:sz="4" w:space="0"/>
              <w:left w:val="single" w:color="auto" w:sz="4" w:space="0"/>
              <w:right w:val="single" w:color="auto" w:sz="4" w:space="0"/>
            </w:tcBorders>
            <w:vAlign w:val="center"/>
          </w:tcPr>
          <w:p>
            <w:pPr>
              <w:jc w:val="center"/>
              <w:rPr>
                <w:szCs w:val="24"/>
              </w:rPr>
            </w:pPr>
            <w:r>
              <w:rPr>
                <w:rFonts w:hint="eastAsia"/>
                <w:szCs w:val="21"/>
              </w:rPr>
              <w:t>使用数字绘画工具，制作地毯设计效果图</w:t>
            </w:r>
          </w:p>
        </w:tc>
        <w:tc>
          <w:tcPr>
            <w:tcW w:w="3067"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000000"/>
                <w:szCs w:val="21"/>
              </w:rPr>
            </w:pPr>
            <w:r>
              <w:rPr>
                <w:rFonts w:hint="eastAsia" w:ascii="宋体" w:hAnsi="宋体" w:cs="宋体"/>
                <w:szCs w:val="21"/>
                <w:lang w:bidi="ar"/>
              </w:rPr>
              <w:t>通过数字绘画案例实训使学生养成热爱本职工作，恪守职业道德的敬业精神</w:t>
            </w:r>
          </w:p>
        </w:tc>
        <w:tc>
          <w:tcPr>
            <w:tcW w:w="209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szCs w:val="21"/>
              </w:rPr>
            </w:pPr>
            <w:r>
              <w:rPr>
                <w:rFonts w:hint="eastAsia" w:ascii="宋体" w:hAnsi="宋体" w:cs="宋体"/>
                <w:color w:val="000000"/>
                <w:szCs w:val="21"/>
              </w:rPr>
              <w:t>体现敬业精神的案例：“数字绘画儿童居室”地毯设计</w:t>
            </w:r>
          </w:p>
        </w:tc>
      </w:tr>
    </w:tbl>
    <w:p>
      <w:pPr>
        <w:spacing w:line="360" w:lineRule="auto"/>
        <w:rPr>
          <w:rFonts w:ascii="黑体" w:eastAsia="黑体"/>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1.教学团队</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在团队构成方面，本课程教学团队由2名校内专职主讲教师构成。在教师素质方面，主讲教师应具有教师资格证，要通过学院职业教育教学能力测评；有一年以上工作经历或企业锻炼经历，具有与该课程内容相关的实践经验，获取了相关职业资格证书，能够不断学习掌握新技术，具有一定的科研能力。</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2.教学资源</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本课程应具备的教学资源：网络课程、课程标准、授课计划、教案、多媒体资料等。</w:t>
      </w:r>
    </w:p>
    <w:p>
      <w:pPr>
        <w:numPr>
          <w:ilvl w:val="0"/>
          <w:numId w:val="5"/>
        </w:numPr>
        <w:spacing w:line="360" w:lineRule="auto"/>
        <w:ind w:firstLine="560" w:firstLineChars="200"/>
        <w:rPr>
          <w:rFonts w:ascii="黑体" w:eastAsia="黑体"/>
          <w:sz w:val="28"/>
          <w:szCs w:val="28"/>
        </w:rPr>
      </w:pPr>
      <w:r>
        <w:rPr>
          <w:rFonts w:hint="eastAsia" w:ascii="黑体" w:eastAsia="黑体"/>
          <w:sz w:val="28"/>
          <w:szCs w:val="28"/>
        </w:rPr>
        <w:t>教学建议</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本课程以专业基础应用能力培养为主线、兼顾社会能力、方法能力培养,着重培养学生基本审美能力、造型能力、观察能力、表现能力等实践技能,为后续广告设计、动漫设计相关课程和领域学习奠定基础,使学生形成一定的艺术认识和艺术修养。</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2.在教学模式上，采取“理实一体”教学模式，从动漫制作技术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在教学方法上,要求突出知识点,明确难点,在讲授新知识的同时要贯穿旧知识点.在实践过程中,难度要适中,循序渐进,由简单到复杂的过程进行,避免临摹或静物写生过难,导致学生学习兴趣下降。通过演示、示范、启发、引导等各种教学方法帮助学生理解掌握各个知识点。</w:t>
      </w:r>
    </w:p>
    <w:p>
      <w:pPr>
        <w:spacing w:line="360" w:lineRule="auto"/>
        <w:rPr>
          <w:rFonts w:ascii="黑体" w:eastAsia="黑体"/>
          <w:sz w:val="28"/>
          <w:szCs w:val="28"/>
        </w:rPr>
      </w:pPr>
      <w:r>
        <w:rPr>
          <w:rFonts w:hint="eastAsia" w:ascii="黑体" w:eastAsia="黑体"/>
          <w:sz w:val="28"/>
          <w:szCs w:val="28"/>
        </w:rPr>
        <w:t>（三）参考书</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[C〕丹尼尔•M• 曼德尔洛维滋，杜安 •成克姆，大卫•L•费伯，素描指南[W．上海：上海人民美术出版社，2005.</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[2〕伯纳德。切特：美国耶鲁大学艺术学院：素描教程 L•重庆：重庆出版社，2005.</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[3〕瑞拉，美国素描基础教程(N，上海：上海人民美术出版社，2006.</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[4〕林家阳，设计素描教学 [MJ.北京：中国出版集团，2007.</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[5〕陈坚•素描[MJ.上海：上海人民美术出版社，2007.</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提倡考试模式创新和改革，过程性考核与期末考试有机结合。其中过程考核主要包括上课考勤15分，学习表现（教学纪律、学习综合表现、回答问题、作业完成等）占35分，期末考试50分，总计100分。</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1"/>
        <w:tblW w:w="8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08"/>
        <w:gridCol w:w="1380"/>
        <w:gridCol w:w="1693"/>
        <w:gridCol w:w="1337"/>
        <w:gridCol w:w="1438"/>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jc w:val="center"/>
              <w:rPr>
                <w:b/>
              </w:rPr>
            </w:pPr>
            <w:r>
              <w:rPr>
                <w:rFonts w:hint="eastAsia"/>
                <w:b/>
              </w:rPr>
              <w:t>序号</w:t>
            </w:r>
          </w:p>
        </w:tc>
        <w:tc>
          <w:tcPr>
            <w:tcW w:w="1108" w:type="dxa"/>
            <w:vAlign w:val="center"/>
          </w:tcPr>
          <w:p>
            <w:pPr>
              <w:jc w:val="center"/>
              <w:rPr>
                <w:b/>
              </w:rPr>
            </w:pPr>
            <w:r>
              <w:rPr>
                <w:rFonts w:hint="eastAsia"/>
                <w:b/>
              </w:rPr>
              <w:t>项目（或情境、任务、模块）</w:t>
            </w:r>
          </w:p>
        </w:tc>
        <w:tc>
          <w:tcPr>
            <w:tcW w:w="1380" w:type="dxa"/>
            <w:vAlign w:val="center"/>
          </w:tcPr>
          <w:p>
            <w:pPr>
              <w:jc w:val="center"/>
              <w:rPr>
                <w:b/>
              </w:rPr>
            </w:pPr>
            <w:r>
              <w:rPr>
                <w:rFonts w:hint="eastAsia"/>
                <w:b/>
              </w:rPr>
              <w:t>知识点</w:t>
            </w:r>
          </w:p>
        </w:tc>
        <w:tc>
          <w:tcPr>
            <w:tcW w:w="1693" w:type="dxa"/>
            <w:vAlign w:val="center"/>
          </w:tcPr>
          <w:p>
            <w:pPr>
              <w:jc w:val="center"/>
              <w:rPr>
                <w:b/>
              </w:rPr>
            </w:pPr>
            <w:r>
              <w:rPr>
                <w:rFonts w:hint="eastAsia"/>
                <w:b/>
              </w:rPr>
              <w:t>技能训练</w:t>
            </w:r>
          </w:p>
        </w:tc>
        <w:tc>
          <w:tcPr>
            <w:tcW w:w="1337" w:type="dxa"/>
            <w:vAlign w:val="center"/>
          </w:tcPr>
          <w:p>
            <w:pPr>
              <w:jc w:val="center"/>
              <w:rPr>
                <w:b/>
              </w:rPr>
            </w:pPr>
            <w:r>
              <w:rPr>
                <w:rFonts w:hint="eastAsia"/>
                <w:b/>
              </w:rPr>
              <w:t>教学重点</w:t>
            </w:r>
          </w:p>
        </w:tc>
        <w:tc>
          <w:tcPr>
            <w:tcW w:w="1438" w:type="dxa"/>
            <w:vAlign w:val="center"/>
          </w:tcPr>
          <w:p>
            <w:pPr>
              <w:jc w:val="center"/>
              <w:rPr>
                <w:b/>
              </w:rPr>
            </w:pPr>
            <w:r>
              <w:rPr>
                <w:rFonts w:hint="eastAsia"/>
                <w:b/>
              </w:rPr>
              <w:t>教学设计</w:t>
            </w:r>
          </w:p>
        </w:tc>
        <w:tc>
          <w:tcPr>
            <w:tcW w:w="70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2" w:hRule="atLeast"/>
          <w:jc w:val="center"/>
        </w:trPr>
        <w:tc>
          <w:tcPr>
            <w:tcW w:w="533" w:type="dxa"/>
            <w:vMerge w:val="restart"/>
            <w:vAlign w:val="center"/>
          </w:tcPr>
          <w:p>
            <w:pPr>
              <w:jc w:val="center"/>
              <w:rPr>
                <w:rFonts w:ascii="宋体" w:hAnsi="宋体"/>
                <w:szCs w:val="21"/>
              </w:rPr>
            </w:pPr>
            <w:r>
              <w:rPr>
                <w:rFonts w:hint="eastAsia" w:ascii="宋体" w:hAnsi="宋体"/>
                <w:szCs w:val="21"/>
              </w:rPr>
              <w:t>1</w:t>
            </w:r>
          </w:p>
        </w:tc>
        <w:tc>
          <w:tcPr>
            <w:tcW w:w="1108" w:type="dxa"/>
            <w:vMerge w:val="restart"/>
            <w:vAlign w:val="center"/>
          </w:tcPr>
          <w:p>
            <w:pPr>
              <w:jc w:val="center"/>
              <w:rPr>
                <w:rFonts w:ascii="宋体" w:hAnsi="宋体"/>
                <w:szCs w:val="21"/>
              </w:rPr>
            </w:pPr>
            <w:r>
              <w:rPr>
                <w:rFonts w:hint="eastAsia" w:ascii="宋体" w:hAnsi="宋体" w:cs="宋体"/>
                <w:color w:val="000000"/>
                <w:szCs w:val="21"/>
              </w:rPr>
              <w:t>素描概述与表现方法</w:t>
            </w:r>
          </w:p>
        </w:tc>
        <w:tc>
          <w:tcPr>
            <w:tcW w:w="1380" w:type="dxa"/>
          </w:tcPr>
          <w:p>
            <w:pPr>
              <w:rPr>
                <w:rFonts w:ascii="宋体" w:hAnsi="宋体"/>
                <w:szCs w:val="21"/>
              </w:rPr>
            </w:pPr>
            <w:r>
              <w:rPr>
                <w:rFonts w:hint="eastAsia" w:ascii="宋体" w:hAnsi="宋体"/>
                <w:szCs w:val="21"/>
              </w:rPr>
              <w:t>1.1  素描的概念以及素描造型的基本要素</w:t>
            </w:r>
          </w:p>
          <w:p>
            <w:pPr>
              <w:rPr>
                <w:rFonts w:ascii="宋体" w:hAnsi="宋体"/>
                <w:szCs w:val="21"/>
              </w:rPr>
            </w:pPr>
            <w:r>
              <w:rPr>
                <w:rFonts w:hint="eastAsia" w:ascii="宋体" w:hAnsi="宋体"/>
                <w:szCs w:val="21"/>
              </w:rPr>
              <w:t>1.2  掌握素描的观察方法</w:t>
            </w:r>
          </w:p>
          <w:p>
            <w:pPr>
              <w:rPr>
                <w:rFonts w:ascii="宋体" w:hAnsi="宋体"/>
                <w:szCs w:val="21"/>
              </w:rPr>
            </w:pPr>
          </w:p>
        </w:tc>
        <w:tc>
          <w:tcPr>
            <w:tcW w:w="1693" w:type="dxa"/>
            <w:vAlign w:val="center"/>
          </w:tcPr>
          <w:p>
            <w:pPr>
              <w:rPr>
                <w:rFonts w:ascii="宋体" w:hAnsi="宋体"/>
                <w:szCs w:val="21"/>
              </w:rPr>
            </w:pPr>
            <w:r>
              <w:rPr>
                <w:rFonts w:hint="eastAsia" w:ascii="宋体" w:hAnsi="宋体"/>
                <w:szCs w:val="21"/>
              </w:rPr>
              <w:t>1.多视角组合挂毯设计</w:t>
            </w:r>
          </w:p>
          <w:p>
            <w:pPr>
              <w:rPr>
                <w:rFonts w:ascii="宋体" w:hAnsi="宋体"/>
                <w:szCs w:val="21"/>
              </w:rPr>
            </w:pPr>
            <w:r>
              <w:rPr>
                <w:rFonts w:hint="eastAsia" w:ascii="宋体" w:hAnsi="宋体"/>
                <w:szCs w:val="21"/>
              </w:rPr>
              <w:t>2.中国绘画中的线描技法</w:t>
            </w:r>
          </w:p>
          <w:p>
            <w:pPr>
              <w:rPr>
                <w:rFonts w:ascii="宋体" w:hAnsi="宋体"/>
                <w:szCs w:val="21"/>
              </w:rPr>
            </w:pPr>
          </w:p>
        </w:tc>
        <w:tc>
          <w:tcPr>
            <w:tcW w:w="1337" w:type="dxa"/>
            <w:vAlign w:val="center"/>
          </w:tcPr>
          <w:p>
            <w:pPr>
              <w:jc w:val="left"/>
              <w:rPr>
                <w:rFonts w:ascii="宋体" w:hAnsi="宋体"/>
                <w:szCs w:val="21"/>
              </w:rPr>
            </w:pPr>
            <w:r>
              <w:rPr>
                <w:rFonts w:hint="eastAsia" w:ascii="宋体" w:hAnsi="宋体"/>
                <w:szCs w:val="21"/>
              </w:rPr>
              <w:t>挖掘中国传统优秀文化资源，提炼，活化，并将其运用在美术教育活动中</w:t>
            </w:r>
          </w:p>
        </w:tc>
        <w:tc>
          <w:tcPr>
            <w:tcW w:w="1438" w:type="dxa"/>
          </w:tcPr>
          <w:p>
            <w:pPr>
              <w:spacing w:line="360" w:lineRule="auto"/>
              <w:rPr>
                <w:rFonts w:ascii="宋体" w:hAnsi="宋体"/>
                <w:szCs w:val="21"/>
              </w:rPr>
            </w:pPr>
            <w:r>
              <w:rPr>
                <w:rFonts w:hint="eastAsia" w:ascii="宋体" w:hAnsi="宋体"/>
                <w:szCs w:val="21"/>
              </w:rPr>
              <w:t>创设情境，设置任务，学生分组讨论，合作完成</w:t>
            </w:r>
          </w:p>
          <w:p>
            <w:pPr>
              <w:spacing w:line="360" w:lineRule="auto"/>
              <w:rPr>
                <w:rFonts w:ascii="宋体" w:hAnsi="宋体"/>
                <w:szCs w:val="21"/>
              </w:rPr>
            </w:pP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2" w:hRule="atLeast"/>
          <w:jc w:val="center"/>
        </w:trPr>
        <w:tc>
          <w:tcPr>
            <w:tcW w:w="533" w:type="dxa"/>
            <w:vMerge w:val="continue"/>
            <w:vAlign w:val="center"/>
          </w:tcPr>
          <w:p/>
        </w:tc>
        <w:tc>
          <w:tcPr>
            <w:tcW w:w="1108" w:type="dxa"/>
            <w:vMerge w:val="continue"/>
            <w:vAlign w:val="center"/>
          </w:tcPr>
          <w:p/>
        </w:tc>
        <w:tc>
          <w:tcPr>
            <w:tcW w:w="1380" w:type="dxa"/>
          </w:tcPr>
          <w:p>
            <w:pPr>
              <w:rPr>
                <w:rFonts w:ascii="宋体" w:hAnsi="宋体"/>
                <w:szCs w:val="21"/>
              </w:rPr>
            </w:pPr>
            <w:r>
              <w:rPr>
                <w:rFonts w:hint="eastAsia" w:ascii="宋体" w:hAnsi="宋体"/>
                <w:szCs w:val="21"/>
              </w:rPr>
              <w:t>1.3  学会素描的表现方法</w:t>
            </w:r>
          </w:p>
          <w:p>
            <w:pPr>
              <w:rPr>
                <w:rFonts w:ascii="宋体" w:hAnsi="宋体"/>
                <w:szCs w:val="21"/>
              </w:rPr>
            </w:pPr>
            <w:r>
              <w:rPr>
                <w:rFonts w:hint="eastAsia" w:ascii="宋体" w:hAnsi="宋体"/>
                <w:szCs w:val="21"/>
              </w:rPr>
              <w:t>1.4  学会素描的构图规律</w:t>
            </w:r>
          </w:p>
          <w:p>
            <w:pPr>
              <w:rPr>
                <w:rFonts w:ascii="宋体" w:hAnsi="宋体"/>
                <w:szCs w:val="21"/>
              </w:rPr>
            </w:pPr>
            <w:r>
              <w:rPr>
                <w:rFonts w:hint="eastAsia" w:ascii="宋体" w:hAnsi="宋体"/>
                <w:szCs w:val="21"/>
              </w:rPr>
              <w:t>1.5  掌握素描绘画的工具</w:t>
            </w:r>
          </w:p>
        </w:tc>
        <w:tc>
          <w:tcPr>
            <w:tcW w:w="1693" w:type="dxa"/>
            <w:vAlign w:val="center"/>
          </w:tcPr>
          <w:p>
            <w:pPr>
              <w:rPr>
                <w:rFonts w:ascii="宋体" w:hAnsi="宋体"/>
                <w:szCs w:val="21"/>
              </w:rPr>
            </w:pPr>
            <w:r>
              <w:rPr>
                <w:rFonts w:hint="eastAsia" w:ascii="宋体" w:hAnsi="宋体"/>
                <w:szCs w:val="21"/>
              </w:rPr>
              <w:t>3.“主题连续构图”挂毯设计</w:t>
            </w:r>
          </w:p>
        </w:tc>
        <w:tc>
          <w:tcPr>
            <w:tcW w:w="1337" w:type="dxa"/>
            <w:vAlign w:val="center"/>
          </w:tcPr>
          <w:p>
            <w:pPr>
              <w:rPr>
                <w:rFonts w:ascii="宋体" w:hAnsi="宋体"/>
                <w:szCs w:val="21"/>
              </w:rPr>
            </w:pPr>
            <w:r>
              <w:rPr>
                <w:rFonts w:hint="eastAsia" w:ascii="宋体" w:hAnsi="宋体"/>
                <w:szCs w:val="21"/>
              </w:rPr>
              <w:t>培养学生进入到多元、创新、创意的专业学习中。</w:t>
            </w:r>
          </w:p>
        </w:tc>
        <w:tc>
          <w:tcPr>
            <w:tcW w:w="1438" w:type="dxa"/>
          </w:tcPr>
          <w:p>
            <w:pPr>
              <w:spacing w:line="360" w:lineRule="auto"/>
              <w:rPr>
                <w:rFonts w:ascii="宋体" w:hAnsi="宋体"/>
                <w:szCs w:val="21"/>
              </w:rPr>
            </w:pPr>
            <w:r>
              <w:rPr>
                <w:rFonts w:hint="eastAsia" w:ascii="宋体" w:hAnsi="宋体"/>
                <w:szCs w:val="21"/>
              </w:rPr>
              <w:t>创设情境，设置任务，学生分组讨论，合作完成</w:t>
            </w:r>
          </w:p>
          <w:p>
            <w:pPr>
              <w:rPr>
                <w:rFonts w:ascii="宋体" w:hAnsi="宋体"/>
                <w:szCs w:val="21"/>
              </w:rPr>
            </w:pPr>
          </w:p>
        </w:tc>
        <w:tc>
          <w:tcPr>
            <w:tcW w:w="703" w:type="dxa"/>
            <w:vAlign w:val="center"/>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2</w:t>
            </w:r>
          </w:p>
        </w:tc>
        <w:tc>
          <w:tcPr>
            <w:tcW w:w="1108" w:type="dxa"/>
            <w:vAlign w:val="center"/>
          </w:tcPr>
          <w:p>
            <w:pPr>
              <w:spacing w:line="360" w:lineRule="auto"/>
              <w:jc w:val="center"/>
              <w:rPr>
                <w:rFonts w:ascii="宋体" w:hAnsi="宋体"/>
                <w:szCs w:val="21"/>
              </w:rPr>
            </w:pPr>
            <w:r>
              <w:rPr>
                <w:rFonts w:hint="eastAsia" w:ascii="宋体" w:hAnsi="宋体"/>
                <w:color w:val="000000"/>
                <w:szCs w:val="21"/>
              </w:rPr>
              <w:t>看见的结构</w:t>
            </w:r>
          </w:p>
        </w:tc>
        <w:tc>
          <w:tcPr>
            <w:tcW w:w="1380" w:type="dxa"/>
            <w:vAlign w:val="center"/>
          </w:tcPr>
          <w:p>
            <w:pPr>
              <w:rPr>
                <w:szCs w:val="21"/>
              </w:rPr>
            </w:pPr>
            <w:r>
              <w:rPr>
                <w:rFonts w:hint="eastAsia"/>
                <w:szCs w:val="21"/>
              </w:rPr>
              <w:t>2.1  结构素描和几何造型的原理</w:t>
            </w:r>
          </w:p>
          <w:p>
            <w:pPr>
              <w:rPr>
                <w:szCs w:val="21"/>
              </w:rPr>
            </w:pPr>
            <w:r>
              <w:rPr>
                <w:rFonts w:hint="eastAsia"/>
                <w:szCs w:val="21"/>
              </w:rPr>
              <w:t>2.2  掌握透视规律</w:t>
            </w:r>
          </w:p>
          <w:p>
            <w:pPr>
              <w:spacing w:line="360" w:lineRule="auto"/>
              <w:rPr>
                <w:rFonts w:ascii="宋体" w:hAnsi="宋体"/>
                <w:szCs w:val="21"/>
              </w:rPr>
            </w:pPr>
            <w:r>
              <w:rPr>
                <w:rFonts w:hint="eastAsia"/>
                <w:szCs w:val="21"/>
              </w:rPr>
              <w:t>2.3  掌握结构素描技法</w:t>
            </w:r>
          </w:p>
        </w:tc>
        <w:tc>
          <w:tcPr>
            <w:tcW w:w="1693" w:type="dxa"/>
            <w:vAlign w:val="center"/>
          </w:tcPr>
          <w:p>
            <w:pPr>
              <w:rPr>
                <w:rFonts w:ascii="宋体" w:hAnsi="宋体" w:cs="宋体"/>
                <w:color w:val="000000"/>
                <w:szCs w:val="21"/>
              </w:rPr>
            </w:pPr>
            <w:r>
              <w:rPr>
                <w:rFonts w:hint="eastAsia" w:ascii="宋体" w:hAnsi="宋体" w:cs="宋体"/>
                <w:color w:val="000000"/>
                <w:szCs w:val="21"/>
              </w:rPr>
              <w:t>1.主</w:t>
            </w:r>
            <w:r>
              <w:rPr>
                <w:rFonts w:ascii="宋体" w:hAnsi="宋体" w:cs="宋体"/>
                <w:color w:val="000000"/>
                <w:szCs w:val="21"/>
              </w:rPr>
              <w:t>动探索学习案例：</w:t>
            </w:r>
            <w:r>
              <w:rPr>
                <w:rFonts w:hint="eastAsia" w:ascii="宋体" w:hAnsi="宋体" w:cs="宋体"/>
                <w:color w:val="000000"/>
                <w:szCs w:val="21"/>
              </w:rPr>
              <w:t>几何体结构素描</w:t>
            </w:r>
          </w:p>
          <w:p>
            <w:pPr>
              <w:rPr>
                <w:rFonts w:ascii="宋体" w:hAnsi="宋体" w:cs="宋体"/>
                <w:color w:val="000000"/>
                <w:szCs w:val="21"/>
              </w:rPr>
            </w:pPr>
            <w:r>
              <w:rPr>
                <w:rFonts w:hint="eastAsia" w:ascii="宋体" w:hAnsi="宋体" w:cs="宋体"/>
                <w:color w:val="000000"/>
                <w:szCs w:val="21"/>
              </w:rPr>
              <w:t>提高</w:t>
            </w:r>
            <w:r>
              <w:rPr>
                <w:rFonts w:ascii="宋体" w:hAnsi="宋体" w:cs="宋体"/>
                <w:color w:val="000000"/>
                <w:szCs w:val="21"/>
              </w:rPr>
              <w:t>创新</w:t>
            </w:r>
            <w:r>
              <w:rPr>
                <w:rFonts w:hint="eastAsia" w:ascii="宋体" w:hAnsi="宋体" w:cs="宋体"/>
                <w:color w:val="000000"/>
                <w:szCs w:val="21"/>
              </w:rPr>
              <w:t>能力的</w:t>
            </w:r>
            <w:r>
              <w:rPr>
                <w:rFonts w:ascii="宋体" w:hAnsi="宋体" w:cs="宋体"/>
                <w:color w:val="000000"/>
                <w:szCs w:val="21"/>
              </w:rPr>
              <w:t>案例：</w:t>
            </w:r>
            <w:r>
              <w:rPr>
                <w:rFonts w:hint="eastAsia" w:ascii="宋体" w:hAnsi="宋体" w:cs="宋体"/>
                <w:color w:val="000000"/>
                <w:szCs w:val="21"/>
              </w:rPr>
              <w:t>鼠标垫设计</w:t>
            </w:r>
          </w:p>
        </w:tc>
        <w:tc>
          <w:tcPr>
            <w:tcW w:w="1337" w:type="dxa"/>
          </w:tcPr>
          <w:p>
            <w:pPr>
              <w:jc w:val="left"/>
              <w:rPr>
                <w:rFonts w:ascii="宋体" w:hAnsi="宋体"/>
                <w:szCs w:val="21"/>
              </w:rPr>
            </w:pPr>
            <w:r>
              <w:rPr>
                <w:rFonts w:hint="eastAsia" w:ascii="宋体" w:hAnsi="宋体" w:cs="宋体"/>
                <w:color w:val="000000"/>
                <w:szCs w:val="21"/>
              </w:rPr>
              <w:t>通过</w:t>
            </w:r>
            <w:r>
              <w:rPr>
                <w:rFonts w:ascii="宋体" w:hAnsi="宋体" w:cs="宋体"/>
                <w:color w:val="000000"/>
                <w:szCs w:val="21"/>
              </w:rPr>
              <w:t>求真务实，独立思考，增强学生的自</w:t>
            </w:r>
            <w:r>
              <w:rPr>
                <w:rFonts w:hint="eastAsia" w:ascii="宋体" w:hAnsi="宋体" w:cs="宋体"/>
                <w:color w:val="000000"/>
                <w:szCs w:val="21"/>
              </w:rPr>
              <w:t>信</w:t>
            </w:r>
            <w:r>
              <w:rPr>
                <w:rFonts w:ascii="宋体" w:hAnsi="宋体" w:cs="宋体"/>
                <w:color w:val="000000"/>
                <w:szCs w:val="21"/>
              </w:rPr>
              <w:t>心，</w:t>
            </w:r>
            <w:r>
              <w:rPr>
                <w:rFonts w:hint="eastAsia" w:ascii="宋体" w:hAnsi="宋体"/>
                <w:color w:val="000000"/>
                <w:szCs w:val="21"/>
              </w:rPr>
              <w:t>激发学生创新能力</w:t>
            </w:r>
          </w:p>
        </w:tc>
        <w:tc>
          <w:tcPr>
            <w:tcW w:w="1438"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703" w:type="dxa"/>
            <w:vAlign w:val="center"/>
          </w:tcPr>
          <w:p>
            <w:pPr>
              <w:spacing w:line="360" w:lineRule="auto"/>
              <w:jc w:val="center"/>
              <w:rPr>
                <w:rFonts w:ascii="宋体" w:hAnsi="宋体"/>
                <w:szCs w:val="21"/>
              </w:rPr>
            </w:pPr>
            <w:r>
              <w:rPr>
                <w:rFonts w:ascii="宋体" w:hAnsi="宋体"/>
                <w:szCs w:val="21"/>
              </w:rPr>
              <w:t>8</w:t>
            </w:r>
          </w:p>
        </w:tc>
      </w:tr>
    </w:tbl>
    <w:p/>
    <w:tbl>
      <w:tblPr>
        <w:tblStyle w:val="31"/>
        <w:tblW w:w="8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08"/>
        <w:gridCol w:w="1380"/>
        <w:gridCol w:w="1693"/>
        <w:gridCol w:w="1337"/>
        <w:gridCol w:w="1438"/>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3</w:t>
            </w:r>
          </w:p>
        </w:tc>
        <w:tc>
          <w:tcPr>
            <w:tcW w:w="1108" w:type="dxa"/>
            <w:vAlign w:val="center"/>
          </w:tcPr>
          <w:p>
            <w:pPr>
              <w:spacing w:line="360" w:lineRule="auto"/>
              <w:jc w:val="center"/>
              <w:rPr>
                <w:rFonts w:ascii="宋体" w:hAnsi="宋体"/>
                <w:szCs w:val="21"/>
              </w:rPr>
            </w:pPr>
            <w:r>
              <w:rPr>
                <w:rFonts w:hint="eastAsia" w:ascii="宋体" w:hAnsi="宋体"/>
                <w:color w:val="000000"/>
                <w:szCs w:val="21"/>
              </w:rPr>
              <w:t>光线的空间</w:t>
            </w:r>
          </w:p>
        </w:tc>
        <w:tc>
          <w:tcPr>
            <w:tcW w:w="1380" w:type="dxa"/>
            <w:vAlign w:val="center"/>
          </w:tcPr>
          <w:p>
            <w:pPr>
              <w:jc w:val="left"/>
              <w:rPr>
                <w:szCs w:val="21"/>
              </w:rPr>
            </w:pPr>
            <w:r>
              <w:rPr>
                <w:rFonts w:hint="eastAsia"/>
                <w:szCs w:val="21"/>
              </w:rPr>
              <w:t>3.1学会光影素描、明度色调及质感与量感</w:t>
            </w:r>
          </w:p>
          <w:p>
            <w:pPr>
              <w:jc w:val="left"/>
              <w:rPr>
                <w:szCs w:val="21"/>
              </w:rPr>
            </w:pPr>
            <w:r>
              <w:rPr>
                <w:rFonts w:hint="eastAsia"/>
                <w:szCs w:val="21"/>
              </w:rPr>
              <w:t>3.2光影规律和光影素描技法</w:t>
            </w:r>
          </w:p>
        </w:tc>
        <w:tc>
          <w:tcPr>
            <w:tcW w:w="1693" w:type="dxa"/>
          </w:tcPr>
          <w:p>
            <w:pPr>
              <w:ind w:firstLine="1470" w:firstLineChars="700"/>
              <w:jc w:val="left"/>
              <w:rPr>
                <w:rFonts w:ascii="宋体" w:hAnsi="宋体"/>
                <w:szCs w:val="21"/>
              </w:rPr>
            </w:pPr>
            <w:r>
              <w:rPr>
                <w:rFonts w:hint="eastAsia" w:ascii="宋体" w:hAnsi="宋体" w:cs="宋体"/>
                <w:color w:val="000000"/>
                <w:szCs w:val="21"/>
              </w:rPr>
              <w:t xml:space="preserve"> 体现精益求精的</w:t>
            </w:r>
            <w:r>
              <w:rPr>
                <w:rFonts w:ascii="宋体" w:hAnsi="宋体" w:cs="宋体"/>
                <w:color w:val="000000"/>
                <w:szCs w:val="21"/>
              </w:rPr>
              <w:t>案例：</w:t>
            </w:r>
            <w:r>
              <w:rPr>
                <w:rFonts w:hint="eastAsia" w:ascii="宋体" w:hAnsi="宋体" w:cs="宋体"/>
                <w:color w:val="000000"/>
                <w:szCs w:val="21"/>
              </w:rPr>
              <w:t>手提纸袋设计</w:t>
            </w:r>
          </w:p>
        </w:tc>
        <w:tc>
          <w:tcPr>
            <w:tcW w:w="1337" w:type="dxa"/>
          </w:tcPr>
          <w:p>
            <w:pPr>
              <w:jc w:val="left"/>
              <w:rPr>
                <w:rFonts w:ascii="宋体" w:hAnsi="宋体"/>
                <w:szCs w:val="21"/>
              </w:rPr>
            </w:pPr>
            <w:r>
              <w:rPr>
                <w:rFonts w:hint="eastAsia"/>
              </w:rPr>
              <w:t>通过练习，使学生树立爱岗敬业、服务人民的职业精神</w:t>
            </w:r>
          </w:p>
        </w:tc>
        <w:tc>
          <w:tcPr>
            <w:tcW w:w="1438"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70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108" w:type="dxa"/>
            <w:vMerge w:val="restart"/>
            <w:vAlign w:val="center"/>
          </w:tcPr>
          <w:p>
            <w:pPr>
              <w:spacing w:line="360" w:lineRule="auto"/>
              <w:jc w:val="center"/>
              <w:rPr>
                <w:rFonts w:ascii="宋体" w:hAnsi="宋体"/>
                <w:szCs w:val="21"/>
              </w:rPr>
            </w:pPr>
            <w:r>
              <w:rPr>
                <w:rFonts w:hint="eastAsia" w:ascii="宋体" w:hAnsi="宋体"/>
                <w:color w:val="000000"/>
                <w:szCs w:val="21"/>
              </w:rPr>
              <w:t>造型的转变</w:t>
            </w:r>
          </w:p>
        </w:tc>
        <w:tc>
          <w:tcPr>
            <w:tcW w:w="1380" w:type="dxa"/>
            <w:vAlign w:val="center"/>
          </w:tcPr>
          <w:p>
            <w:pPr>
              <w:jc w:val="left"/>
              <w:rPr>
                <w:szCs w:val="21"/>
              </w:rPr>
            </w:pPr>
            <w:r>
              <w:rPr>
                <w:rFonts w:hint="eastAsia"/>
                <w:szCs w:val="21"/>
              </w:rPr>
              <w:t>4.1造型变化规律</w:t>
            </w:r>
          </w:p>
        </w:tc>
        <w:tc>
          <w:tcPr>
            <w:tcW w:w="1693" w:type="dxa"/>
          </w:tcPr>
          <w:p>
            <w:pPr>
              <w:ind w:firstLine="1470" w:firstLineChars="700"/>
              <w:jc w:val="center"/>
              <w:rPr>
                <w:rFonts w:ascii="宋体" w:hAnsi="宋体"/>
                <w:szCs w:val="21"/>
              </w:rPr>
            </w:pPr>
            <w:r>
              <w:rPr>
                <w:rFonts w:hint="eastAsia" w:ascii="宋体" w:hAnsi="宋体" w:cs="宋体"/>
                <w:color w:val="000000"/>
                <w:szCs w:val="21"/>
              </w:rPr>
              <w:t xml:space="preserve"> 动漫模型素描画法</w:t>
            </w:r>
          </w:p>
        </w:tc>
        <w:tc>
          <w:tcPr>
            <w:tcW w:w="1337" w:type="dxa"/>
          </w:tcPr>
          <w:p>
            <w:pPr>
              <w:jc w:val="left"/>
              <w:rPr>
                <w:rFonts w:ascii="宋体" w:hAnsi="宋体"/>
                <w:szCs w:val="21"/>
              </w:rPr>
            </w:pPr>
            <w:r>
              <w:rPr>
                <w:rFonts w:hint="eastAsia" w:ascii="宋体" w:hAnsi="宋体" w:cs="宋体"/>
                <w:szCs w:val="21"/>
                <w:lang w:bidi="ar"/>
              </w:rPr>
              <w:t>通过专业理论学习和实际案例操作使学生养成科学思维，具备科学思想</w:t>
            </w:r>
          </w:p>
        </w:tc>
        <w:tc>
          <w:tcPr>
            <w:tcW w:w="1438"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703" w:type="dxa"/>
            <w:vMerge w:val="restart"/>
            <w:vAlign w:val="center"/>
          </w:tcPr>
          <w:p>
            <w:pPr>
              <w:spacing w:line="360" w:lineRule="auto"/>
              <w:jc w:val="center"/>
              <w:rPr>
                <w:rFonts w:ascii="宋体" w:hAnsi="宋体"/>
                <w:szCs w:val="21"/>
              </w:rPr>
            </w:pPr>
            <w:r>
              <w:rPr>
                <w:rFonts w:ascii="宋体" w:hAnsi="宋体"/>
                <w:szCs w:val="21"/>
              </w:rPr>
              <w:t>8</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108" w:type="dxa"/>
            <w:vMerge w:val="continue"/>
          </w:tcPr>
          <w:p>
            <w:pPr>
              <w:spacing w:line="360" w:lineRule="auto"/>
              <w:rPr>
                <w:rFonts w:ascii="宋体" w:hAnsi="宋体"/>
                <w:szCs w:val="21"/>
              </w:rPr>
            </w:pPr>
          </w:p>
        </w:tc>
        <w:tc>
          <w:tcPr>
            <w:tcW w:w="1380" w:type="dxa"/>
            <w:vAlign w:val="center"/>
          </w:tcPr>
          <w:p>
            <w:pPr>
              <w:jc w:val="center"/>
              <w:rPr>
                <w:rFonts w:ascii="宋体" w:hAnsi="宋体" w:cs="宋体"/>
                <w:color w:val="000000"/>
                <w:szCs w:val="21"/>
              </w:rPr>
            </w:pPr>
            <w:r>
              <w:rPr>
                <w:rFonts w:hint="eastAsia"/>
                <w:szCs w:val="21"/>
              </w:rPr>
              <w:t>4.2动漫模型以及角色创作</w:t>
            </w:r>
          </w:p>
        </w:tc>
        <w:tc>
          <w:tcPr>
            <w:tcW w:w="1693" w:type="dxa"/>
          </w:tcPr>
          <w:p>
            <w:pPr>
              <w:spacing w:line="360" w:lineRule="auto"/>
              <w:ind w:firstLine="1470" w:firstLineChars="700"/>
              <w:rPr>
                <w:rFonts w:ascii="宋体" w:hAnsi="宋体"/>
                <w:szCs w:val="21"/>
              </w:rPr>
            </w:pPr>
            <w:r>
              <w:rPr>
                <w:rFonts w:hint="eastAsia" w:ascii="宋体" w:hAnsi="宋体" w:cs="宋体"/>
                <w:color w:val="000000"/>
                <w:szCs w:val="21"/>
              </w:rPr>
              <w:t xml:space="preserve"> 体现团队合作精神的</w:t>
            </w:r>
            <w:r>
              <w:rPr>
                <w:rFonts w:ascii="宋体" w:hAnsi="宋体" w:cs="宋体"/>
                <w:color w:val="000000"/>
                <w:szCs w:val="21"/>
              </w:rPr>
              <w:t>案例：</w:t>
            </w:r>
            <w:r>
              <w:rPr>
                <w:rFonts w:hint="eastAsia" w:ascii="宋体" w:hAnsi="宋体" w:cs="宋体"/>
                <w:color w:val="000000"/>
                <w:szCs w:val="21"/>
              </w:rPr>
              <w:t>“我是主角”包装设计</w:t>
            </w:r>
          </w:p>
        </w:tc>
        <w:tc>
          <w:tcPr>
            <w:tcW w:w="1337" w:type="dxa"/>
          </w:tcPr>
          <w:p>
            <w:pPr>
              <w:jc w:val="left"/>
              <w:rPr>
                <w:rFonts w:ascii="宋体" w:hAnsi="宋体"/>
                <w:szCs w:val="21"/>
              </w:rPr>
            </w:pPr>
            <w:r>
              <w:rPr>
                <w:rFonts w:hint="eastAsia" w:ascii="宋体" w:hAnsi="宋体"/>
                <w:szCs w:val="21"/>
              </w:rPr>
              <w:t>提高学生团队合作精神及探索新知识的态度，培养学生积极思维的学习态度。</w:t>
            </w:r>
          </w:p>
        </w:tc>
        <w:tc>
          <w:tcPr>
            <w:tcW w:w="1438"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703" w:type="dxa"/>
            <w:vMerge w:val="continue"/>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5</w:t>
            </w:r>
          </w:p>
        </w:tc>
        <w:tc>
          <w:tcPr>
            <w:tcW w:w="1108" w:type="dxa"/>
          </w:tcPr>
          <w:p>
            <w:pPr>
              <w:spacing w:line="360" w:lineRule="auto"/>
              <w:jc w:val="center"/>
              <w:rPr>
                <w:rFonts w:ascii="宋体" w:hAnsi="宋体"/>
                <w:szCs w:val="21"/>
              </w:rPr>
            </w:pPr>
            <w:r>
              <w:rPr>
                <w:rFonts w:hint="eastAsia" w:ascii="宋体" w:hAnsi="宋体" w:cs="宋体"/>
                <w:color w:val="000000"/>
                <w:szCs w:val="21"/>
              </w:rPr>
              <w:t>创意的头脑</w:t>
            </w:r>
          </w:p>
        </w:tc>
        <w:tc>
          <w:tcPr>
            <w:tcW w:w="1380" w:type="dxa"/>
          </w:tcPr>
          <w:p>
            <w:pPr>
              <w:jc w:val="left"/>
              <w:rPr>
                <w:rFonts w:ascii="宋体" w:hAnsi="宋体"/>
                <w:szCs w:val="21"/>
              </w:rPr>
            </w:pPr>
            <w:r>
              <w:rPr>
                <w:rFonts w:hint="eastAsia"/>
                <w:szCs w:val="21"/>
              </w:rPr>
              <w:t>5.1培养创造意识，发散思维，运用多种技法完成创意素描</w:t>
            </w:r>
            <w:r>
              <w:rPr>
                <w:rFonts w:hint="eastAsia" w:ascii="宋体" w:hAnsi="宋体"/>
                <w:szCs w:val="21"/>
              </w:rPr>
              <w:t>。</w:t>
            </w:r>
          </w:p>
        </w:tc>
        <w:tc>
          <w:tcPr>
            <w:tcW w:w="1693" w:type="dxa"/>
          </w:tcPr>
          <w:p>
            <w:pPr>
              <w:ind w:firstLine="1470" w:firstLineChars="700"/>
              <w:jc w:val="left"/>
              <w:rPr>
                <w:rFonts w:ascii="宋体" w:hAnsi="宋体"/>
                <w:szCs w:val="21"/>
              </w:rPr>
            </w:pPr>
            <w:r>
              <w:rPr>
                <w:rFonts w:hint="eastAsia" w:ascii="宋体" w:hAnsi="宋体" w:cs="宋体"/>
                <w:color w:val="000000"/>
                <w:szCs w:val="21"/>
              </w:rPr>
              <w:t xml:space="preserve"> 体现创新精神的案例：“梦幻”T裇设计</w:t>
            </w:r>
            <w:r>
              <w:rPr>
                <w:rFonts w:hint="eastAsia" w:ascii="宋体" w:hAnsi="宋体"/>
                <w:szCs w:val="21"/>
              </w:rPr>
              <w:t>。</w:t>
            </w:r>
          </w:p>
        </w:tc>
        <w:tc>
          <w:tcPr>
            <w:tcW w:w="1337" w:type="dxa"/>
          </w:tcPr>
          <w:p>
            <w:pPr>
              <w:jc w:val="left"/>
              <w:rPr>
                <w:rFonts w:ascii="宋体" w:hAnsi="宋体"/>
                <w:szCs w:val="21"/>
              </w:rPr>
            </w:pPr>
            <w:r>
              <w:rPr>
                <w:rFonts w:hint="eastAsia" w:ascii="宋体" w:hAnsi="宋体" w:cs="宋体"/>
                <w:szCs w:val="21"/>
                <w:lang w:bidi="ar"/>
              </w:rPr>
              <w:t>培养学生极强的专业性，使学生养成精益求精，不断钻研专业的创新精神</w:t>
            </w:r>
          </w:p>
        </w:tc>
        <w:tc>
          <w:tcPr>
            <w:tcW w:w="1438"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703" w:type="dxa"/>
            <w:vAlign w:val="center"/>
          </w:tcPr>
          <w:p>
            <w:pPr>
              <w:spacing w:line="360" w:lineRule="auto"/>
              <w:jc w:val="cente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restart"/>
            <w:vAlign w:val="center"/>
          </w:tcPr>
          <w:p>
            <w:pPr>
              <w:spacing w:line="360" w:lineRule="auto"/>
              <w:jc w:val="center"/>
              <w:rPr>
                <w:rFonts w:ascii="宋体" w:hAnsi="宋体"/>
                <w:szCs w:val="21"/>
              </w:rPr>
            </w:pPr>
            <w:r>
              <w:rPr>
                <w:rFonts w:hint="eastAsia" w:ascii="宋体" w:hAnsi="宋体"/>
                <w:szCs w:val="21"/>
              </w:rPr>
              <w:t>6</w:t>
            </w:r>
          </w:p>
        </w:tc>
        <w:tc>
          <w:tcPr>
            <w:tcW w:w="1108" w:type="dxa"/>
            <w:vMerge w:val="restart"/>
          </w:tcPr>
          <w:p>
            <w:pPr>
              <w:spacing w:line="360" w:lineRule="auto"/>
              <w:jc w:val="center"/>
              <w:rPr>
                <w:rFonts w:ascii="宋体" w:hAnsi="宋体" w:cs="宋体"/>
                <w:color w:val="000000"/>
                <w:szCs w:val="21"/>
              </w:rPr>
            </w:pPr>
            <w:r>
              <w:rPr>
                <w:rFonts w:hint="eastAsia" w:ascii="宋体" w:hAnsi="宋体" w:cs="宋体"/>
                <w:color w:val="000000"/>
                <w:szCs w:val="21"/>
              </w:rPr>
              <w:t xml:space="preserve">              素描概述与人物慢写、速写</w:t>
            </w:r>
          </w:p>
        </w:tc>
        <w:tc>
          <w:tcPr>
            <w:tcW w:w="1380" w:type="dxa"/>
          </w:tcPr>
          <w:p>
            <w:pPr>
              <w:jc w:val="left"/>
              <w:rPr>
                <w:rFonts w:ascii="宋体" w:hAnsi="宋体"/>
                <w:szCs w:val="21"/>
              </w:rPr>
            </w:pPr>
            <w:r>
              <w:rPr>
                <w:rFonts w:hint="eastAsia" w:ascii="宋体" w:hAnsi="宋体"/>
                <w:szCs w:val="21"/>
              </w:rPr>
              <w:t>6.1速写训练基本方法</w:t>
            </w:r>
          </w:p>
          <w:p>
            <w:pPr>
              <w:jc w:val="left"/>
              <w:rPr>
                <w:szCs w:val="21"/>
              </w:rPr>
            </w:pPr>
            <w:r>
              <w:rPr>
                <w:rFonts w:hint="eastAsia" w:ascii="宋体" w:hAnsi="宋体"/>
                <w:szCs w:val="21"/>
              </w:rPr>
              <w:t>掌握头像慢写技法</w:t>
            </w:r>
          </w:p>
        </w:tc>
        <w:tc>
          <w:tcPr>
            <w:tcW w:w="1693" w:type="dxa"/>
          </w:tcPr>
          <w:p>
            <w:pPr>
              <w:ind w:firstLine="1470" w:firstLineChars="700"/>
              <w:jc w:val="left"/>
              <w:rPr>
                <w:rFonts w:ascii="宋体" w:hAnsi="宋体" w:cs="宋体"/>
                <w:color w:val="000000"/>
                <w:szCs w:val="21"/>
              </w:rPr>
            </w:pPr>
            <w:r>
              <w:rPr>
                <w:rFonts w:hint="eastAsia" w:ascii="宋体" w:hAnsi="宋体" w:cs="宋体"/>
                <w:szCs w:val="21"/>
                <w:lang w:bidi="ar"/>
              </w:rPr>
              <w:t xml:space="preserve"> 养成科学思维的案例：装饰画效果图制作</w:t>
            </w:r>
          </w:p>
        </w:tc>
        <w:tc>
          <w:tcPr>
            <w:tcW w:w="1337" w:type="dxa"/>
          </w:tcPr>
          <w:p>
            <w:pPr>
              <w:jc w:val="left"/>
              <w:rPr>
                <w:rFonts w:ascii="宋体" w:hAnsi="宋体" w:cs="宋体"/>
                <w:szCs w:val="21"/>
                <w:lang w:bidi="ar"/>
              </w:rPr>
            </w:pPr>
            <w:r>
              <w:rPr>
                <w:rFonts w:hint="eastAsia" w:ascii="宋体" w:hAnsi="宋体" w:cs="宋体"/>
                <w:szCs w:val="21"/>
                <w:lang w:bidi="ar"/>
              </w:rPr>
              <w:t>通过专业理论学习和实际案例练习使学生养成科学思维，掌握专业理论，不断提升专业技能</w:t>
            </w:r>
          </w:p>
        </w:tc>
        <w:tc>
          <w:tcPr>
            <w:tcW w:w="1438" w:type="dxa"/>
          </w:tcPr>
          <w:p>
            <w:pPr>
              <w:spacing w:line="360" w:lineRule="auto"/>
              <w:rPr>
                <w:rFonts w:ascii="宋体" w:hAnsi="宋体"/>
                <w:szCs w:val="21"/>
              </w:rPr>
            </w:pPr>
            <w:r>
              <w:rPr>
                <w:rFonts w:hint="eastAsia" w:ascii="宋体" w:hAnsi="宋体"/>
                <w:szCs w:val="21"/>
              </w:rPr>
              <w:t>创设情境，设置任务，学生分组讨论，合作完成</w:t>
            </w:r>
          </w:p>
        </w:tc>
        <w:tc>
          <w:tcPr>
            <w:tcW w:w="703"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Merge w:val="continue"/>
            <w:vAlign w:val="center"/>
          </w:tcPr>
          <w:p>
            <w:pPr>
              <w:spacing w:line="360" w:lineRule="auto"/>
              <w:jc w:val="center"/>
              <w:rPr>
                <w:rFonts w:ascii="宋体" w:hAnsi="宋体"/>
                <w:szCs w:val="21"/>
              </w:rPr>
            </w:pPr>
          </w:p>
        </w:tc>
        <w:tc>
          <w:tcPr>
            <w:tcW w:w="1108" w:type="dxa"/>
            <w:vMerge w:val="continue"/>
          </w:tcPr>
          <w:p>
            <w:pPr>
              <w:spacing w:line="360" w:lineRule="auto"/>
              <w:jc w:val="center"/>
              <w:rPr>
                <w:rFonts w:ascii="宋体" w:hAnsi="宋体" w:cs="宋体"/>
                <w:color w:val="000000"/>
                <w:szCs w:val="21"/>
              </w:rPr>
            </w:pPr>
          </w:p>
        </w:tc>
        <w:tc>
          <w:tcPr>
            <w:tcW w:w="1380" w:type="dxa"/>
            <w:vAlign w:val="center"/>
          </w:tcPr>
          <w:p>
            <w:pPr>
              <w:tabs>
                <w:tab w:val="left" w:pos="477"/>
              </w:tabs>
              <w:jc w:val="left"/>
              <w:rPr>
                <w:rFonts w:ascii="宋体" w:hAnsi="宋体"/>
                <w:szCs w:val="21"/>
              </w:rPr>
            </w:pPr>
            <w:r>
              <w:rPr>
                <w:rFonts w:hint="eastAsia" w:ascii="宋体" w:hAnsi="宋体"/>
                <w:szCs w:val="21"/>
              </w:rPr>
              <w:t>6.2掌握人物局部速写</w:t>
            </w:r>
          </w:p>
          <w:p>
            <w:pPr>
              <w:tabs>
                <w:tab w:val="left" w:pos="477"/>
              </w:tabs>
              <w:jc w:val="left"/>
              <w:rPr>
                <w:rFonts w:ascii="宋体" w:hAnsi="宋体"/>
                <w:szCs w:val="21"/>
              </w:rPr>
            </w:pPr>
            <w:r>
              <w:rPr>
                <w:rFonts w:hint="eastAsia"/>
                <w:szCs w:val="21"/>
              </w:rPr>
              <w:t>人物的</w:t>
            </w:r>
            <w:r>
              <w:rPr>
                <w:rFonts w:hint="eastAsia" w:ascii="宋体" w:hAnsi="宋体"/>
                <w:szCs w:val="21"/>
              </w:rPr>
              <w:t>全身速写</w:t>
            </w:r>
          </w:p>
          <w:p>
            <w:pPr>
              <w:tabs>
                <w:tab w:val="left" w:pos="477"/>
              </w:tabs>
              <w:jc w:val="left"/>
              <w:rPr>
                <w:rFonts w:ascii="宋体" w:hAnsi="宋体"/>
                <w:szCs w:val="21"/>
              </w:rPr>
            </w:pPr>
            <w:r>
              <w:rPr>
                <w:rFonts w:hint="eastAsia"/>
                <w:szCs w:val="21"/>
              </w:rPr>
              <w:t>人物动态，衣纹画法</w:t>
            </w:r>
          </w:p>
        </w:tc>
        <w:tc>
          <w:tcPr>
            <w:tcW w:w="1693" w:type="dxa"/>
          </w:tcPr>
          <w:p>
            <w:pPr>
              <w:jc w:val="center"/>
              <w:rPr>
                <w:rFonts w:ascii="宋体" w:hAnsi="宋体" w:cs="宋体"/>
                <w:szCs w:val="21"/>
                <w:lang w:bidi="ar"/>
              </w:rPr>
            </w:pPr>
            <w:r>
              <w:rPr>
                <w:rFonts w:hint="eastAsia"/>
              </w:rPr>
              <w:t xml:space="preserve">               </w:t>
            </w:r>
            <w:r>
              <w:t>提高职业技能</w:t>
            </w:r>
            <w:r>
              <w:rPr>
                <w:rFonts w:hint="eastAsia"/>
              </w:rPr>
              <w:t>的案例：“人物速写”装饰画设计</w:t>
            </w:r>
          </w:p>
        </w:tc>
        <w:tc>
          <w:tcPr>
            <w:tcW w:w="1337" w:type="dxa"/>
          </w:tcPr>
          <w:p>
            <w:pPr>
              <w:jc w:val="left"/>
              <w:rPr>
                <w:rFonts w:ascii="宋体" w:hAnsi="宋体" w:cs="宋体"/>
                <w:szCs w:val="21"/>
                <w:lang w:bidi="ar"/>
              </w:rPr>
            </w:pPr>
            <w:r>
              <w:rPr>
                <w:rFonts w:hint="eastAsia"/>
              </w:rPr>
              <w:t>通过分析实际案例将所学知识加以巩固并用于实际操作，使学生学好本专业专业知识，</w:t>
            </w:r>
            <w:r>
              <w:t>提高职业技能</w:t>
            </w:r>
          </w:p>
        </w:tc>
        <w:tc>
          <w:tcPr>
            <w:tcW w:w="1438" w:type="dxa"/>
          </w:tcPr>
          <w:p>
            <w:pPr>
              <w:spacing w:line="360" w:lineRule="auto"/>
              <w:rPr>
                <w:rFonts w:ascii="宋体" w:hAnsi="宋体"/>
                <w:szCs w:val="21"/>
              </w:rPr>
            </w:pPr>
            <w:r>
              <w:rPr>
                <w:rFonts w:hint="eastAsia" w:ascii="宋体" w:hAnsi="宋体"/>
                <w:szCs w:val="21"/>
              </w:rPr>
              <w:t>创设情境，设置任务，学生分组讨论，合作完成</w:t>
            </w:r>
          </w:p>
        </w:tc>
        <w:tc>
          <w:tcPr>
            <w:tcW w:w="703" w:type="dxa"/>
            <w:vAlign w:val="center"/>
          </w:tcPr>
          <w:p>
            <w:pPr>
              <w:spacing w:line="360" w:lineRule="auto"/>
              <w:jc w:val="cente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7</w:t>
            </w:r>
          </w:p>
        </w:tc>
        <w:tc>
          <w:tcPr>
            <w:tcW w:w="1108" w:type="dxa"/>
          </w:tcPr>
          <w:p>
            <w:pPr>
              <w:spacing w:line="360" w:lineRule="auto"/>
              <w:jc w:val="center"/>
              <w:rPr>
                <w:rFonts w:ascii="宋体" w:hAnsi="宋体" w:cs="宋体"/>
                <w:color w:val="000000"/>
                <w:szCs w:val="21"/>
              </w:rPr>
            </w:pPr>
            <w:r>
              <w:rPr>
                <w:rFonts w:hint="eastAsia" w:ascii="宋体" w:hAnsi="宋体" w:cs="宋体"/>
                <w:color w:val="000000"/>
                <w:szCs w:val="21"/>
              </w:rPr>
              <w:t xml:space="preserve">        绘制数字绘画作品</w:t>
            </w:r>
          </w:p>
        </w:tc>
        <w:tc>
          <w:tcPr>
            <w:tcW w:w="1380" w:type="dxa"/>
            <w:vAlign w:val="center"/>
          </w:tcPr>
          <w:p>
            <w:pPr>
              <w:tabs>
                <w:tab w:val="left" w:pos="477"/>
              </w:tabs>
              <w:jc w:val="left"/>
              <w:rPr>
                <w:szCs w:val="21"/>
              </w:rPr>
            </w:pPr>
            <w:r>
              <w:rPr>
                <w:rFonts w:hint="eastAsia"/>
                <w:szCs w:val="21"/>
              </w:rPr>
              <w:t>使用数字绘画工具，制作地毯设计效果图</w:t>
            </w:r>
          </w:p>
        </w:tc>
        <w:tc>
          <w:tcPr>
            <w:tcW w:w="1693" w:type="dxa"/>
          </w:tcPr>
          <w:p>
            <w:pPr>
              <w:ind w:firstLine="1470" w:firstLineChars="700"/>
              <w:jc w:val="left"/>
            </w:pPr>
            <w:r>
              <w:rPr>
                <w:rFonts w:hint="eastAsia" w:ascii="宋体" w:hAnsi="宋体" w:cs="宋体"/>
                <w:color w:val="000000"/>
                <w:szCs w:val="21"/>
              </w:rPr>
              <w:t xml:space="preserve"> 体现敬业精神的案例：“数字绘画儿童居室”地毯设计</w:t>
            </w:r>
          </w:p>
        </w:tc>
        <w:tc>
          <w:tcPr>
            <w:tcW w:w="1337" w:type="dxa"/>
          </w:tcPr>
          <w:p>
            <w:pPr>
              <w:jc w:val="left"/>
            </w:pPr>
            <w:r>
              <w:rPr>
                <w:rFonts w:hint="eastAsia" w:ascii="宋体" w:hAnsi="宋体" w:cs="宋体"/>
                <w:szCs w:val="21"/>
                <w:lang w:bidi="ar"/>
              </w:rPr>
              <w:t>通过数字绘画案例实训使学生养成热爱本职工作，恪守职业道德的敬业精神</w:t>
            </w:r>
          </w:p>
        </w:tc>
        <w:tc>
          <w:tcPr>
            <w:tcW w:w="1438" w:type="dxa"/>
          </w:tcPr>
          <w:p>
            <w:pPr>
              <w:spacing w:line="360" w:lineRule="auto"/>
              <w:rPr>
                <w:rFonts w:ascii="宋体" w:hAnsi="宋体"/>
                <w:szCs w:val="21"/>
              </w:rPr>
            </w:pPr>
            <w:r>
              <w:rPr>
                <w:rFonts w:hint="eastAsia" w:ascii="宋体" w:hAnsi="宋体"/>
                <w:szCs w:val="21"/>
              </w:rPr>
              <w:t>创设情境，设置任务，学生分组讨论，合作完成</w:t>
            </w:r>
          </w:p>
        </w:tc>
        <w:tc>
          <w:tcPr>
            <w:tcW w:w="703" w:type="dxa"/>
            <w:vAlign w:val="center"/>
          </w:tcPr>
          <w:p>
            <w:pPr>
              <w:spacing w:line="360" w:lineRule="auto"/>
              <w:jc w:val="center"/>
              <w:rPr>
                <w:rFonts w:ascii="宋体" w:hAnsi="宋体"/>
                <w:szCs w:val="21"/>
              </w:rPr>
            </w:pPr>
            <w:r>
              <w:rPr>
                <w:rFonts w:ascii="宋体" w:hAnsi="宋体"/>
                <w:szCs w:val="21"/>
              </w:rPr>
              <w:t>8</w:t>
            </w:r>
          </w:p>
        </w:tc>
      </w:tr>
    </w:tbl>
    <w:p>
      <w:pPr>
        <w:spacing w:line="360" w:lineRule="auto"/>
        <w:ind w:firstLine="240"/>
        <w:rPr>
          <w:sz w:val="24"/>
        </w:rPr>
      </w:pPr>
      <w:r>
        <w:rPr>
          <w:rFonts w:hint="eastAsia"/>
          <w:sz w:val="24"/>
        </w:rPr>
        <w:t>执笔人：许路雨                                 审核人：</w:t>
      </w:r>
    </w:p>
    <w:p>
      <w:pPr>
        <w:spacing w:line="360" w:lineRule="auto"/>
        <w:ind w:firstLine="240"/>
        <w:rPr>
          <w:sz w:val="24"/>
        </w:rPr>
      </w:pPr>
      <w:r>
        <w:rPr>
          <w:rFonts w:hint="eastAsia"/>
          <w:sz w:val="24"/>
        </w:rPr>
        <w:t>制定（修订）日期：2023.</w:t>
      </w:r>
      <w:r>
        <w:rPr>
          <w:sz w:val="24"/>
        </w:rPr>
        <w:t>9</w:t>
      </w:r>
    </w:p>
    <w:p>
      <w:pPr>
        <w:widowControl/>
        <w:jc w:val="left"/>
        <w:rPr>
          <w:rFonts w:ascii="Times New Roman" w:hAnsi="Times New Roman" w:eastAsia="方正小标宋简体"/>
          <w:sz w:val="28"/>
          <w:szCs w:val="28"/>
        </w:rPr>
      </w:pPr>
      <w:r>
        <w:rPr>
          <w:sz w:val="28"/>
          <w:szCs w:val="28"/>
        </w:rPr>
        <w:br w:type="page"/>
      </w:r>
    </w:p>
    <w:p>
      <w:pPr>
        <w:jc w:val="center"/>
        <w:rPr>
          <w:b/>
          <w:sz w:val="30"/>
          <w:szCs w:val="30"/>
        </w:rPr>
      </w:pPr>
      <w:r>
        <w:rPr>
          <w:rFonts w:hint="eastAsia"/>
          <w:b/>
          <w:sz w:val="30"/>
          <w:szCs w:val="30"/>
        </w:rPr>
        <w:t>《平面设计》课程标准</w:t>
      </w:r>
    </w:p>
    <w:p>
      <w:pPr>
        <w:spacing w:line="360" w:lineRule="auto"/>
        <w:rPr>
          <w:rFonts w:ascii="黑体" w:hAnsi="宋体" w:eastAsia="黑体"/>
          <w:b/>
          <w:caps/>
          <w:szCs w:val="21"/>
        </w:rPr>
      </w:pP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pPr>
        <w:spacing w:line="360" w:lineRule="auto"/>
        <w:rPr>
          <w:rFonts w:ascii="黑体" w:hAnsi="宋体" w:eastAsia="黑体"/>
          <w:b/>
          <w:caps/>
          <w:szCs w:val="21"/>
        </w:rPr>
      </w:pPr>
      <w:r>
        <w:rPr>
          <w:rFonts w:hint="eastAsia" w:ascii="黑体" w:hAnsi="宋体" w:eastAsia="黑体"/>
          <w:b/>
          <w:caps/>
          <w:szCs w:val="21"/>
        </w:rPr>
        <w:t>课程代码：</w:t>
      </w:r>
      <w:r>
        <w:rPr>
          <w:rFonts w:ascii="Times New Roman" w:hAnsi="Times New Roman" w:eastAsia="等线"/>
          <w:kern w:val="0"/>
          <w:szCs w:val="21"/>
        </w:rPr>
        <w:t>QXX121026</w:t>
      </w:r>
    </w:p>
    <w:p>
      <w:pPr>
        <w:spacing w:line="360" w:lineRule="auto"/>
        <w:rPr>
          <w:rFonts w:ascii="黑体" w:hAnsi="宋体" w:eastAsia="黑体"/>
          <w:caps/>
          <w:szCs w:val="21"/>
        </w:rPr>
      </w:pPr>
      <w:r>
        <w:rPr>
          <w:rFonts w:hint="eastAsia" w:ascii="黑体" w:hAnsi="宋体" w:eastAsia="黑体"/>
          <w:b/>
          <w:caps/>
          <w:szCs w:val="21"/>
        </w:rPr>
        <w:t>学时数：</w:t>
      </w:r>
      <w:r>
        <w:rPr>
          <w:rFonts w:ascii="黑体" w:hAnsi="宋体" w:eastAsia="黑体"/>
          <w:b/>
          <w:caps/>
          <w:szCs w:val="21"/>
        </w:rPr>
        <w:t>96</w:t>
      </w:r>
      <w:r>
        <w:rPr>
          <w:rFonts w:hint="eastAsia" w:ascii="黑体" w:hAnsi="宋体" w:eastAsia="黑体"/>
          <w:caps/>
          <w:szCs w:val="21"/>
        </w:rPr>
        <w:t xml:space="preserve"> </w:t>
      </w:r>
    </w:p>
    <w:p>
      <w:pPr>
        <w:spacing w:line="360" w:lineRule="auto"/>
        <w:rPr>
          <w:rFonts w:ascii="黑体" w:hAnsi="宋体" w:eastAsia="黑体"/>
          <w:caps/>
          <w:szCs w:val="21"/>
        </w:rPr>
      </w:pPr>
      <w:r>
        <w:rPr>
          <w:rFonts w:hint="eastAsia" w:ascii="黑体" w:hAnsi="宋体" w:eastAsia="黑体"/>
          <w:b/>
          <w:caps/>
          <w:szCs w:val="21"/>
        </w:rPr>
        <w:t>学分数：</w:t>
      </w:r>
      <w:r>
        <w:rPr>
          <w:rFonts w:ascii="黑体" w:hAnsi="宋体" w:eastAsia="黑体"/>
          <w:b/>
          <w:caps/>
          <w:szCs w:val="21"/>
        </w:rPr>
        <w:t>6</w:t>
      </w:r>
    </w:p>
    <w:p>
      <w:pPr>
        <w:spacing w:line="360" w:lineRule="auto"/>
        <w:rPr>
          <w:rFonts w:ascii="黑体" w:hAnsi="宋体" w:eastAsia="黑体"/>
          <w:caps/>
          <w:szCs w:val="21"/>
        </w:rPr>
      </w:pPr>
      <w:r>
        <w:rPr>
          <w:rFonts w:hint="eastAsia" w:ascii="黑体" w:hAnsi="宋体" w:eastAsia="黑体"/>
          <w:b/>
          <w:caps/>
          <w:szCs w:val="21"/>
        </w:rPr>
        <w:t>开设学期：</w:t>
      </w:r>
      <w:r>
        <w:rPr>
          <w:rFonts w:ascii="黑体" w:hAnsi="宋体" w:eastAsia="黑体"/>
          <w:b/>
          <w:caps/>
          <w:szCs w:val="21"/>
        </w:rPr>
        <w:t>2</w:t>
      </w:r>
      <w:r>
        <w:rPr>
          <w:rFonts w:hint="eastAsia" w:ascii="黑体" w:hAnsi="宋体" w:eastAsia="黑体"/>
          <w:b/>
          <w:caps/>
          <w:szCs w:val="21"/>
        </w:rPr>
        <w:t xml:space="preserve"> </w:t>
      </w:r>
    </w:p>
    <w:p>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三年制高职计算机应用技术、网络技术专业学生、动漫制作技术专业</w:t>
      </w:r>
    </w:p>
    <w:p>
      <w:pPr>
        <w:spacing w:line="360" w:lineRule="auto"/>
        <w:rPr>
          <w:rFonts w:eastAsia="黑体"/>
          <w:b/>
          <w:szCs w:val="21"/>
        </w:rPr>
      </w:pPr>
      <w:r>
        <w:rPr>
          <w:rFonts w:hint="eastAsia" w:ascii="黑体" w:eastAsia="黑体"/>
          <w:b/>
          <w:szCs w:val="21"/>
        </w:rPr>
        <w:t>开课系部：信息财经学院</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color w:val="FF0000"/>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德州科技职业学院计算机专业必修的一门专业核心课程，与其他计算机应用必选课程一起共同构成学生在计算机广告设计、计算机动漫设计行业及相近行业的岗位就业所应具备的知识和技能基础，培养学生平面设计能力，使学生通过各项目的系列练习操作，孰练地掌握岗位所需知识和技能，并不断强化，项目体现操作能力和解决问题能力的培养，并注意渗透思想教育，逐步培养学生的辩证思维，加强学生的职业道德观念。</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rFonts w:hint="eastAsia"/>
          <w:sz w:val="24"/>
        </w:rPr>
        <w:t>本课程按照“以能力为本位，以职业实践为主线，以项目课程为主体的模块化课程体系”的总体设计要求，坚持教学做一体化的课程设计理念，强调以学生为中心、知识为技能服务，达到争取在短时间内掌握较多实际工作技能的目的。</w:t>
      </w:r>
    </w:p>
    <w:p>
      <w:pPr>
        <w:spacing w:line="360" w:lineRule="auto"/>
        <w:ind w:firstLine="480" w:firstLineChars="200"/>
        <w:rPr>
          <w:sz w:val="24"/>
        </w:rPr>
      </w:pPr>
      <w:r>
        <w:rPr>
          <w:rFonts w:hint="eastAsia"/>
          <w:sz w:val="24"/>
        </w:rPr>
        <w:t>以具体工作任务的学习为切入点，课程单元难度呈阶段性上升，每个任务完成后掌握相关知识点。采用任务驱动的教学模式和示范操作、注重学生实际操作能力与应用能力的培养。</w:t>
      </w:r>
    </w:p>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本课程践行社会主义核心价值观教育培养学生养成</w:t>
      </w:r>
      <w:r>
        <w:rPr>
          <w:rFonts w:ascii="宋体" w:hAnsi="宋体"/>
          <w:sz w:val="24"/>
        </w:rPr>
        <w:t>独立思考、持续学习、团队协作的能力。</w:t>
      </w:r>
      <w:r>
        <w:rPr>
          <w:rFonts w:hint="eastAsia" w:ascii="宋体" w:hAnsi="宋体"/>
          <w:sz w:val="24"/>
        </w:rPr>
        <w:t>提升学生对视觉审美的判断和鉴赏能力，理解并掌握一定的美术表现技巧，培养学生的文化素质，使他们的平面设计作品具有艺术特色，设计水平达到一定水准。培养学生的</w:t>
      </w:r>
      <w:r>
        <w:rPr>
          <w:rFonts w:ascii="宋体" w:hAnsi="宋体"/>
          <w:sz w:val="24"/>
        </w:rPr>
        <w:t>版权保护、创新创业意识</w:t>
      </w:r>
      <w:r>
        <w:rPr>
          <w:rFonts w:hint="eastAsia" w:ascii="宋体" w:hAnsi="宋体"/>
          <w:sz w:val="24"/>
        </w:rPr>
        <w:t>，使他们具有良好的职业道德。</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(1)掌握Photoshop CS6的系统设置与管理</w:t>
      </w:r>
    </w:p>
    <w:p>
      <w:pPr>
        <w:spacing w:line="360" w:lineRule="auto"/>
        <w:ind w:firstLine="480" w:firstLineChars="200"/>
        <w:rPr>
          <w:rFonts w:ascii="宋体" w:hAnsi="宋体"/>
          <w:sz w:val="24"/>
        </w:rPr>
      </w:pPr>
      <w:r>
        <w:rPr>
          <w:rFonts w:hint="eastAsia" w:ascii="宋体" w:hAnsi="宋体"/>
          <w:sz w:val="24"/>
        </w:rPr>
        <w:t>(2)具有熟练使用Photoshop CS6软件中各工具的能力</w:t>
      </w:r>
    </w:p>
    <w:p>
      <w:pPr>
        <w:spacing w:line="360" w:lineRule="auto"/>
        <w:ind w:firstLine="480" w:firstLineChars="200"/>
        <w:rPr>
          <w:rFonts w:ascii="宋体" w:hAnsi="宋体"/>
          <w:sz w:val="24"/>
        </w:rPr>
      </w:pPr>
      <w:r>
        <w:rPr>
          <w:rFonts w:hint="eastAsia" w:ascii="宋体" w:hAnsi="宋体"/>
          <w:sz w:val="24"/>
        </w:rPr>
        <w:t>(3)掌握Photoshop CS6常用图像文件的格式</w:t>
      </w:r>
    </w:p>
    <w:p>
      <w:pPr>
        <w:spacing w:line="360" w:lineRule="auto"/>
        <w:ind w:firstLine="480" w:firstLineChars="200"/>
        <w:rPr>
          <w:rFonts w:ascii="宋体" w:hAnsi="宋体"/>
          <w:sz w:val="24"/>
        </w:rPr>
      </w:pPr>
      <w:r>
        <w:rPr>
          <w:rFonts w:hint="eastAsia" w:ascii="宋体" w:hAnsi="宋体"/>
          <w:sz w:val="24"/>
          <w:lang w:val="en-US" w:eastAsia="zh-CN"/>
        </w:rPr>
        <w:t>(5)</w:t>
      </w:r>
      <w:r>
        <w:rPr>
          <w:rFonts w:hint="eastAsia" w:ascii="宋体" w:hAnsi="宋体"/>
          <w:sz w:val="24"/>
        </w:rPr>
        <w:t>掌握图像的存储与输出</w:t>
      </w:r>
    </w:p>
    <w:p>
      <w:pPr>
        <w:spacing w:line="360" w:lineRule="auto"/>
        <w:ind w:firstLine="480" w:firstLineChars="200"/>
        <w:rPr>
          <w:rFonts w:ascii="宋体" w:hAnsi="宋体"/>
          <w:sz w:val="24"/>
        </w:rPr>
      </w:pPr>
      <w:r>
        <w:rPr>
          <w:rFonts w:hint="eastAsia" w:ascii="宋体" w:hAnsi="宋体"/>
          <w:sz w:val="24"/>
        </w:rPr>
        <w:t>(5)具有对平面图像进行熟练处理的能力</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 xml:space="preserve">通过本课程学习，使学生能够使用相关操作和创意表现技巧完成各种相关内容的创意设计，使学生今后能独立进行相关设计工作。熟练掌握Photoshop的使用技巧；利用Photoshop的设计流程和设计方法。 </w:t>
      </w:r>
    </w:p>
    <w:p>
      <w:pPr>
        <w:pStyle w:val="2"/>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31"/>
        <w:tblW w:w="88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2555"/>
        <w:gridCol w:w="3261"/>
        <w:gridCol w:w="18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55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326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89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Borders>
              <w:top w:val="single" w:color="auto" w:sz="4" w:space="0"/>
            </w:tcBorders>
          </w:tcPr>
          <w:p>
            <w:pPr>
              <w:spacing w:line="360" w:lineRule="auto"/>
              <w:rPr>
                <w:rFonts w:ascii="宋体" w:hAnsi="宋体" w:cs="宋体"/>
                <w:szCs w:val="21"/>
              </w:rPr>
            </w:pPr>
            <w:r>
              <w:rPr>
                <w:rFonts w:hint="eastAsia" w:ascii="宋体"/>
              </w:rPr>
              <w:t>PS工作界面及基本概念</w:t>
            </w:r>
          </w:p>
        </w:tc>
        <w:tc>
          <w:tcPr>
            <w:tcW w:w="2555" w:type="dxa"/>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1.熟悉PS的工作界面</w:t>
            </w:r>
          </w:p>
        </w:tc>
        <w:tc>
          <w:tcPr>
            <w:tcW w:w="3261" w:type="dxa"/>
            <w:vMerge w:val="restart"/>
            <w:tcBorders>
              <w:top w:val="single" w:color="auto" w:sz="4" w:space="0"/>
            </w:tcBorders>
            <w:vAlign w:val="center"/>
          </w:tcPr>
          <w:p>
            <w:pPr>
              <w:jc w:val="left"/>
              <w:rPr>
                <w:rFonts w:ascii="宋体" w:hAnsi="宋体" w:cs="宋体"/>
                <w:szCs w:val="21"/>
                <w:lang w:bidi="ar"/>
              </w:rPr>
            </w:pPr>
            <w:r>
              <w:rPr>
                <w:rFonts w:hint="eastAsia" w:ascii="宋体" w:hAnsi="宋体" w:cs="宋体"/>
                <w:szCs w:val="21"/>
                <w:lang w:bidi="ar"/>
              </w:rPr>
              <w:t>“工欲善其事必先利其器”，学好PS软件专业基础知识，掌握专业理论，提升专业技能，为进一步学习课程打下坚实基础</w:t>
            </w:r>
          </w:p>
          <w:p>
            <w:pPr>
              <w:ind w:firstLine="420" w:firstLineChars="200"/>
              <w:jc w:val="left"/>
              <w:rPr>
                <w:rFonts w:ascii="宋体" w:hAnsi="宋体" w:cs="宋体"/>
              </w:rPr>
            </w:pPr>
          </w:p>
        </w:tc>
        <w:tc>
          <w:tcPr>
            <w:tcW w:w="1894"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掌握专业理论，提升专业技能的案例：掌握PS常用名词定义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2.PS基本性能参数设置</w:t>
            </w:r>
          </w:p>
        </w:tc>
        <w:tc>
          <w:tcPr>
            <w:tcW w:w="3261" w:type="dxa"/>
            <w:vMerge w:val="continue"/>
            <w:vAlign w:val="center"/>
          </w:tcPr>
          <w:p>
            <w:pPr>
              <w:ind w:firstLine="420" w:firstLineChars="200"/>
              <w:jc w:val="left"/>
              <w:rPr>
                <w:rFonts w:ascii="宋体" w:hAnsi="宋体" w:cs="宋体"/>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lang w:bidi="ar"/>
              </w:rPr>
              <w:t>3.PS常用专业名词解释</w:t>
            </w:r>
          </w:p>
        </w:tc>
        <w:tc>
          <w:tcPr>
            <w:tcW w:w="3261" w:type="dxa"/>
            <w:vMerge w:val="continue"/>
            <w:vAlign w:val="center"/>
          </w:tcPr>
          <w:p>
            <w:pPr>
              <w:jc w:val="left"/>
              <w:rPr>
                <w:rFonts w:ascii="宋体" w:hAnsi="宋体" w:cs="宋体"/>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选区的创建和编辑</w:t>
            </w:r>
          </w:p>
        </w:tc>
        <w:tc>
          <w:tcPr>
            <w:tcW w:w="2555" w:type="dxa"/>
            <w:vAlign w:val="center"/>
          </w:tcPr>
          <w:p>
            <w:pPr>
              <w:jc w:val="center"/>
              <w:rPr>
                <w:rFonts w:ascii="宋体" w:hAnsi="宋体" w:cs="宋体"/>
                <w:szCs w:val="21"/>
              </w:rPr>
            </w:pPr>
            <w:r>
              <w:rPr>
                <w:rFonts w:hint="eastAsia" w:ascii="宋体" w:hAnsi="宋体" w:cs="宋体"/>
                <w:szCs w:val="21"/>
                <w:lang w:bidi="ar"/>
              </w:rPr>
              <w:t>1.创建基本选区</w:t>
            </w:r>
          </w:p>
        </w:tc>
        <w:tc>
          <w:tcPr>
            <w:tcW w:w="3261" w:type="dxa"/>
            <w:vMerge w:val="restart"/>
            <w:vAlign w:val="center"/>
          </w:tcPr>
          <w:p>
            <w:pPr>
              <w:jc w:val="left"/>
              <w:rPr>
                <w:rFonts w:ascii="宋体" w:hAnsi="宋体" w:cs="宋体"/>
                <w:szCs w:val="21"/>
              </w:rPr>
            </w:pPr>
            <w:r>
              <w:rPr>
                <w:rFonts w:hint="eastAsia" w:ascii="宋体" w:hAnsi="宋体" w:cs="宋体"/>
                <w:szCs w:val="21"/>
                <w:lang w:bidi="ar"/>
              </w:rPr>
              <w:t>鼓励学生创新制作方法，提高不断创新、刻苦钻研的工匠精神。</w:t>
            </w:r>
          </w:p>
        </w:tc>
        <w:tc>
          <w:tcPr>
            <w:tcW w:w="1894" w:type="dxa"/>
            <w:vMerge w:val="restart"/>
            <w:vAlign w:val="center"/>
          </w:tcPr>
          <w:p>
            <w:pPr>
              <w:rPr>
                <w:rFonts w:ascii="宋体" w:hAnsi="宋体" w:cs="宋体"/>
                <w:szCs w:val="21"/>
              </w:rPr>
            </w:pPr>
            <w:r>
              <w:rPr>
                <w:rFonts w:hint="eastAsia" w:ascii="宋体" w:hAnsi="宋体" w:cs="宋体"/>
                <w:szCs w:val="21"/>
                <w:lang w:bidi="ar"/>
              </w:rPr>
              <w:t>体现不断创新、刻苦钻研的工匠精神的案例：绘制立方体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2.编辑选区</w:t>
            </w:r>
          </w:p>
        </w:tc>
        <w:tc>
          <w:tcPr>
            <w:tcW w:w="3261" w:type="dxa"/>
            <w:vMerge w:val="continue"/>
            <w:vAlign w:val="center"/>
          </w:tcPr>
          <w:p>
            <w:pPr>
              <w:jc w:val="left"/>
              <w:rPr>
                <w:rFonts w:ascii="宋体" w:hAnsi="宋体" w:cs="宋体"/>
                <w:szCs w:val="21"/>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lang w:bidi="ar"/>
              </w:rPr>
            </w:pPr>
            <w:r>
              <w:rPr>
                <w:rFonts w:hint="eastAsia" w:ascii="宋体" w:hAnsi="宋体" w:cs="宋体"/>
                <w:szCs w:val="21"/>
                <w:lang w:bidi="ar"/>
              </w:rPr>
              <w:t>3.管理选区</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图像修饰及色彩调整</w:t>
            </w:r>
          </w:p>
        </w:tc>
        <w:tc>
          <w:tcPr>
            <w:tcW w:w="2555" w:type="dxa"/>
            <w:vAlign w:val="center"/>
          </w:tcPr>
          <w:p>
            <w:pPr>
              <w:jc w:val="center"/>
              <w:rPr>
                <w:rFonts w:ascii="宋体" w:hAnsi="宋体" w:cs="宋体"/>
                <w:szCs w:val="21"/>
              </w:rPr>
            </w:pPr>
            <w:r>
              <w:rPr>
                <w:rFonts w:hint="eastAsia" w:ascii="宋体" w:hAnsi="宋体" w:cs="宋体"/>
                <w:szCs w:val="21"/>
              </w:rPr>
              <w:t>1.图像修复工具</w:t>
            </w:r>
          </w:p>
        </w:tc>
        <w:tc>
          <w:tcPr>
            <w:tcW w:w="3261" w:type="dxa"/>
            <w:vMerge w:val="restart"/>
            <w:vAlign w:val="center"/>
          </w:tcPr>
          <w:p>
            <w:pPr>
              <w:jc w:val="left"/>
            </w:pPr>
            <w:r>
              <w:rPr>
                <w:rFonts w:hint="eastAsia"/>
              </w:rPr>
              <w:t>通过实际案例练习培养学生强烈的专业操作技能，养成不断创新的职业精神</w:t>
            </w:r>
          </w:p>
        </w:tc>
        <w:tc>
          <w:tcPr>
            <w:tcW w:w="1894" w:type="dxa"/>
            <w:vMerge w:val="restart"/>
            <w:vAlign w:val="center"/>
          </w:tcPr>
          <w:p>
            <w:pPr>
              <w:jc w:val="left"/>
              <w:rPr>
                <w:rFonts w:ascii="宋体" w:hAnsi="宋体" w:cs="宋体"/>
                <w:szCs w:val="21"/>
              </w:rPr>
            </w:pPr>
            <w:r>
              <w:rPr>
                <w:rFonts w:hint="eastAsia"/>
              </w:rPr>
              <w:t>体现钻研业务，不断创新敬业精神的案例：</w:t>
            </w:r>
            <w:r>
              <w:rPr>
                <w:rFonts w:hint="eastAsia" w:ascii="宋体" w:hAnsi="宋体" w:cs="宋体"/>
                <w:szCs w:val="21"/>
              </w:rPr>
              <w:t>修复、修饰照片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rPr>
              <w:t>2.图像擦除工具</w:t>
            </w:r>
          </w:p>
        </w:tc>
        <w:tc>
          <w:tcPr>
            <w:tcW w:w="3261" w:type="dxa"/>
            <w:vMerge w:val="continue"/>
            <w:vAlign w:val="center"/>
          </w:tcPr>
          <w:p>
            <w:pPr>
              <w:ind w:firstLine="420" w:firstLineChars="200"/>
              <w:jc w:val="left"/>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210" w:firstLineChars="100"/>
              <w:rPr>
                <w:rFonts w:ascii="宋体" w:hAnsi="宋体" w:cs="宋体"/>
                <w:szCs w:val="21"/>
              </w:rPr>
            </w:pPr>
            <w:r>
              <w:rPr>
                <w:rFonts w:hint="eastAsia" w:ascii="宋体" w:hAnsi="宋体" w:cs="宋体"/>
                <w:szCs w:val="21"/>
              </w:rPr>
              <w:t>3.图像色彩色调调整</w:t>
            </w:r>
          </w:p>
        </w:tc>
        <w:tc>
          <w:tcPr>
            <w:tcW w:w="3261" w:type="dxa"/>
            <w:vMerge w:val="continue"/>
            <w:vAlign w:val="center"/>
          </w:tcPr>
          <w:p>
            <w:pPr>
              <w:ind w:firstLine="420" w:firstLineChars="200"/>
              <w:jc w:val="left"/>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基本绘画工具的使用</w:t>
            </w:r>
          </w:p>
        </w:tc>
        <w:tc>
          <w:tcPr>
            <w:tcW w:w="2555" w:type="dxa"/>
            <w:vAlign w:val="center"/>
          </w:tcPr>
          <w:p>
            <w:pPr>
              <w:jc w:val="center"/>
              <w:rPr>
                <w:rFonts w:ascii="宋体" w:hAnsi="宋体" w:cs="宋体"/>
                <w:szCs w:val="21"/>
              </w:rPr>
            </w:pPr>
            <w:r>
              <w:rPr>
                <w:rFonts w:hint="eastAsia" w:ascii="宋体" w:hAnsi="宋体" w:cs="宋体"/>
                <w:szCs w:val="21"/>
              </w:rPr>
              <w:t>1.画笔工具组</w:t>
            </w:r>
          </w:p>
        </w:tc>
        <w:tc>
          <w:tcPr>
            <w:tcW w:w="3261" w:type="dxa"/>
            <w:vMerge w:val="restart"/>
            <w:vAlign w:val="center"/>
          </w:tcPr>
          <w:p>
            <w:pPr>
              <w:jc w:val="left"/>
            </w:pPr>
            <w:r>
              <w:rPr>
                <w:rFonts w:hint="eastAsia" w:ascii="宋体" w:hAnsi="宋体" w:cs="宋体"/>
              </w:rPr>
              <w:t>通过案例练习培养学生</w:t>
            </w:r>
            <w:r>
              <w:rPr>
                <w:rFonts w:ascii="宋体" w:hAnsi="宋体" w:cs="宋体"/>
              </w:rPr>
              <w:t>认真钻研</w:t>
            </w:r>
            <w:r>
              <w:rPr>
                <w:rFonts w:hint="eastAsia" w:ascii="宋体" w:hAnsi="宋体" w:cs="宋体"/>
              </w:rPr>
              <w:t>的学习态度</w:t>
            </w:r>
            <w:r>
              <w:rPr>
                <w:rFonts w:ascii="宋体" w:hAnsi="宋体" w:cs="宋体"/>
              </w:rPr>
              <w:t>，构建完善的知识体系，提高对专业知识的掌握</w:t>
            </w:r>
          </w:p>
        </w:tc>
        <w:tc>
          <w:tcPr>
            <w:tcW w:w="1894" w:type="dxa"/>
            <w:vMerge w:val="restart"/>
            <w:vAlign w:val="center"/>
          </w:tcPr>
          <w:p>
            <w:pPr>
              <w:jc w:val="left"/>
              <w:rPr>
                <w:rFonts w:ascii="宋体" w:hAnsi="宋体" w:cs="宋体"/>
                <w:szCs w:val="21"/>
              </w:rPr>
            </w:pPr>
            <w:r>
              <w:rPr>
                <w:rFonts w:hint="eastAsia"/>
              </w:rPr>
              <w:t>体现</w:t>
            </w:r>
            <w:r>
              <w:rPr>
                <w:rFonts w:hint="eastAsia" w:ascii="宋体" w:hAnsi="宋体" w:cs="宋体"/>
              </w:rPr>
              <w:t>培养学生</w:t>
            </w:r>
            <w:r>
              <w:rPr>
                <w:rFonts w:ascii="宋体" w:hAnsi="宋体" w:cs="宋体"/>
              </w:rPr>
              <w:t>认真钻研</w:t>
            </w:r>
            <w:r>
              <w:rPr>
                <w:rFonts w:hint="eastAsia" w:ascii="宋体" w:hAnsi="宋体" w:cs="宋体"/>
              </w:rPr>
              <w:t>的学习态度</w:t>
            </w:r>
            <w:r>
              <w:rPr>
                <w:rFonts w:hint="eastAsia"/>
              </w:rPr>
              <w:t>的案例为：绘制个性云朵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rPr>
              <w:t>2.历史记录画笔工具</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p>
          <w:p>
            <w:pPr>
              <w:spacing w:line="360" w:lineRule="auto"/>
              <w:rPr>
                <w:rFonts w:ascii="宋体" w:hAnsi="宋体" w:cs="宋体"/>
                <w:szCs w:val="21"/>
              </w:rPr>
            </w:pPr>
            <w:r>
              <w:rPr>
                <w:rFonts w:hint="eastAsia" w:ascii="宋体"/>
              </w:rPr>
              <w:t>图层的使用</w:t>
            </w:r>
          </w:p>
        </w:tc>
        <w:tc>
          <w:tcPr>
            <w:tcW w:w="2555" w:type="dxa"/>
            <w:vAlign w:val="center"/>
          </w:tcPr>
          <w:p>
            <w:pPr>
              <w:jc w:val="center"/>
              <w:rPr>
                <w:rFonts w:ascii="宋体" w:hAnsi="宋体" w:cs="宋体"/>
                <w:szCs w:val="21"/>
              </w:rPr>
            </w:pPr>
            <w:r>
              <w:rPr>
                <w:rFonts w:hint="eastAsia" w:ascii="宋体" w:hAnsi="宋体" w:cs="宋体"/>
                <w:szCs w:val="21"/>
              </w:rPr>
              <w:t>1.图层基本操作</w:t>
            </w:r>
          </w:p>
        </w:tc>
        <w:tc>
          <w:tcPr>
            <w:tcW w:w="3261" w:type="dxa"/>
            <w:vMerge w:val="restart"/>
            <w:vAlign w:val="center"/>
          </w:tcPr>
          <w:p>
            <w:pPr>
              <w:jc w:val="left"/>
              <w:rPr>
                <w:szCs w:val="21"/>
              </w:rPr>
            </w:pPr>
            <w:r>
              <w:rPr>
                <w:rFonts w:hint="eastAsia" w:ascii="宋体" w:hAnsi="宋体" w:cs="宋体"/>
                <w:szCs w:val="21"/>
                <w:lang w:bidi="ar"/>
              </w:rPr>
              <w:t>通过专业理论学习和实际案例操作使学生养成科学思维，具备科学思想</w:t>
            </w:r>
            <w:r>
              <w:rPr>
                <w:szCs w:val="21"/>
                <w:lang w:bidi="ar"/>
              </w:rPr>
              <w:t>,</w:t>
            </w:r>
            <w:r>
              <w:rPr>
                <w:rFonts w:hint="eastAsia" w:ascii="宋体" w:hAnsi="宋体" w:cs="宋体"/>
                <w:szCs w:val="21"/>
                <w:lang w:bidi="ar"/>
              </w:rPr>
              <w:t>掌握专业理论，不断提升专业技能</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体现文明、敬业精神的案例为：制作艺术字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rPr>
              <w:t>2.图层样式</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ind w:firstLine="630" w:firstLineChars="300"/>
              <w:rPr>
                <w:rFonts w:ascii="宋体" w:hAnsi="宋体" w:cs="宋体"/>
                <w:szCs w:val="21"/>
              </w:rPr>
            </w:pPr>
            <w:r>
              <w:rPr>
                <w:rFonts w:hint="eastAsia" w:ascii="宋体" w:hAnsi="宋体" w:cs="宋体"/>
                <w:szCs w:val="21"/>
              </w:rPr>
              <w:t>3.调整和填充图层</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rPr>
              <w:t>图层蒙版</w:t>
            </w:r>
          </w:p>
        </w:tc>
        <w:tc>
          <w:tcPr>
            <w:tcW w:w="2555" w:type="dxa"/>
            <w:vAlign w:val="center"/>
          </w:tcPr>
          <w:p>
            <w:pPr>
              <w:jc w:val="center"/>
              <w:rPr>
                <w:rFonts w:ascii="宋体" w:hAnsi="宋体" w:cs="宋体"/>
                <w:szCs w:val="21"/>
              </w:rPr>
            </w:pPr>
            <w:r>
              <w:rPr>
                <w:rFonts w:hint="eastAsia" w:ascii="宋体" w:hAnsi="宋体" w:cs="宋体"/>
                <w:szCs w:val="21"/>
              </w:rPr>
              <w:t>制作彩蛋中的花朵</w:t>
            </w:r>
          </w:p>
        </w:tc>
        <w:tc>
          <w:tcPr>
            <w:tcW w:w="3261" w:type="dxa"/>
            <w:vAlign w:val="center"/>
          </w:tcPr>
          <w:p>
            <w:pPr>
              <w:jc w:val="left"/>
            </w:pPr>
            <w:r>
              <w:t>持之以恒，精益求精，树立正确技术观，</w:t>
            </w:r>
            <w:r>
              <w:rPr>
                <w:rFonts w:hint="eastAsia"/>
              </w:rPr>
              <w:t>使学生树立爱岗敬业、服务人民的职业精神</w:t>
            </w:r>
          </w:p>
        </w:tc>
        <w:tc>
          <w:tcPr>
            <w:tcW w:w="1894" w:type="dxa"/>
            <w:vAlign w:val="center"/>
          </w:tcPr>
          <w:p>
            <w:pPr>
              <w:jc w:val="left"/>
              <w:rPr>
                <w:rFonts w:ascii="宋体" w:hAnsi="宋体" w:cs="宋体"/>
                <w:szCs w:val="21"/>
              </w:rPr>
            </w:pPr>
            <w:r>
              <w:rPr>
                <w:rFonts w:hint="eastAsia"/>
              </w:rPr>
              <w:t>体现爱岗敬业、服务人民的职业精神的案例：彩蛋制作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rPr>
              <w:t>剪贴蒙版、矢量蒙版</w:t>
            </w:r>
          </w:p>
        </w:tc>
        <w:tc>
          <w:tcPr>
            <w:tcW w:w="2555" w:type="dxa"/>
            <w:vAlign w:val="center"/>
          </w:tcPr>
          <w:p>
            <w:pPr>
              <w:jc w:val="center"/>
              <w:rPr>
                <w:rFonts w:ascii="宋体" w:hAnsi="宋体" w:cs="宋体"/>
                <w:szCs w:val="21"/>
                <w:lang w:bidi="ar"/>
              </w:rPr>
            </w:pPr>
            <w:r>
              <w:rPr>
                <w:rFonts w:hint="eastAsia" w:ascii="宋体" w:hAnsi="宋体" w:cs="宋体"/>
                <w:szCs w:val="21"/>
                <w:lang w:bidi="ar"/>
              </w:rPr>
              <w:t>合成相片</w:t>
            </w:r>
          </w:p>
        </w:tc>
        <w:tc>
          <w:tcPr>
            <w:tcW w:w="3261" w:type="dxa"/>
            <w:vAlign w:val="center"/>
          </w:tcPr>
          <w:p>
            <w:pPr>
              <w:jc w:val="left"/>
              <w:rPr>
                <w:szCs w:val="21"/>
              </w:rPr>
            </w:pPr>
            <w:r>
              <w:rPr>
                <w:rFonts w:hint="eastAsia" w:ascii="宋体" w:hAnsi="宋体" w:cs="宋体"/>
                <w:szCs w:val="21"/>
                <w:lang w:bidi="ar"/>
              </w:rPr>
              <w:t>通过专业知识的学习使学生养成艰苦奋斗，不怕吃苦，扎扎实实，不眼高手低的敬业职业精神</w:t>
            </w:r>
          </w:p>
        </w:tc>
        <w:tc>
          <w:tcPr>
            <w:tcW w:w="1894" w:type="dxa"/>
            <w:vAlign w:val="center"/>
          </w:tcPr>
          <w:p>
            <w:pPr>
              <w:jc w:val="left"/>
              <w:rPr>
                <w:rFonts w:ascii="宋体" w:hAnsi="宋体" w:cs="宋体"/>
                <w:szCs w:val="21"/>
              </w:rPr>
            </w:pPr>
            <w:r>
              <w:rPr>
                <w:rFonts w:hint="eastAsia" w:ascii="宋体" w:hAnsi="宋体" w:cs="宋体"/>
                <w:szCs w:val="21"/>
                <w:lang w:bidi="ar"/>
              </w:rPr>
              <w:t>体现敬业职业精神的案例为：</w:t>
            </w:r>
            <w:r>
              <w:rPr>
                <w:rFonts w:hint="eastAsia" w:ascii="宋体"/>
              </w:rPr>
              <w:t>恐龙照片合成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rPr>
              <w:t>文字及段落文字</w:t>
            </w:r>
          </w:p>
        </w:tc>
        <w:tc>
          <w:tcPr>
            <w:tcW w:w="2555" w:type="dxa"/>
            <w:vAlign w:val="center"/>
          </w:tcPr>
          <w:p>
            <w:pPr>
              <w:jc w:val="center"/>
              <w:rPr>
                <w:rFonts w:ascii="宋体" w:hAnsi="宋体" w:cs="宋体"/>
                <w:szCs w:val="21"/>
              </w:rPr>
            </w:pPr>
            <w:r>
              <w:rPr>
                <w:rFonts w:hint="eastAsia" w:ascii="宋体" w:hAnsi="宋体" w:cs="宋体"/>
                <w:szCs w:val="21"/>
                <w:lang w:bidi="ar"/>
              </w:rPr>
              <w:t>1.创建文本</w:t>
            </w:r>
          </w:p>
        </w:tc>
        <w:tc>
          <w:tcPr>
            <w:tcW w:w="3261" w:type="dxa"/>
            <w:vMerge w:val="restart"/>
            <w:vAlign w:val="center"/>
          </w:tcPr>
          <w:p>
            <w:pPr>
              <w:jc w:val="left"/>
              <w:rPr>
                <w:szCs w:val="21"/>
              </w:rPr>
            </w:pPr>
            <w:r>
              <w:rPr>
                <w:rFonts w:hint="eastAsia" w:ascii="宋体" w:hAnsi="宋体" w:cs="宋体"/>
                <w:szCs w:val="21"/>
                <w:lang w:bidi="ar"/>
              </w:rPr>
              <w:t>培养学生极强的专业性，使学生养成精益求精，不断钻研业务的创新精神</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体现精益求精，不断钻研业务的创新精神的案例为：制作图文混排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2.创建路径文字</w:t>
            </w:r>
          </w:p>
        </w:tc>
        <w:tc>
          <w:tcPr>
            <w:tcW w:w="3261" w:type="dxa"/>
            <w:vMerge w:val="continue"/>
            <w:vAlign w:val="center"/>
          </w:tcPr>
          <w:p>
            <w:pPr>
              <w:jc w:val="left"/>
              <w:rPr>
                <w:szCs w:val="21"/>
              </w:rPr>
            </w:pPr>
          </w:p>
        </w:tc>
        <w:tc>
          <w:tcPr>
            <w:tcW w:w="1894"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2555" w:type="dxa"/>
            <w:vAlign w:val="center"/>
          </w:tcPr>
          <w:p>
            <w:pPr>
              <w:jc w:val="center"/>
              <w:rPr>
                <w:rFonts w:ascii="宋体" w:hAnsi="宋体" w:cs="宋体"/>
                <w:szCs w:val="21"/>
              </w:rPr>
            </w:pPr>
            <w:r>
              <w:rPr>
                <w:rFonts w:hint="eastAsia" w:ascii="宋体" w:hAnsi="宋体" w:cs="宋体"/>
                <w:szCs w:val="21"/>
                <w:lang w:bidi="ar"/>
              </w:rPr>
              <w:t>3.处理段落文字</w:t>
            </w:r>
          </w:p>
        </w:tc>
        <w:tc>
          <w:tcPr>
            <w:tcW w:w="3261" w:type="dxa"/>
            <w:vMerge w:val="continue"/>
            <w:vAlign w:val="center"/>
          </w:tcPr>
          <w:p>
            <w:pPr>
              <w:jc w:val="left"/>
              <w:rPr>
                <w:szCs w:val="21"/>
              </w:rPr>
            </w:pPr>
          </w:p>
        </w:tc>
        <w:tc>
          <w:tcPr>
            <w:tcW w:w="1894"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jc w:val="left"/>
              <w:rPr>
                <w:rFonts w:ascii="宋体" w:hAnsi="宋体" w:cs="宋体"/>
                <w:szCs w:val="21"/>
              </w:rPr>
            </w:pPr>
            <w:r>
              <w:rPr>
                <w:rFonts w:hint="eastAsia" w:ascii="宋体"/>
              </w:rPr>
              <w:t>钢笔工具及描边路径</w:t>
            </w:r>
          </w:p>
        </w:tc>
        <w:tc>
          <w:tcPr>
            <w:tcW w:w="2555" w:type="dxa"/>
            <w:vAlign w:val="center"/>
          </w:tcPr>
          <w:p>
            <w:pPr>
              <w:jc w:val="center"/>
              <w:rPr>
                <w:rFonts w:ascii="宋体" w:hAnsi="宋体" w:cs="宋体"/>
                <w:szCs w:val="21"/>
              </w:rPr>
            </w:pPr>
            <w:r>
              <w:rPr>
                <w:rFonts w:hint="eastAsia" w:ascii="宋体" w:hAnsi="宋体" w:cs="宋体"/>
                <w:szCs w:val="21"/>
                <w:lang w:bidi="ar"/>
              </w:rPr>
              <w:t>1.制作鱼形盘子</w:t>
            </w:r>
          </w:p>
        </w:tc>
        <w:tc>
          <w:tcPr>
            <w:tcW w:w="3261" w:type="dxa"/>
            <w:vMerge w:val="restart"/>
            <w:vAlign w:val="center"/>
          </w:tcPr>
          <w:p>
            <w:pPr>
              <w:jc w:val="left"/>
              <w:rPr>
                <w:szCs w:val="21"/>
              </w:rPr>
            </w:pPr>
            <w:r>
              <w:rPr>
                <w:rFonts w:hint="eastAsia" w:ascii="宋体" w:hAnsi="宋体" w:cs="宋体"/>
                <w:szCs w:val="21"/>
                <w:lang w:bidi="ar"/>
              </w:rPr>
              <w:t>使学生养成热爱本职工作，恪守职业道德的敬业精神</w:t>
            </w:r>
          </w:p>
        </w:tc>
        <w:tc>
          <w:tcPr>
            <w:tcW w:w="1894" w:type="dxa"/>
            <w:vMerge w:val="restart"/>
            <w:vAlign w:val="center"/>
          </w:tcPr>
          <w:p>
            <w:pPr>
              <w:jc w:val="left"/>
              <w:rPr>
                <w:rFonts w:ascii="宋体" w:hAnsi="宋体" w:cs="宋体"/>
                <w:szCs w:val="21"/>
              </w:rPr>
            </w:pPr>
            <w:r>
              <w:rPr>
                <w:rFonts w:hint="eastAsia" w:ascii="宋体" w:hAnsi="宋体" w:cs="宋体"/>
                <w:szCs w:val="21"/>
                <w:lang w:bidi="ar"/>
              </w:rPr>
              <w:t>体现热爱本职工作，恪守职业道德的敬业精神的案例为：制作贝壳盘子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jc w:val="center"/>
              <w:rPr>
                <w:rFonts w:ascii="宋体" w:hAnsi="宋体" w:cs="宋体"/>
                <w:szCs w:val="21"/>
              </w:rPr>
            </w:pPr>
            <w:r>
              <w:rPr>
                <w:rFonts w:hint="eastAsia" w:ascii="宋体" w:hAnsi="宋体" w:cs="宋体"/>
                <w:szCs w:val="21"/>
                <w:lang w:bidi="ar"/>
              </w:rPr>
              <w:t>2.制作“唇的诱惑”广告</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840" w:firstLineChars="400"/>
              <w:rPr>
                <w:rFonts w:ascii="宋体" w:hAnsi="宋体" w:cs="宋体"/>
                <w:szCs w:val="21"/>
              </w:rPr>
            </w:pPr>
          </w:p>
          <w:p>
            <w:pPr>
              <w:spacing w:line="360" w:lineRule="auto"/>
              <w:ind w:firstLine="840" w:firstLineChars="400"/>
              <w:rPr>
                <w:rFonts w:ascii="宋体" w:hAnsi="宋体" w:cs="宋体"/>
                <w:szCs w:val="21"/>
              </w:rPr>
            </w:pPr>
          </w:p>
          <w:p>
            <w:pPr>
              <w:spacing w:line="360" w:lineRule="auto"/>
              <w:rPr>
                <w:rFonts w:ascii="宋体" w:hAnsi="宋体" w:cs="宋体"/>
                <w:sz w:val="22"/>
                <w:lang w:bidi="ar"/>
              </w:rPr>
            </w:pPr>
            <w:r>
              <w:rPr>
                <w:rFonts w:hint="eastAsia" w:ascii="宋体"/>
              </w:rPr>
              <w:t>滤镜特效</w:t>
            </w:r>
          </w:p>
        </w:tc>
        <w:tc>
          <w:tcPr>
            <w:tcW w:w="2555" w:type="dxa"/>
            <w:vAlign w:val="center"/>
          </w:tcPr>
          <w:p>
            <w:pPr>
              <w:jc w:val="center"/>
              <w:rPr>
                <w:rFonts w:ascii="宋体" w:hAnsi="宋体" w:cs="宋体"/>
                <w:szCs w:val="21"/>
              </w:rPr>
            </w:pPr>
            <w:r>
              <w:rPr>
                <w:rFonts w:hint="eastAsia" w:ascii="宋体" w:hAnsi="宋体" w:cs="宋体"/>
                <w:szCs w:val="21"/>
              </w:rPr>
              <w:t>1.滤镜使用基础</w:t>
            </w:r>
          </w:p>
        </w:tc>
        <w:tc>
          <w:tcPr>
            <w:tcW w:w="3261" w:type="dxa"/>
            <w:vMerge w:val="restart"/>
            <w:vAlign w:val="center"/>
          </w:tcPr>
          <w:p>
            <w:pPr>
              <w:jc w:val="left"/>
            </w:pPr>
            <w:r>
              <w:rPr>
                <w:rFonts w:hint="eastAsia"/>
              </w:rPr>
              <w:t>通过分析实际案例将所学知识加以巩固并用于实际操作，使学生学好本专业专业知识，</w:t>
            </w:r>
            <w:r>
              <w:t>提高职业技能</w:t>
            </w:r>
          </w:p>
        </w:tc>
        <w:tc>
          <w:tcPr>
            <w:tcW w:w="1894" w:type="dxa"/>
            <w:vMerge w:val="restart"/>
            <w:vAlign w:val="center"/>
          </w:tcPr>
          <w:p>
            <w:pPr>
              <w:jc w:val="left"/>
              <w:rPr>
                <w:rFonts w:ascii="宋体" w:hAnsi="宋体" w:cs="宋体"/>
                <w:szCs w:val="21"/>
              </w:rPr>
            </w:pPr>
            <w:r>
              <w:rPr>
                <w:rFonts w:hint="eastAsia"/>
              </w:rPr>
              <w:t>体现掌握专业理论，提升专业技能的案例为：多种店铺案例分析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ind w:firstLine="420" w:firstLineChars="200"/>
              <w:rPr>
                <w:rFonts w:ascii="宋体" w:hAnsi="宋体" w:cs="宋体"/>
                <w:szCs w:val="21"/>
              </w:rPr>
            </w:pPr>
            <w:r>
              <w:rPr>
                <w:rFonts w:hint="eastAsia" w:ascii="宋体" w:hAnsi="宋体" w:cs="宋体"/>
                <w:szCs w:val="21"/>
              </w:rPr>
              <w:t>2.特殊滤镜</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2555" w:type="dxa"/>
            <w:vAlign w:val="center"/>
          </w:tcPr>
          <w:p>
            <w:pPr>
              <w:jc w:val="center"/>
              <w:rPr>
                <w:rFonts w:ascii="宋体" w:hAnsi="宋体" w:cs="宋体"/>
                <w:szCs w:val="21"/>
              </w:rPr>
            </w:pPr>
            <w:r>
              <w:rPr>
                <w:rFonts w:hint="eastAsia" w:ascii="宋体" w:hAnsi="宋体" w:cs="宋体"/>
                <w:szCs w:val="21"/>
              </w:rPr>
              <w:t>3.常用滤镜组</w:t>
            </w:r>
          </w:p>
        </w:tc>
        <w:tc>
          <w:tcPr>
            <w:tcW w:w="3261" w:type="dxa"/>
            <w:vMerge w:val="continue"/>
            <w:vAlign w:val="center"/>
          </w:tcPr>
          <w:p>
            <w:pPr>
              <w:jc w:val="left"/>
              <w:rPr>
                <w:rFonts w:ascii="宋体" w:hAnsi="宋体" w:cs="宋体"/>
                <w:szCs w:val="21"/>
                <w:lang w:bidi="ar"/>
              </w:rPr>
            </w:pPr>
          </w:p>
        </w:tc>
        <w:tc>
          <w:tcPr>
            <w:tcW w:w="1894" w:type="dxa"/>
            <w:vMerge w:val="continue"/>
            <w:vAlign w:val="center"/>
          </w:tcPr>
          <w:p>
            <w:pPr>
              <w:jc w:val="left"/>
              <w:rPr>
                <w:rFonts w:ascii="宋体" w:hAnsi="宋体" w:cs="宋体"/>
                <w:szCs w:val="21"/>
                <w:lang w:bidi="ar"/>
              </w:rPr>
            </w:pPr>
          </w:p>
        </w:tc>
      </w:tr>
    </w:tbl>
    <w:p>
      <w:pPr>
        <w:spacing w:line="360" w:lineRule="auto"/>
        <w:jc w:val="center"/>
        <w:rPr>
          <w:rFonts w:ascii="黑体" w:eastAsia="黑体"/>
          <w:b/>
          <w:sz w:val="32"/>
          <w:szCs w:val="32"/>
        </w:rPr>
      </w:pPr>
    </w:p>
    <w:p>
      <w:pPr>
        <w:numPr>
          <w:ilvl w:val="0"/>
          <w:numId w:val="6"/>
        </w:numPr>
        <w:spacing w:line="360" w:lineRule="auto"/>
        <w:jc w:val="center"/>
        <w:rPr>
          <w:rFonts w:ascii="黑体" w:eastAsia="黑体"/>
          <w:b/>
          <w:sz w:val="28"/>
          <w:szCs w:val="28"/>
        </w:rPr>
      </w:pPr>
      <w:r>
        <w:rPr>
          <w:rFonts w:hint="eastAsia" w:ascii="黑体" w:eastAsia="黑体"/>
          <w:b/>
          <w:sz w:val="28"/>
          <w:szCs w:val="28"/>
        </w:rPr>
        <w:t>实施建议</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（一）教学基本要求</w:t>
      </w:r>
    </w:p>
    <w:p>
      <w:pPr>
        <w:spacing w:line="360" w:lineRule="auto"/>
        <w:jc w:val="left"/>
        <w:rPr>
          <w:rFonts w:ascii="宋体" w:hAnsi="宋体"/>
          <w:sz w:val="24"/>
        </w:rPr>
      </w:pPr>
      <w:r>
        <w:rPr>
          <w:rFonts w:hint="eastAsia" w:ascii="宋体" w:hAnsi="宋体"/>
          <w:sz w:val="24"/>
        </w:rPr>
        <w:t>1.教学团队</w:t>
      </w:r>
    </w:p>
    <w:p>
      <w:pPr>
        <w:spacing w:line="360" w:lineRule="auto"/>
        <w:ind w:firstLine="480" w:firstLineChars="200"/>
        <w:jc w:val="left"/>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jc w:val="left"/>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jc w:val="left"/>
        <w:rPr>
          <w:rFonts w:ascii="宋体" w:hAnsi="宋体"/>
          <w:sz w:val="24"/>
        </w:rPr>
      </w:pPr>
      <w:r>
        <w:rPr>
          <w:rFonts w:hint="eastAsia" w:ascii="宋体" w:hAnsi="宋体"/>
          <w:sz w:val="24"/>
        </w:rPr>
        <w:t>2.实训条件</w:t>
      </w:r>
    </w:p>
    <w:p>
      <w:pPr>
        <w:spacing w:line="360" w:lineRule="auto"/>
        <w:ind w:firstLine="480" w:firstLineChars="200"/>
        <w:jc w:val="left"/>
        <w:rPr>
          <w:rFonts w:ascii="宋体" w:hAnsi="宋体"/>
          <w:sz w:val="24"/>
        </w:rPr>
      </w:pPr>
      <w:r>
        <w:rPr>
          <w:rFonts w:hint="eastAsia" w:ascii="宋体" w:hAnsi="宋体"/>
          <w:sz w:val="24"/>
        </w:rPr>
        <w:t>本课程教学需要在多媒体网络机房进行，各种功能展示以及项目教学都在网络环境下进行，学生的小组学习和教师的个别化辅导也在网络环境下进行。</w:t>
      </w:r>
    </w:p>
    <w:p>
      <w:pPr>
        <w:spacing w:line="360" w:lineRule="auto"/>
        <w:jc w:val="left"/>
        <w:rPr>
          <w:rFonts w:ascii="宋体" w:hAnsi="宋体"/>
          <w:sz w:val="24"/>
        </w:rPr>
      </w:pPr>
      <w:r>
        <w:rPr>
          <w:rFonts w:hint="eastAsia" w:ascii="宋体" w:hAnsi="宋体"/>
          <w:sz w:val="24"/>
        </w:rPr>
        <w:t>3.教学资源</w:t>
      </w:r>
    </w:p>
    <w:p>
      <w:pPr>
        <w:spacing w:line="360" w:lineRule="auto"/>
        <w:ind w:firstLine="480" w:firstLineChars="200"/>
        <w:jc w:val="left"/>
        <w:rPr>
          <w:rFonts w:ascii="宋体" w:hAnsi="宋体"/>
          <w:sz w:val="24"/>
        </w:rPr>
      </w:pPr>
      <w:r>
        <w:rPr>
          <w:rFonts w:hint="eastAsia" w:ascii="宋体" w:hAnsi="宋体"/>
          <w:sz w:val="24"/>
        </w:rPr>
        <w:t>本课程应具备的教学资源：网络课程、课程标准、授课计划、教案、多媒体资料、视频制作实例、校本教材等。</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jc w:val="left"/>
        <w:rPr>
          <w:rFonts w:ascii="宋体" w:hAnsi="宋体"/>
          <w:sz w:val="24"/>
        </w:rPr>
      </w:pPr>
      <w:r>
        <w:rPr>
          <w:rFonts w:hint="eastAsia" w:ascii="宋体" w:hAnsi="宋体"/>
          <w:sz w:val="24"/>
        </w:rPr>
        <w:t>1.在教学模式上，采取教师多媒体演示项目、学生分小组合作完成的教学模式。</w:t>
      </w:r>
    </w:p>
    <w:p>
      <w:pPr>
        <w:spacing w:line="360" w:lineRule="auto"/>
        <w:ind w:firstLine="480" w:firstLineChars="200"/>
        <w:jc w:val="left"/>
        <w:rPr>
          <w:rFonts w:ascii="宋体" w:hAnsi="宋体"/>
          <w:sz w:val="24"/>
        </w:rPr>
      </w:pPr>
      <w:r>
        <w:rPr>
          <w:rFonts w:hint="eastAsia" w:ascii="宋体" w:hAnsi="宋体"/>
          <w:sz w:val="24"/>
        </w:rPr>
        <w:t>2.在教学方法上，教师展示和讲解项目，学生分析，小组共同合作学习，开展项目的制作，教师巡回指导，在各类实训项目的实施过程中让学生对《图形图像处理》课程的基础知识有一个全面的掌握。</w:t>
      </w:r>
    </w:p>
    <w:p>
      <w:pPr>
        <w:spacing w:line="360" w:lineRule="auto"/>
        <w:ind w:firstLine="480" w:firstLineChars="200"/>
        <w:jc w:val="left"/>
        <w:rPr>
          <w:rFonts w:ascii="宋体" w:hAnsi="宋体"/>
          <w:sz w:val="24"/>
        </w:rPr>
      </w:pPr>
      <w:r>
        <w:rPr>
          <w:rFonts w:hint="eastAsia" w:ascii="宋体" w:hAnsi="宋体"/>
          <w:sz w:val="24"/>
        </w:rPr>
        <w:t>3.可采用情境模拟、项目教学等教学方法创设工作情境，充分利用实物和多媒体等手段辅助教学。</w:t>
      </w:r>
    </w:p>
    <w:p>
      <w:pPr>
        <w:numPr>
          <w:ilvl w:val="0"/>
          <w:numId w:val="7"/>
        </w:numPr>
        <w:spacing w:line="360" w:lineRule="auto"/>
        <w:ind w:firstLine="560" w:firstLineChars="200"/>
        <w:rPr>
          <w:rFonts w:ascii="黑体" w:eastAsia="黑体"/>
          <w:sz w:val="28"/>
          <w:szCs w:val="28"/>
        </w:rPr>
      </w:pPr>
      <w:r>
        <w:rPr>
          <w:rFonts w:hint="eastAsia" w:ascii="黑体" w:eastAsia="黑体"/>
          <w:sz w:val="28"/>
          <w:szCs w:val="28"/>
        </w:rPr>
        <w:t>参考书</w:t>
      </w:r>
    </w:p>
    <w:p>
      <w:pPr>
        <w:spacing w:line="360" w:lineRule="auto"/>
        <w:ind w:firstLine="480" w:firstLineChars="200"/>
        <w:jc w:val="left"/>
        <w:rPr>
          <w:rFonts w:ascii="宋体" w:hAnsi="宋体"/>
          <w:sz w:val="24"/>
        </w:rPr>
      </w:pPr>
      <w:r>
        <w:rPr>
          <w:rFonts w:hint="eastAsia" w:ascii="宋体" w:hAnsi="宋体"/>
          <w:sz w:val="24"/>
        </w:rPr>
        <w:t>1.《Photoshop CS5 图像处理教程》.人民邮电出版社</w:t>
      </w:r>
    </w:p>
    <w:p>
      <w:pPr>
        <w:spacing w:line="360" w:lineRule="auto"/>
        <w:ind w:firstLine="480" w:firstLineChars="200"/>
        <w:jc w:val="left"/>
        <w:rPr>
          <w:rFonts w:ascii="宋体" w:hAnsi="宋体"/>
          <w:sz w:val="24"/>
        </w:rPr>
      </w:pPr>
      <w:r>
        <w:rPr>
          <w:rFonts w:hint="eastAsia" w:ascii="宋体" w:hAnsi="宋体"/>
          <w:sz w:val="24"/>
        </w:rPr>
        <w:t>2.《Photoshop CS5 平面设计案例实训教程》.科学出版社</w:t>
      </w:r>
    </w:p>
    <w:p>
      <w:pPr>
        <w:spacing w:line="360" w:lineRule="auto"/>
        <w:ind w:firstLine="480" w:firstLineChars="200"/>
        <w:jc w:val="left"/>
        <w:rPr>
          <w:rFonts w:ascii="宋体" w:hAnsi="宋体"/>
        </w:rPr>
      </w:pPr>
      <w:r>
        <w:rPr>
          <w:rFonts w:hint="eastAsia" w:ascii="宋体" w:hAnsi="宋体"/>
          <w:sz w:val="24"/>
        </w:rPr>
        <w:t>3.《Photoshop CS6 平面设计案例教程 》.江苏大学出版社</w:t>
      </w:r>
    </w:p>
    <w:p>
      <w:pPr>
        <w:spacing w:line="360" w:lineRule="auto"/>
        <w:ind w:firstLine="2891" w:firstLineChars="900"/>
        <w:rPr>
          <w:rFonts w:ascii="黑体" w:eastAsia="黑体"/>
          <w:b/>
          <w:sz w:val="32"/>
          <w:szCs w:val="32"/>
        </w:rPr>
      </w:pPr>
    </w:p>
    <w:p>
      <w:pPr>
        <w:spacing w:line="360" w:lineRule="auto"/>
        <w:ind w:firstLine="2530" w:firstLineChars="900"/>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color w:val="FF0000"/>
          <w:sz w:val="24"/>
        </w:rPr>
      </w:pP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31"/>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879"/>
        <w:gridCol w:w="1860"/>
        <w:gridCol w:w="1235"/>
        <w:gridCol w:w="1887"/>
        <w:gridCol w:w="1093"/>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b/>
              </w:rPr>
            </w:pPr>
            <w:r>
              <w:rPr>
                <w:rFonts w:hint="eastAsia"/>
                <w:b/>
              </w:rPr>
              <w:t>序号</w:t>
            </w:r>
          </w:p>
        </w:tc>
        <w:tc>
          <w:tcPr>
            <w:tcW w:w="879" w:type="dxa"/>
            <w:vAlign w:val="center"/>
          </w:tcPr>
          <w:p>
            <w:pPr>
              <w:jc w:val="center"/>
              <w:rPr>
                <w:b/>
              </w:rPr>
            </w:pPr>
            <w:r>
              <w:rPr>
                <w:rFonts w:hint="eastAsia"/>
                <w:b/>
              </w:rPr>
              <w:t>项目（或情境、任务、模块）</w:t>
            </w:r>
          </w:p>
        </w:tc>
        <w:tc>
          <w:tcPr>
            <w:tcW w:w="1860" w:type="dxa"/>
            <w:vAlign w:val="center"/>
          </w:tcPr>
          <w:p>
            <w:pPr>
              <w:jc w:val="center"/>
              <w:rPr>
                <w:b/>
              </w:rPr>
            </w:pPr>
            <w:r>
              <w:rPr>
                <w:rFonts w:hint="eastAsia"/>
                <w:b/>
              </w:rPr>
              <w:t>知识点</w:t>
            </w:r>
          </w:p>
        </w:tc>
        <w:tc>
          <w:tcPr>
            <w:tcW w:w="1235" w:type="dxa"/>
            <w:vAlign w:val="center"/>
          </w:tcPr>
          <w:p>
            <w:pPr>
              <w:jc w:val="center"/>
              <w:rPr>
                <w:b/>
              </w:rPr>
            </w:pPr>
            <w:r>
              <w:rPr>
                <w:rFonts w:hint="eastAsia"/>
                <w:b/>
              </w:rPr>
              <w:t>技能训练</w:t>
            </w:r>
          </w:p>
        </w:tc>
        <w:tc>
          <w:tcPr>
            <w:tcW w:w="1887" w:type="dxa"/>
            <w:vAlign w:val="center"/>
          </w:tcPr>
          <w:p>
            <w:pPr>
              <w:jc w:val="center"/>
              <w:rPr>
                <w:b/>
              </w:rPr>
            </w:pPr>
            <w:r>
              <w:rPr>
                <w:rFonts w:hint="eastAsia"/>
                <w:b/>
              </w:rPr>
              <w:t>教学重点</w:t>
            </w:r>
          </w:p>
        </w:tc>
        <w:tc>
          <w:tcPr>
            <w:tcW w:w="1093" w:type="dxa"/>
            <w:vAlign w:val="center"/>
          </w:tcPr>
          <w:p>
            <w:pPr>
              <w:jc w:val="center"/>
              <w:rPr>
                <w:b/>
              </w:rPr>
            </w:pPr>
            <w:r>
              <w:rPr>
                <w:rFonts w:hint="eastAsia"/>
                <w:b/>
              </w:rPr>
              <w:t>教学设计（或教学情景）</w:t>
            </w:r>
          </w:p>
        </w:tc>
        <w:tc>
          <w:tcPr>
            <w:tcW w:w="69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w:t>
            </w:r>
          </w:p>
        </w:tc>
        <w:tc>
          <w:tcPr>
            <w:tcW w:w="879" w:type="dxa"/>
          </w:tcPr>
          <w:p>
            <w:pPr>
              <w:spacing w:line="360" w:lineRule="auto"/>
              <w:rPr>
                <w:rFonts w:ascii="宋体" w:hAnsi="宋体"/>
                <w:color w:val="FF0000"/>
                <w:szCs w:val="21"/>
              </w:rPr>
            </w:pPr>
            <w:r>
              <w:rPr>
                <w:rFonts w:hint="eastAsia" w:ascii="宋体" w:hAnsi="宋体" w:cs="宋体"/>
                <w:szCs w:val="21"/>
                <w:lang w:bidi="ar"/>
              </w:rPr>
              <w:t>PS工作界面及基本概念</w:t>
            </w:r>
          </w:p>
        </w:tc>
        <w:tc>
          <w:tcPr>
            <w:tcW w:w="1860" w:type="dxa"/>
          </w:tcPr>
          <w:p>
            <w:pPr>
              <w:spacing w:line="360" w:lineRule="auto"/>
              <w:rPr>
                <w:rFonts w:ascii="宋体" w:hAnsi="宋体"/>
                <w:szCs w:val="21"/>
              </w:rPr>
            </w:pPr>
            <w:r>
              <w:rPr>
                <w:rFonts w:hint="eastAsia" w:ascii="宋体" w:hAnsi="宋体"/>
                <w:szCs w:val="21"/>
              </w:rPr>
              <w:t>1.熟悉PS的工作界面</w:t>
            </w:r>
          </w:p>
          <w:p>
            <w:pPr>
              <w:spacing w:line="360" w:lineRule="auto"/>
              <w:rPr>
                <w:rFonts w:ascii="宋体" w:hAnsi="宋体"/>
                <w:szCs w:val="21"/>
              </w:rPr>
            </w:pPr>
            <w:r>
              <w:rPr>
                <w:rFonts w:hint="eastAsia" w:ascii="宋体" w:hAnsi="宋体"/>
                <w:szCs w:val="21"/>
              </w:rPr>
              <w:t>2.PS基本性能参数设置</w:t>
            </w:r>
          </w:p>
          <w:p>
            <w:pPr>
              <w:spacing w:line="360" w:lineRule="auto"/>
              <w:rPr>
                <w:rFonts w:ascii="宋体" w:hAnsi="宋体"/>
                <w:szCs w:val="21"/>
              </w:rPr>
            </w:pPr>
            <w:r>
              <w:rPr>
                <w:rFonts w:hint="eastAsia" w:ascii="宋体" w:hAnsi="宋体"/>
                <w:szCs w:val="21"/>
              </w:rPr>
              <w:t>3.PS常用专业名词解释</w:t>
            </w:r>
          </w:p>
        </w:tc>
        <w:tc>
          <w:tcPr>
            <w:tcW w:w="1235" w:type="dxa"/>
          </w:tcPr>
          <w:p>
            <w:pPr>
              <w:spacing w:line="360" w:lineRule="auto"/>
              <w:rPr>
                <w:rFonts w:ascii="宋体" w:hAnsi="宋体"/>
                <w:szCs w:val="21"/>
              </w:rPr>
            </w:pPr>
            <w:r>
              <w:rPr>
                <w:rFonts w:hint="eastAsia" w:ascii="宋体" w:hAnsi="宋体"/>
                <w:szCs w:val="21"/>
              </w:rPr>
              <w:t>管理PS的工作界面</w:t>
            </w:r>
          </w:p>
        </w:tc>
        <w:tc>
          <w:tcPr>
            <w:tcW w:w="1887" w:type="dxa"/>
          </w:tcPr>
          <w:p>
            <w:pPr>
              <w:spacing w:line="360" w:lineRule="auto"/>
              <w:rPr>
                <w:rFonts w:ascii="宋体" w:hAnsi="宋体"/>
                <w:szCs w:val="21"/>
              </w:rPr>
            </w:pPr>
            <w:r>
              <w:rPr>
                <w:rFonts w:hint="eastAsia" w:ascii="宋体" w:hAnsi="宋体" w:cs="宋体"/>
                <w:szCs w:val="21"/>
                <w:lang w:bidi="ar"/>
              </w:rPr>
              <w:t>通过专业理论基础的学习使学生掌握专业理论，提升专业技能</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2</w:t>
            </w:r>
          </w:p>
        </w:tc>
        <w:tc>
          <w:tcPr>
            <w:tcW w:w="879" w:type="dxa"/>
            <w:vAlign w:val="center"/>
          </w:tcPr>
          <w:p>
            <w:pPr>
              <w:rPr>
                <w:rFonts w:ascii="宋体" w:hAnsi="宋体"/>
                <w:color w:val="FF0000"/>
                <w:szCs w:val="21"/>
              </w:rPr>
            </w:pPr>
            <w:r>
              <w:rPr>
                <w:rFonts w:hint="eastAsia" w:ascii="宋体" w:hAnsi="宋体" w:cs="宋体"/>
                <w:szCs w:val="21"/>
                <w:lang w:bidi="ar"/>
              </w:rPr>
              <w:t>选区的创建和编辑</w:t>
            </w:r>
          </w:p>
        </w:tc>
        <w:tc>
          <w:tcPr>
            <w:tcW w:w="1860" w:type="dxa"/>
          </w:tcPr>
          <w:p>
            <w:pPr>
              <w:spacing w:line="360" w:lineRule="auto"/>
              <w:rPr>
                <w:rFonts w:ascii="宋体" w:hAnsi="宋体"/>
                <w:szCs w:val="21"/>
              </w:rPr>
            </w:pPr>
            <w:r>
              <w:rPr>
                <w:rFonts w:hint="eastAsia" w:ascii="宋体" w:hAnsi="宋体"/>
                <w:szCs w:val="21"/>
              </w:rPr>
              <w:t>1.创建基本选区</w:t>
            </w:r>
          </w:p>
          <w:p>
            <w:pPr>
              <w:spacing w:line="360" w:lineRule="auto"/>
              <w:rPr>
                <w:rFonts w:ascii="宋体" w:hAnsi="宋体"/>
                <w:szCs w:val="21"/>
              </w:rPr>
            </w:pPr>
            <w:r>
              <w:rPr>
                <w:rFonts w:hint="eastAsia" w:ascii="宋体" w:hAnsi="宋体"/>
                <w:szCs w:val="21"/>
              </w:rPr>
              <w:t>2.编辑选区</w:t>
            </w:r>
          </w:p>
          <w:p>
            <w:pPr>
              <w:spacing w:line="360" w:lineRule="auto"/>
              <w:rPr>
                <w:rFonts w:ascii="宋体" w:hAnsi="宋体"/>
                <w:szCs w:val="21"/>
              </w:rPr>
            </w:pPr>
            <w:r>
              <w:rPr>
                <w:rFonts w:hint="eastAsia" w:ascii="宋体" w:hAnsi="宋体"/>
                <w:szCs w:val="21"/>
              </w:rPr>
              <w:t>3.管理选区</w:t>
            </w:r>
          </w:p>
          <w:p>
            <w:pPr>
              <w:spacing w:line="360" w:lineRule="auto"/>
              <w:rPr>
                <w:rFonts w:ascii="宋体" w:hAnsi="宋体"/>
                <w:szCs w:val="21"/>
              </w:rPr>
            </w:pPr>
          </w:p>
        </w:tc>
        <w:tc>
          <w:tcPr>
            <w:tcW w:w="1235" w:type="dxa"/>
          </w:tcPr>
          <w:p>
            <w:pPr>
              <w:spacing w:line="360" w:lineRule="auto"/>
              <w:rPr>
                <w:rFonts w:ascii="宋体" w:hAnsi="宋体"/>
                <w:szCs w:val="21"/>
              </w:rPr>
            </w:pPr>
            <w:r>
              <w:rPr>
                <w:rFonts w:hint="eastAsia" w:ascii="宋体" w:hAnsi="宋体"/>
                <w:szCs w:val="21"/>
              </w:rPr>
              <w:t>1.绘制灯笼</w:t>
            </w:r>
          </w:p>
          <w:p>
            <w:pPr>
              <w:spacing w:line="360" w:lineRule="auto"/>
              <w:rPr>
                <w:rFonts w:ascii="宋体" w:hAnsi="宋体"/>
                <w:szCs w:val="21"/>
              </w:rPr>
            </w:pPr>
            <w:r>
              <w:rPr>
                <w:rFonts w:hint="eastAsia" w:ascii="宋体" w:hAnsi="宋体"/>
                <w:szCs w:val="21"/>
              </w:rPr>
              <w:t>2.更换花朵颜色</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ascii="宋体" w:hAnsi="宋体" w:cs="宋体"/>
                <w:szCs w:val="21"/>
                <w:lang w:bidi="ar"/>
              </w:rPr>
              <w:t>通过练习绘制立方体的案例培养学生不断创新、刻苦钻研的工匠精神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301"/>
              <w:rPr>
                <w:rFonts w:ascii="宋体" w:hAnsi="宋体"/>
                <w:szCs w:val="21"/>
              </w:rPr>
            </w:pPr>
            <w:r>
              <w:rPr>
                <w:rFonts w:hint="eastAsia" w:ascii="宋体" w:hAnsi="宋体"/>
                <w:szCs w:val="21"/>
              </w:rPr>
              <w:t>3</w:t>
            </w:r>
          </w:p>
        </w:tc>
        <w:tc>
          <w:tcPr>
            <w:tcW w:w="879" w:type="dxa"/>
          </w:tcPr>
          <w:p>
            <w:pPr>
              <w:spacing w:line="360" w:lineRule="auto"/>
              <w:rPr>
                <w:rFonts w:ascii="宋体" w:hAnsi="宋体" w:cs="宋体"/>
                <w:szCs w:val="21"/>
              </w:rPr>
            </w:pPr>
            <w:r>
              <w:rPr>
                <w:rFonts w:hint="eastAsia" w:ascii="宋体"/>
              </w:rPr>
              <w:t>图像修饰及色彩调整</w:t>
            </w:r>
          </w:p>
        </w:tc>
        <w:tc>
          <w:tcPr>
            <w:tcW w:w="1860" w:type="dxa"/>
          </w:tcPr>
          <w:p>
            <w:pPr>
              <w:spacing w:line="360" w:lineRule="auto"/>
              <w:rPr>
                <w:rFonts w:ascii="宋体" w:hAnsi="宋体"/>
                <w:szCs w:val="21"/>
              </w:rPr>
            </w:pPr>
            <w:r>
              <w:rPr>
                <w:rFonts w:hint="eastAsia" w:ascii="宋体" w:hAnsi="宋体"/>
                <w:szCs w:val="21"/>
              </w:rPr>
              <w:t>1.图像修复工具</w:t>
            </w:r>
          </w:p>
          <w:p>
            <w:pPr>
              <w:spacing w:line="360" w:lineRule="auto"/>
              <w:rPr>
                <w:rFonts w:ascii="宋体" w:hAnsi="宋体"/>
                <w:szCs w:val="21"/>
              </w:rPr>
            </w:pPr>
            <w:r>
              <w:rPr>
                <w:rFonts w:hint="eastAsia" w:ascii="宋体" w:hAnsi="宋体"/>
                <w:szCs w:val="21"/>
              </w:rPr>
              <w:t>2.图像擦除工具</w:t>
            </w:r>
          </w:p>
          <w:p>
            <w:pPr>
              <w:spacing w:line="360" w:lineRule="auto"/>
              <w:rPr>
                <w:rFonts w:ascii="宋体" w:hAnsi="宋体"/>
                <w:szCs w:val="21"/>
              </w:rPr>
            </w:pPr>
            <w:r>
              <w:rPr>
                <w:rFonts w:hint="eastAsia" w:ascii="宋体" w:hAnsi="宋体"/>
                <w:szCs w:val="21"/>
              </w:rPr>
              <w:t>3.图像色彩色调调整</w:t>
            </w:r>
          </w:p>
        </w:tc>
        <w:tc>
          <w:tcPr>
            <w:tcW w:w="1235" w:type="dxa"/>
          </w:tcPr>
          <w:p>
            <w:pPr>
              <w:spacing w:line="360" w:lineRule="auto"/>
              <w:rPr>
                <w:rFonts w:ascii="宋体" w:hAnsi="宋体"/>
                <w:szCs w:val="21"/>
              </w:rPr>
            </w:pPr>
            <w:r>
              <w:rPr>
                <w:rFonts w:hint="eastAsia" w:ascii="宋体" w:hAnsi="宋体"/>
                <w:szCs w:val="21"/>
              </w:rPr>
              <w:t>1.修复照片</w:t>
            </w:r>
          </w:p>
          <w:p>
            <w:pPr>
              <w:spacing w:line="360" w:lineRule="auto"/>
              <w:rPr>
                <w:rFonts w:ascii="宋体" w:hAnsi="宋体"/>
                <w:szCs w:val="21"/>
              </w:rPr>
            </w:pPr>
            <w:r>
              <w:rPr>
                <w:rFonts w:hint="eastAsia" w:ascii="宋体" w:hAnsi="宋体"/>
                <w:szCs w:val="21"/>
              </w:rPr>
              <w:t>2.为图像更换背景</w:t>
            </w:r>
          </w:p>
          <w:p>
            <w:pPr>
              <w:spacing w:line="360" w:lineRule="auto"/>
              <w:rPr>
                <w:rFonts w:ascii="宋体" w:hAnsi="宋体"/>
                <w:szCs w:val="21"/>
              </w:rPr>
            </w:pPr>
            <w:r>
              <w:rPr>
                <w:rFonts w:hint="eastAsia" w:ascii="宋体" w:hAnsi="宋体"/>
                <w:szCs w:val="21"/>
              </w:rPr>
              <w:t>3.修饰照片</w:t>
            </w:r>
          </w:p>
        </w:tc>
        <w:tc>
          <w:tcPr>
            <w:tcW w:w="1887" w:type="dxa"/>
          </w:tcPr>
          <w:p>
            <w:pPr>
              <w:spacing w:line="360" w:lineRule="auto"/>
              <w:rPr>
                <w:rFonts w:ascii="宋体" w:hAnsi="宋体"/>
                <w:szCs w:val="21"/>
              </w:rPr>
            </w:pPr>
            <w:r>
              <w:rPr>
                <w:rFonts w:hint="eastAsia"/>
              </w:rPr>
              <w:t>通过实际案例练习培养学生强烈的专业操作技能，养成认真钻研的职业精神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c>
          <w:tcPr>
            <w:tcW w:w="879" w:type="dxa"/>
          </w:tcPr>
          <w:p>
            <w:pPr>
              <w:spacing w:line="360" w:lineRule="auto"/>
              <w:rPr>
                <w:rFonts w:ascii="宋体" w:hAnsi="宋体"/>
                <w:color w:val="FF0000"/>
                <w:szCs w:val="21"/>
              </w:rPr>
            </w:pPr>
            <w:r>
              <w:rPr>
                <w:rFonts w:hint="eastAsia" w:ascii="宋体"/>
              </w:rPr>
              <w:t>基本绘画工具的使用</w:t>
            </w:r>
          </w:p>
        </w:tc>
        <w:tc>
          <w:tcPr>
            <w:tcW w:w="1860" w:type="dxa"/>
          </w:tcPr>
          <w:p>
            <w:pPr>
              <w:spacing w:line="360" w:lineRule="auto"/>
              <w:rPr>
                <w:rFonts w:ascii="宋体" w:hAnsi="宋体"/>
                <w:szCs w:val="21"/>
              </w:rPr>
            </w:pPr>
            <w:r>
              <w:rPr>
                <w:rFonts w:hint="eastAsia" w:ascii="宋体" w:hAnsi="宋体"/>
                <w:szCs w:val="21"/>
              </w:rPr>
              <w:t>1.画笔工具组</w:t>
            </w:r>
          </w:p>
          <w:p>
            <w:pPr>
              <w:spacing w:line="360" w:lineRule="auto"/>
              <w:rPr>
                <w:rFonts w:ascii="宋体" w:hAnsi="宋体"/>
                <w:szCs w:val="21"/>
              </w:rPr>
            </w:pPr>
            <w:r>
              <w:rPr>
                <w:rFonts w:hint="eastAsia" w:ascii="宋体" w:hAnsi="宋体"/>
                <w:szCs w:val="21"/>
              </w:rPr>
              <w:t>2.历史记录画笔工具</w:t>
            </w:r>
          </w:p>
        </w:tc>
        <w:tc>
          <w:tcPr>
            <w:tcW w:w="1235" w:type="dxa"/>
          </w:tcPr>
          <w:p>
            <w:pPr>
              <w:spacing w:line="360" w:lineRule="auto"/>
              <w:rPr>
                <w:rFonts w:ascii="宋体" w:hAnsi="宋体"/>
                <w:szCs w:val="21"/>
              </w:rPr>
            </w:pPr>
            <w:r>
              <w:rPr>
                <w:rFonts w:hint="eastAsia" w:ascii="宋体" w:hAnsi="宋体"/>
                <w:szCs w:val="21"/>
              </w:rPr>
              <w:t>1.绘制个性云朵</w:t>
            </w:r>
          </w:p>
          <w:p>
            <w:pPr>
              <w:spacing w:line="360" w:lineRule="auto"/>
              <w:rPr>
                <w:rFonts w:ascii="宋体" w:hAnsi="宋体"/>
                <w:szCs w:val="21"/>
              </w:rPr>
            </w:pPr>
            <w:r>
              <w:rPr>
                <w:rFonts w:hint="eastAsia" w:ascii="宋体" w:hAnsi="宋体"/>
                <w:szCs w:val="21"/>
              </w:rPr>
              <w:t>2.为美女面部磨皮</w:t>
            </w:r>
          </w:p>
        </w:tc>
        <w:tc>
          <w:tcPr>
            <w:tcW w:w="1887" w:type="dxa"/>
          </w:tcPr>
          <w:p>
            <w:pPr>
              <w:spacing w:line="360" w:lineRule="auto"/>
              <w:rPr>
                <w:rFonts w:ascii="宋体" w:hAnsi="宋体"/>
                <w:szCs w:val="21"/>
              </w:rPr>
            </w:pPr>
            <w:r>
              <w:rPr>
                <w:rFonts w:hint="eastAsia" w:ascii="宋体" w:hAnsi="宋体" w:cs="宋体"/>
              </w:rPr>
              <w:t>通过案例练习使学生</w:t>
            </w:r>
            <w:r>
              <w:rPr>
                <w:rFonts w:ascii="宋体" w:hAnsi="宋体" w:cs="宋体"/>
              </w:rPr>
              <w:t>构建完善的知识体系，提高对专业知识的掌握</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879" w:type="dxa"/>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rPr>
              <w:t>图层的使用</w:t>
            </w:r>
          </w:p>
        </w:tc>
        <w:tc>
          <w:tcPr>
            <w:tcW w:w="1860" w:type="dxa"/>
          </w:tcPr>
          <w:p>
            <w:pPr>
              <w:spacing w:line="360" w:lineRule="auto"/>
              <w:rPr>
                <w:rFonts w:ascii="宋体" w:hAnsi="宋体"/>
                <w:szCs w:val="21"/>
              </w:rPr>
            </w:pPr>
            <w:r>
              <w:rPr>
                <w:rFonts w:hint="eastAsia" w:ascii="宋体" w:hAnsi="宋体"/>
                <w:szCs w:val="21"/>
              </w:rPr>
              <w:t>1.图层基本操作</w:t>
            </w:r>
          </w:p>
          <w:p>
            <w:pPr>
              <w:spacing w:line="360" w:lineRule="auto"/>
              <w:rPr>
                <w:rFonts w:ascii="宋体" w:hAnsi="宋体"/>
                <w:szCs w:val="21"/>
              </w:rPr>
            </w:pPr>
            <w:r>
              <w:rPr>
                <w:rFonts w:hint="eastAsia" w:ascii="宋体" w:hAnsi="宋体"/>
                <w:szCs w:val="21"/>
              </w:rPr>
              <w:t>2.图层样式</w:t>
            </w:r>
          </w:p>
          <w:p>
            <w:pPr>
              <w:spacing w:line="360" w:lineRule="auto"/>
              <w:rPr>
                <w:rFonts w:ascii="宋体" w:hAnsi="宋体"/>
                <w:szCs w:val="21"/>
              </w:rPr>
            </w:pPr>
            <w:r>
              <w:rPr>
                <w:rFonts w:hint="eastAsia" w:ascii="宋体" w:hAnsi="宋体"/>
                <w:szCs w:val="21"/>
              </w:rPr>
              <w:t>3.调整和填充图层</w:t>
            </w:r>
          </w:p>
        </w:tc>
        <w:tc>
          <w:tcPr>
            <w:tcW w:w="1235" w:type="dxa"/>
          </w:tcPr>
          <w:p>
            <w:pPr>
              <w:spacing w:line="360" w:lineRule="auto"/>
              <w:rPr>
                <w:rFonts w:ascii="宋体" w:hAnsi="宋体"/>
                <w:szCs w:val="21"/>
              </w:rPr>
            </w:pPr>
            <w:r>
              <w:rPr>
                <w:rFonts w:hint="eastAsia" w:ascii="宋体" w:hAnsi="宋体"/>
                <w:szCs w:val="21"/>
              </w:rPr>
              <w:t>1.制作邮票</w:t>
            </w:r>
          </w:p>
          <w:p>
            <w:pPr>
              <w:spacing w:line="360" w:lineRule="auto"/>
              <w:rPr>
                <w:rFonts w:ascii="宋体" w:hAnsi="宋体"/>
                <w:szCs w:val="21"/>
              </w:rPr>
            </w:pPr>
            <w:r>
              <w:rPr>
                <w:rFonts w:hint="eastAsia" w:ascii="宋体" w:hAnsi="宋体"/>
                <w:szCs w:val="21"/>
              </w:rPr>
              <w:t>2.制作艺术字</w:t>
            </w:r>
          </w:p>
        </w:tc>
        <w:tc>
          <w:tcPr>
            <w:tcW w:w="1887" w:type="dxa"/>
          </w:tcPr>
          <w:p>
            <w:pPr>
              <w:spacing w:line="360" w:lineRule="auto"/>
              <w:rPr>
                <w:rFonts w:ascii="宋体" w:hAnsi="宋体"/>
                <w:szCs w:val="21"/>
              </w:rPr>
            </w:pPr>
            <w:r>
              <w:t>树立正确技术观，</w:t>
            </w:r>
            <w:r>
              <w:rPr>
                <w:rFonts w:hint="eastAsia"/>
              </w:rPr>
              <w:t>使学生树立爱岗敬业、服务人民的职业精神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6</w:t>
            </w:r>
          </w:p>
        </w:tc>
        <w:tc>
          <w:tcPr>
            <w:tcW w:w="879" w:type="dxa"/>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rPr>
              <w:t>图层蒙版</w:t>
            </w:r>
          </w:p>
        </w:tc>
        <w:tc>
          <w:tcPr>
            <w:tcW w:w="1860" w:type="dxa"/>
          </w:tcPr>
          <w:p>
            <w:pPr>
              <w:spacing w:line="360" w:lineRule="auto"/>
              <w:rPr>
                <w:rFonts w:ascii="宋体" w:hAnsi="宋体"/>
                <w:szCs w:val="21"/>
              </w:rPr>
            </w:pPr>
            <w:r>
              <w:rPr>
                <w:rFonts w:hint="eastAsia" w:ascii="宋体" w:hAnsi="宋体" w:cs="宋体"/>
                <w:szCs w:val="21"/>
              </w:rPr>
              <w:t>制作彩蛋中的花朵</w:t>
            </w:r>
          </w:p>
        </w:tc>
        <w:tc>
          <w:tcPr>
            <w:tcW w:w="1235" w:type="dxa"/>
          </w:tcPr>
          <w:p>
            <w:pPr>
              <w:spacing w:line="360" w:lineRule="auto"/>
              <w:rPr>
                <w:rFonts w:ascii="宋体" w:hAnsi="宋体"/>
                <w:szCs w:val="21"/>
              </w:rPr>
            </w:pPr>
            <w:r>
              <w:rPr>
                <w:rFonts w:hint="eastAsia" w:ascii="宋体" w:hAnsi="宋体" w:cs="宋体"/>
                <w:szCs w:val="21"/>
              </w:rPr>
              <w:t>制作彩蛋中的花朵</w:t>
            </w:r>
          </w:p>
        </w:tc>
        <w:tc>
          <w:tcPr>
            <w:tcW w:w="1887" w:type="dxa"/>
          </w:tcPr>
          <w:p>
            <w:pPr>
              <w:spacing w:line="360" w:lineRule="auto"/>
              <w:rPr>
                <w:rFonts w:ascii="宋体" w:hAnsi="宋体"/>
                <w:szCs w:val="21"/>
              </w:rPr>
            </w:pPr>
            <w:r>
              <w:rPr>
                <w:rFonts w:hint="eastAsia" w:ascii="宋体" w:hAnsi="宋体"/>
                <w:szCs w:val="21"/>
              </w:rPr>
              <w:t>小组合作练习培养学生团结协作的合作精神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 xml:space="preserv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7</w:t>
            </w:r>
          </w:p>
        </w:tc>
        <w:tc>
          <w:tcPr>
            <w:tcW w:w="879" w:type="dxa"/>
          </w:tcPr>
          <w:p>
            <w:pPr>
              <w:spacing w:line="360" w:lineRule="auto"/>
              <w:rPr>
                <w:rFonts w:ascii="宋体" w:hAnsi="宋体"/>
                <w:szCs w:val="21"/>
              </w:rPr>
            </w:pPr>
            <w:r>
              <w:rPr>
                <w:rFonts w:hint="eastAsia" w:ascii="宋体"/>
              </w:rPr>
              <w:t>剪贴蒙版、矢量蒙版</w:t>
            </w:r>
          </w:p>
        </w:tc>
        <w:tc>
          <w:tcPr>
            <w:tcW w:w="1860" w:type="dxa"/>
          </w:tcPr>
          <w:p>
            <w:pPr>
              <w:spacing w:line="360" w:lineRule="auto"/>
              <w:rPr>
                <w:rFonts w:ascii="宋体" w:hAnsi="宋体"/>
                <w:szCs w:val="21"/>
              </w:rPr>
            </w:pPr>
            <w:r>
              <w:rPr>
                <w:rFonts w:hint="eastAsia" w:ascii="宋体" w:hAnsi="宋体" w:cs="宋体"/>
                <w:szCs w:val="21"/>
                <w:lang w:bidi="ar"/>
              </w:rPr>
              <w:t>合成相片</w:t>
            </w:r>
          </w:p>
        </w:tc>
        <w:tc>
          <w:tcPr>
            <w:tcW w:w="1235" w:type="dxa"/>
          </w:tcPr>
          <w:p>
            <w:pPr>
              <w:spacing w:line="360" w:lineRule="auto"/>
              <w:rPr>
                <w:rFonts w:ascii="宋体" w:hAnsi="宋体"/>
                <w:szCs w:val="21"/>
              </w:rPr>
            </w:pPr>
            <w:r>
              <w:rPr>
                <w:rFonts w:hint="eastAsia" w:ascii="宋体"/>
              </w:rPr>
              <w:t>恐龙照片合成</w:t>
            </w:r>
          </w:p>
        </w:tc>
        <w:tc>
          <w:tcPr>
            <w:tcW w:w="1887" w:type="dxa"/>
          </w:tcPr>
          <w:p>
            <w:pPr>
              <w:spacing w:line="360" w:lineRule="auto"/>
              <w:rPr>
                <w:rFonts w:ascii="宋体" w:hAnsi="宋体"/>
                <w:szCs w:val="21"/>
              </w:rPr>
            </w:pPr>
            <w:r>
              <w:rPr>
                <w:rFonts w:hint="eastAsia" w:ascii="宋体" w:hAnsi="宋体" w:cs="宋体"/>
                <w:szCs w:val="21"/>
                <w:lang w:bidi="ar"/>
              </w:rPr>
              <w:t>通过专业知识的学习使学生养成艰苦奋斗，不怕吃苦，扎扎实实，不眼高手低的敬业精神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8</w:t>
            </w:r>
          </w:p>
        </w:tc>
        <w:tc>
          <w:tcPr>
            <w:tcW w:w="879" w:type="dxa"/>
          </w:tcPr>
          <w:p>
            <w:pPr>
              <w:spacing w:line="360" w:lineRule="auto"/>
              <w:rPr>
                <w:rFonts w:ascii="宋体" w:hAnsi="宋体"/>
                <w:szCs w:val="21"/>
              </w:rPr>
            </w:pPr>
            <w:r>
              <w:rPr>
                <w:rFonts w:hint="eastAsia" w:ascii="宋体"/>
              </w:rPr>
              <w:t>文字及段落文字</w:t>
            </w:r>
          </w:p>
        </w:tc>
        <w:tc>
          <w:tcPr>
            <w:tcW w:w="1860" w:type="dxa"/>
          </w:tcPr>
          <w:p>
            <w:pPr>
              <w:spacing w:line="360" w:lineRule="auto"/>
            </w:pPr>
            <w:r>
              <w:rPr>
                <w:rFonts w:hint="eastAsia"/>
              </w:rPr>
              <w:t>1.创建文本</w:t>
            </w:r>
          </w:p>
          <w:p>
            <w:pPr>
              <w:spacing w:line="360" w:lineRule="auto"/>
            </w:pPr>
            <w:r>
              <w:rPr>
                <w:rFonts w:hint="eastAsia"/>
              </w:rPr>
              <w:t>2.创建路径文字</w:t>
            </w:r>
          </w:p>
          <w:p>
            <w:pPr>
              <w:spacing w:line="360" w:lineRule="auto"/>
              <w:rPr>
                <w:rFonts w:ascii="宋体" w:hAnsi="宋体"/>
                <w:szCs w:val="21"/>
              </w:rPr>
            </w:pPr>
            <w:r>
              <w:rPr>
                <w:rFonts w:hint="eastAsia"/>
              </w:rPr>
              <w:t>3.处理段落文字</w:t>
            </w:r>
          </w:p>
        </w:tc>
        <w:tc>
          <w:tcPr>
            <w:tcW w:w="1235" w:type="dxa"/>
          </w:tcPr>
          <w:p>
            <w:pPr>
              <w:spacing w:line="360" w:lineRule="auto"/>
              <w:rPr>
                <w:rFonts w:ascii="宋体" w:hAnsi="宋体"/>
                <w:szCs w:val="21"/>
              </w:rPr>
            </w:pPr>
            <w:r>
              <w:rPr>
                <w:rFonts w:hint="eastAsia" w:ascii="宋体" w:hAnsi="宋体"/>
                <w:szCs w:val="21"/>
              </w:rPr>
              <w:t>1.可爱袋鼠</w:t>
            </w:r>
          </w:p>
          <w:p>
            <w:pPr>
              <w:spacing w:line="360" w:lineRule="auto"/>
              <w:rPr>
                <w:rFonts w:ascii="宋体" w:hAnsi="宋体"/>
                <w:szCs w:val="21"/>
              </w:rPr>
            </w:pPr>
            <w:r>
              <w:rPr>
                <w:rFonts w:hint="eastAsia" w:ascii="宋体" w:hAnsi="宋体"/>
                <w:szCs w:val="21"/>
              </w:rPr>
              <w:t>2.美发宣传</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rPr>
              <w:t>通过图文混排案例练习使学生将所学知识加以巩固并用于实际操作，使学生学好本专业专业知识，</w:t>
            </w:r>
            <w:r>
              <w:t>提高职业技能</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ind w:firstLine="105" w:firstLineChars="50"/>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9</w:t>
            </w:r>
          </w:p>
        </w:tc>
        <w:tc>
          <w:tcPr>
            <w:tcW w:w="879" w:type="dxa"/>
          </w:tcPr>
          <w:p>
            <w:pPr>
              <w:spacing w:line="360" w:lineRule="auto"/>
              <w:jc w:val="left"/>
              <w:rPr>
                <w:rFonts w:ascii="宋体" w:hAnsi="宋体"/>
                <w:szCs w:val="21"/>
              </w:rPr>
            </w:pPr>
            <w:r>
              <w:rPr>
                <w:rFonts w:hint="eastAsia" w:ascii="宋体"/>
              </w:rPr>
              <w:t>钢笔工具及描边路径</w:t>
            </w:r>
          </w:p>
        </w:tc>
        <w:tc>
          <w:tcPr>
            <w:tcW w:w="1860" w:type="dxa"/>
          </w:tcPr>
          <w:p>
            <w:pPr>
              <w:spacing w:line="360" w:lineRule="auto"/>
              <w:rPr>
                <w:rFonts w:ascii="宋体" w:hAnsi="宋体"/>
                <w:szCs w:val="21"/>
              </w:rPr>
            </w:pPr>
            <w:r>
              <w:rPr>
                <w:rFonts w:hint="eastAsia" w:ascii="宋体" w:hAnsi="宋体"/>
                <w:szCs w:val="21"/>
              </w:rPr>
              <w:t>1.制作鱼形盘子</w:t>
            </w:r>
          </w:p>
          <w:p>
            <w:pPr>
              <w:spacing w:line="360" w:lineRule="auto"/>
              <w:rPr>
                <w:rFonts w:ascii="宋体" w:hAnsi="宋体"/>
                <w:szCs w:val="21"/>
              </w:rPr>
            </w:pPr>
            <w:r>
              <w:rPr>
                <w:rFonts w:hint="eastAsia" w:ascii="宋体" w:hAnsi="宋体"/>
                <w:szCs w:val="21"/>
              </w:rPr>
              <w:t>2.制作“唇的诱惑”广告</w:t>
            </w:r>
          </w:p>
        </w:tc>
        <w:tc>
          <w:tcPr>
            <w:tcW w:w="1235" w:type="dxa"/>
          </w:tcPr>
          <w:p>
            <w:pPr>
              <w:spacing w:line="360" w:lineRule="auto"/>
              <w:rPr>
                <w:rFonts w:ascii="宋体" w:hAnsi="宋体"/>
                <w:szCs w:val="21"/>
              </w:rPr>
            </w:pPr>
            <w:r>
              <w:rPr>
                <w:rFonts w:hint="eastAsia" w:ascii="宋体" w:hAnsi="宋体"/>
                <w:szCs w:val="21"/>
              </w:rPr>
              <w:t>制作鱼形盘子</w:t>
            </w:r>
          </w:p>
          <w:p>
            <w:pPr>
              <w:spacing w:line="360" w:lineRule="auto"/>
              <w:rPr>
                <w:rFonts w:ascii="宋体" w:hAnsi="宋体"/>
                <w:szCs w:val="21"/>
              </w:rPr>
            </w:pPr>
          </w:p>
        </w:tc>
        <w:tc>
          <w:tcPr>
            <w:tcW w:w="1887" w:type="dxa"/>
          </w:tcPr>
          <w:p>
            <w:pPr>
              <w:spacing w:line="360" w:lineRule="auto"/>
              <w:rPr>
                <w:rFonts w:ascii="宋体" w:hAnsi="宋体"/>
                <w:szCs w:val="21"/>
              </w:rPr>
            </w:pPr>
            <w:r>
              <w:rPr>
                <w:rFonts w:hint="eastAsia" w:ascii="宋体" w:hAnsi="宋体"/>
                <w:szCs w:val="21"/>
              </w:rPr>
              <w:t>通过贝壳盘子制作培养学生能将所学知识活学活用的能力</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
            <w:pPr>
              <w:jc w:val="center"/>
            </w:pPr>
            <w:r>
              <w:rPr>
                <w:rFonts w:hint="eastAsia"/>
              </w:rPr>
              <w:t>10</w:t>
            </w:r>
          </w:p>
        </w:tc>
        <w:tc>
          <w:tcPr>
            <w:tcW w:w="879" w:type="dxa"/>
          </w:tcPr>
          <w:p>
            <w:pPr>
              <w:spacing w:line="360" w:lineRule="auto"/>
              <w:rPr>
                <w:rFonts w:ascii="宋体" w:hAnsi="宋体"/>
                <w:szCs w:val="21"/>
              </w:rPr>
            </w:pPr>
            <w:r>
              <w:rPr>
                <w:rFonts w:hint="eastAsia" w:ascii="宋体"/>
              </w:rPr>
              <w:t>滤镜特效</w:t>
            </w:r>
          </w:p>
        </w:tc>
        <w:tc>
          <w:tcPr>
            <w:tcW w:w="1860" w:type="dxa"/>
          </w:tcPr>
          <w:p>
            <w:pPr>
              <w:spacing w:line="360" w:lineRule="auto"/>
              <w:rPr>
                <w:rFonts w:ascii="宋体" w:hAnsi="宋体"/>
                <w:szCs w:val="21"/>
              </w:rPr>
            </w:pPr>
            <w:r>
              <w:rPr>
                <w:rFonts w:hint="eastAsia" w:ascii="宋体" w:hAnsi="宋体"/>
                <w:szCs w:val="21"/>
              </w:rPr>
              <w:t>1.滤镜使用基础</w:t>
            </w:r>
          </w:p>
          <w:p>
            <w:pPr>
              <w:spacing w:line="360" w:lineRule="auto"/>
              <w:rPr>
                <w:rFonts w:ascii="宋体" w:hAnsi="宋体"/>
                <w:szCs w:val="21"/>
              </w:rPr>
            </w:pPr>
            <w:r>
              <w:rPr>
                <w:rFonts w:hint="eastAsia" w:ascii="宋体" w:hAnsi="宋体"/>
                <w:szCs w:val="21"/>
              </w:rPr>
              <w:t>2.特殊滤镜</w:t>
            </w:r>
          </w:p>
          <w:p>
            <w:pPr>
              <w:spacing w:line="360" w:lineRule="auto"/>
              <w:rPr>
                <w:rFonts w:ascii="宋体" w:hAnsi="宋体"/>
                <w:szCs w:val="21"/>
              </w:rPr>
            </w:pPr>
            <w:r>
              <w:rPr>
                <w:rFonts w:hint="eastAsia" w:ascii="宋体" w:hAnsi="宋体"/>
                <w:szCs w:val="21"/>
              </w:rPr>
              <w:t>3.常用滤镜组</w:t>
            </w:r>
          </w:p>
        </w:tc>
        <w:tc>
          <w:tcPr>
            <w:tcW w:w="1235" w:type="dxa"/>
          </w:tcPr>
          <w:p>
            <w:pPr>
              <w:spacing w:line="360" w:lineRule="auto"/>
              <w:rPr>
                <w:rFonts w:ascii="宋体" w:hAnsi="宋体"/>
                <w:szCs w:val="21"/>
              </w:rPr>
            </w:pPr>
            <w:r>
              <w:rPr>
                <w:rFonts w:hint="eastAsia" w:ascii="宋体" w:hAnsi="宋体"/>
                <w:szCs w:val="21"/>
              </w:rPr>
              <w:t>1.制作礼花效果</w:t>
            </w:r>
          </w:p>
          <w:p>
            <w:pPr>
              <w:spacing w:line="360" w:lineRule="auto"/>
              <w:rPr>
                <w:rFonts w:ascii="宋体" w:hAnsi="宋体"/>
                <w:szCs w:val="21"/>
              </w:rPr>
            </w:pPr>
            <w:r>
              <w:rPr>
                <w:rFonts w:hint="eastAsia" w:ascii="宋体" w:hAnsi="宋体"/>
                <w:szCs w:val="21"/>
              </w:rPr>
              <w:t>2.校正和美化相片</w:t>
            </w:r>
          </w:p>
          <w:p>
            <w:pPr>
              <w:spacing w:line="360" w:lineRule="auto"/>
              <w:rPr>
                <w:rFonts w:ascii="宋体" w:hAnsi="宋体"/>
                <w:szCs w:val="21"/>
              </w:rPr>
            </w:pPr>
            <w:r>
              <w:rPr>
                <w:rFonts w:hint="eastAsia" w:ascii="宋体" w:hAnsi="宋体"/>
                <w:szCs w:val="21"/>
              </w:rPr>
              <w:t>3.快速处理图像</w:t>
            </w:r>
          </w:p>
        </w:tc>
        <w:tc>
          <w:tcPr>
            <w:tcW w:w="1887" w:type="dxa"/>
          </w:tcPr>
          <w:p>
            <w:pPr>
              <w:spacing w:line="360" w:lineRule="auto"/>
              <w:rPr>
                <w:rFonts w:ascii="宋体" w:hAnsi="宋体"/>
                <w:szCs w:val="21"/>
              </w:rPr>
            </w:pPr>
            <w:r>
              <w:rPr>
                <w:rFonts w:hint="eastAsia" w:ascii="宋体" w:hAnsi="宋体" w:cs="宋体"/>
                <w:szCs w:val="21"/>
                <w:lang w:bidi="ar"/>
              </w:rPr>
              <w:t>通过多种案例练习使学生养成热爱本职工作，恪守职业道德的职业精神</w:t>
            </w:r>
          </w:p>
        </w:tc>
        <w:tc>
          <w:tcPr>
            <w:tcW w:w="1093" w:type="dxa"/>
          </w:tcPr>
          <w:p>
            <w:pPr>
              <w:jc w:val="center"/>
              <w:rPr>
                <w:rFonts w:ascii="宋体"/>
              </w:rPr>
            </w:pPr>
            <w:r>
              <w:rPr>
                <w:rFonts w:hint="eastAsia" w:ascii="宋体"/>
              </w:rPr>
              <w:t>案例引导、</w:t>
            </w:r>
          </w:p>
          <w:p>
            <w:pPr>
              <w:jc w:val="center"/>
              <w:rPr>
                <w:rFonts w:ascii="宋体"/>
              </w:rPr>
            </w:pPr>
            <w:r>
              <w:rPr>
                <w:rFonts w:hint="eastAsia" w:ascii="宋体"/>
              </w:rPr>
              <w:t>多媒体演示、</w:t>
            </w:r>
          </w:p>
          <w:p>
            <w:pPr>
              <w:spacing w:line="360" w:lineRule="auto"/>
              <w:rPr>
                <w:rFonts w:ascii="宋体" w:hAnsi="宋体"/>
                <w:szCs w:val="21"/>
              </w:rPr>
            </w:pPr>
            <w:r>
              <w:rPr>
                <w:rFonts w:hint="eastAsia" w:ascii="宋体"/>
              </w:rPr>
              <w:t>模拟仿做</w:t>
            </w:r>
          </w:p>
        </w:tc>
        <w:tc>
          <w:tcPr>
            <w:tcW w:w="693"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12</w:t>
            </w:r>
          </w:p>
        </w:tc>
      </w:tr>
    </w:tbl>
    <w:p>
      <w:pPr>
        <w:spacing w:line="360" w:lineRule="auto"/>
        <w:ind w:firstLine="240"/>
        <w:rPr>
          <w:sz w:val="24"/>
        </w:rPr>
      </w:pPr>
      <w:r>
        <w:rPr>
          <w:rFonts w:hint="eastAsia"/>
          <w:sz w:val="24"/>
        </w:rPr>
        <w:t>执笔人：  戎凤琪</w:t>
      </w:r>
      <w:r>
        <w:rPr>
          <w:rFonts w:hint="eastAsia"/>
          <w:color w:val="FF0000"/>
          <w:sz w:val="24"/>
        </w:rPr>
        <w:t xml:space="preserve">    </w:t>
      </w:r>
      <w:r>
        <w:rPr>
          <w:rFonts w:hint="eastAsia"/>
          <w:sz w:val="24"/>
        </w:rPr>
        <w:t xml:space="preserve">                             审核人：</w:t>
      </w:r>
    </w:p>
    <w:p>
      <w:pPr>
        <w:spacing w:line="360" w:lineRule="auto"/>
        <w:ind w:firstLine="240"/>
        <w:rPr>
          <w:sz w:val="24"/>
        </w:rPr>
      </w:pPr>
      <w:r>
        <w:rPr>
          <w:rFonts w:hint="eastAsia"/>
          <w:sz w:val="24"/>
        </w:rPr>
        <w:t>制定（修订）日期：2023.</w:t>
      </w:r>
      <w:r>
        <w:rPr>
          <w:sz w:val="24"/>
        </w:rPr>
        <w:t>9</w:t>
      </w:r>
    </w:p>
    <w:p>
      <w:pPr>
        <w:pStyle w:val="3"/>
        <w:jc w:val="center"/>
        <w:rPr>
          <w:rFonts w:hint="eastAsia" w:ascii="黑体" w:eastAsia="黑体"/>
          <w:sz w:val="36"/>
          <w:szCs w:val="36"/>
        </w:rPr>
      </w:pPr>
      <w:r>
        <w:rPr>
          <w:sz w:val="28"/>
          <w:szCs w:val="28"/>
        </w:rPr>
        <w:br w:type="page"/>
      </w:r>
      <w:r>
        <w:rPr>
          <w:rFonts w:hint="eastAsia" w:ascii="黑体" w:eastAsia="黑体"/>
          <w:sz w:val="36"/>
          <w:szCs w:val="36"/>
        </w:rPr>
        <w:t>《Python程序设计》课程标准</w:t>
      </w:r>
    </w:p>
    <w:p>
      <w:pPr>
        <w:spacing w:line="360" w:lineRule="auto"/>
        <w:rPr>
          <w:rFonts w:hint="eastAsia" w:ascii="黑体" w:hAnsi="宋体" w:eastAsia="黑体"/>
          <w:b/>
          <w:caps/>
          <w:szCs w:val="21"/>
        </w:rPr>
      </w:pPr>
    </w:p>
    <w:p>
      <w:pPr>
        <w:spacing w:line="360" w:lineRule="auto"/>
        <w:rPr>
          <w:rFonts w:hint="eastAsia" w:ascii="黑体" w:hAnsi="宋体" w:eastAsia="黑体"/>
          <w:caps/>
          <w:szCs w:val="21"/>
        </w:rPr>
      </w:pPr>
      <w:r>
        <w:rPr>
          <w:rFonts w:hint="eastAsia" w:ascii="黑体" w:hAnsi="宋体" w:eastAsia="黑体"/>
          <w:b/>
          <w:caps/>
          <w:szCs w:val="21"/>
        </w:rPr>
        <w:t>课程性质：</w:t>
      </w:r>
      <w:r>
        <w:rPr>
          <w:rFonts w:hint="eastAsia" w:ascii="黑体" w:hAnsi="黑体" w:eastAsia="黑体"/>
          <w:caps/>
          <w:sz w:val="24"/>
        </w:rPr>
        <w:t>专业核心课程</w:t>
      </w:r>
    </w:p>
    <w:p>
      <w:pPr>
        <w:spacing w:line="360" w:lineRule="auto"/>
        <w:rPr>
          <w:rFonts w:hint="eastAsia" w:ascii="黑体" w:hAnsi="宋体" w:eastAsia="黑体"/>
          <w:b/>
          <w:caps/>
          <w:szCs w:val="21"/>
        </w:rPr>
      </w:pPr>
      <w:r>
        <w:rPr>
          <w:rFonts w:hint="eastAsia" w:ascii="黑体" w:hAnsi="宋体" w:eastAsia="黑体"/>
          <w:b/>
          <w:caps/>
          <w:szCs w:val="21"/>
        </w:rPr>
        <w:t>课程代码：</w:t>
      </w:r>
      <w:r>
        <w:rPr>
          <w:rFonts w:ascii="Times New Roman" w:hAnsi="Times New Roman"/>
          <w:color w:val="000000"/>
          <w:kern w:val="0"/>
          <w:szCs w:val="21"/>
        </w:rPr>
        <w:t>QXX121028</w:t>
      </w:r>
    </w:p>
    <w:p>
      <w:pPr>
        <w:spacing w:line="360" w:lineRule="auto"/>
        <w:rPr>
          <w:rFonts w:hint="eastAsia"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 学时</w:t>
      </w:r>
    </w:p>
    <w:p>
      <w:pPr>
        <w:spacing w:line="360" w:lineRule="auto"/>
        <w:rPr>
          <w:rFonts w:hint="eastAsia"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4学分</w:t>
      </w:r>
    </w:p>
    <w:p>
      <w:pPr>
        <w:spacing w:line="360" w:lineRule="auto"/>
        <w:rPr>
          <w:rFonts w:hint="eastAsia"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4</w:t>
      </w:r>
    </w:p>
    <w:p>
      <w:pPr>
        <w:spacing w:line="360" w:lineRule="auto"/>
        <w:rPr>
          <w:rFonts w:hint="eastAsia" w:ascii="黑体" w:hAnsi="宋体" w:eastAsia="黑体"/>
          <w:caps/>
          <w:szCs w:val="21"/>
        </w:rPr>
      </w:pPr>
      <w:r>
        <w:rPr>
          <w:rFonts w:hint="eastAsia" w:ascii="黑体" w:hAnsi="宋体" w:eastAsia="黑体"/>
          <w:b/>
          <w:caps/>
          <w:szCs w:val="21"/>
        </w:rPr>
        <w:t>适用对象：三年制</w:t>
      </w:r>
      <w:r>
        <w:rPr>
          <w:rFonts w:hint="eastAsia" w:ascii="黑体" w:hAnsi="宋体" w:eastAsia="黑体"/>
          <w:b/>
          <w:caps/>
          <w:szCs w:val="21"/>
          <w:lang w:eastAsia="zh-CN"/>
        </w:rPr>
        <w:t>动漫制作技术</w:t>
      </w:r>
      <w:r>
        <w:rPr>
          <w:rFonts w:hint="eastAsia" w:ascii="黑体" w:hAnsi="宋体" w:eastAsia="黑体"/>
          <w:b/>
          <w:caps/>
          <w:szCs w:val="21"/>
        </w:rPr>
        <w:t>专业</w:t>
      </w:r>
    </w:p>
    <w:p>
      <w:pPr>
        <w:spacing w:line="360" w:lineRule="auto"/>
        <w:rPr>
          <w:rFonts w:hint="eastAsia"/>
          <w:b/>
          <w:szCs w:val="21"/>
        </w:rPr>
      </w:pPr>
      <w:r>
        <w:rPr>
          <w:rFonts w:hint="eastAsia" w:ascii="黑体" w:eastAsia="黑体"/>
          <w:b/>
          <w:szCs w:val="21"/>
        </w:rPr>
        <w:t>开课系部：</w:t>
      </w:r>
      <w:r>
        <w:rPr>
          <w:rFonts w:hint="eastAsia" w:ascii="黑体" w:eastAsia="黑体"/>
          <w:szCs w:val="21"/>
        </w:rPr>
        <w:t>信息财经学院</w:t>
      </w: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sz w:val="24"/>
        </w:rPr>
      </w:pPr>
      <w:r>
        <w:rPr>
          <w:rFonts w:hint="eastAsia"/>
          <w:sz w:val="24"/>
        </w:rPr>
        <w:t>本课程是计算机及相关专业的专业核心课。在该专业课程体系中，先修课程为《计算机应用基础》等。通过本门课程的学习，使学生掌握Python开发的基础知识，了解Python的应用领域，理解Python的语法知识以及面向对象的相关内容，培养学生程序开发的基本思想以及Python项目开发的职业能力和职业素养，培养学生团队合作精神，立德树人，为学生的职业发展、终身学习和服务社会奠定基础。</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hint="eastAsia" w:ascii="宋体" w:hAnsi="宋体"/>
          <w:sz w:val="24"/>
        </w:rPr>
      </w:pPr>
      <w:r>
        <w:rPr>
          <w:rFonts w:hint="eastAsia" w:ascii="宋体" w:hAnsi="宋体"/>
          <w:sz w:val="24"/>
        </w:rPr>
        <w:t>本课程教学内容是依据计算机应用技术专业人才培养方案的课程设置选取的，形成了与人才培养方案相一致理论和实践相结合的完备的教学内容，并把教学内容，依据从易到难、够用、实用的原则整合为基础语法、基本知识、程序设计、基本函数、学生管理系统开发Python文件处理等一系列由浅入深的教学项目进行教学。</w:t>
      </w:r>
    </w:p>
    <w:p>
      <w:pPr>
        <w:spacing w:line="360" w:lineRule="auto"/>
        <w:ind w:firstLine="480" w:firstLineChars="200"/>
        <w:rPr>
          <w:rFonts w:hint="eastAsia" w:ascii="宋体" w:hAnsi="宋体"/>
          <w:color w:val="FF0000"/>
          <w:sz w:val="24"/>
        </w:rPr>
      </w:pPr>
      <w:r>
        <w:rPr>
          <w:rFonts w:hint="eastAsia" w:ascii="宋体" w:hAnsi="宋体"/>
          <w:sz w:val="24"/>
        </w:rPr>
        <w:t>本课程通过对企业调研、专家座谈以及对软件开发行业的基本开发流程的了解，分析职业岗位能力对软件开发知识的基本要求，选取了相关内容。以Python的概述、基本语法的掌握、常用语句及函数的使用为主线等基本知识点为主线，优化了教学内容，形成了基础知识、基本语法、语句、函数、程序开发等教学项目。教学内容之间层次渐进、由浅和深、内容联贯、主线分明。本课程教学项目的开发，注重培养学生实际操作能力、团队合作精神和创新意识。</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学习，培养学生良好的思考和分析问题的能力；强化学生实践操作能力和动手能力；培养学生良好的职业道德和团队精神；提升与人沟通与交流的能力及及诚实守信、积极向上的思想品格和认真负责的工作作风。</w:t>
      </w:r>
    </w:p>
    <w:p>
      <w:pPr>
        <w:spacing w:line="360" w:lineRule="auto"/>
        <w:ind w:firstLine="480" w:firstLineChars="200"/>
        <w:rPr>
          <w:rFonts w:hint="eastAsia" w:ascii="黑体" w:eastAsia="黑体"/>
          <w:color w:val="FF0000"/>
          <w:sz w:val="28"/>
          <w:szCs w:val="28"/>
        </w:rPr>
      </w:pPr>
      <w:r>
        <w:rPr>
          <w:rFonts w:ascii="宋体" w:hAnsi="宋体"/>
          <w:sz w:val="24"/>
        </w:rPr>
        <w:t>（二）</w:t>
      </w:r>
      <w:r>
        <w:rPr>
          <w:rFonts w:hint="eastAsia" w:ascii="黑体" w:eastAsia="黑体"/>
          <w:sz w:val="28"/>
          <w:szCs w:val="28"/>
        </w:rPr>
        <w:t>知识目标</w:t>
      </w:r>
    </w:p>
    <w:p>
      <w:pPr>
        <w:spacing w:line="360" w:lineRule="auto"/>
        <w:ind w:firstLine="480" w:firstLineChars="200"/>
        <w:rPr>
          <w:rFonts w:hint="eastAsia" w:ascii="宋体" w:hAnsi="宋体"/>
          <w:sz w:val="24"/>
        </w:rPr>
      </w:pPr>
      <w:r>
        <w:rPr>
          <w:rFonts w:hint="eastAsia" w:ascii="宋体" w:hAnsi="宋体"/>
          <w:sz w:val="24"/>
        </w:rPr>
        <w:t>1.了解Python的基本安装及环境的配置、文件操作和异常处理；</w:t>
      </w:r>
    </w:p>
    <w:p>
      <w:pPr>
        <w:spacing w:line="360" w:lineRule="auto"/>
        <w:ind w:firstLine="480" w:firstLineChars="200"/>
        <w:rPr>
          <w:rFonts w:hint="eastAsia" w:ascii="宋体" w:hAnsi="宋体"/>
          <w:sz w:val="24"/>
        </w:rPr>
      </w:pPr>
      <w:r>
        <w:rPr>
          <w:rFonts w:hint="eastAsia" w:ascii="宋体" w:hAnsi="宋体"/>
          <w:sz w:val="24"/>
        </w:rPr>
        <w:t>2.理解常用语句的语法结构、函数的使用原理及使用场合、理解面向对象的概念、模块的用法；</w:t>
      </w:r>
    </w:p>
    <w:p>
      <w:pPr>
        <w:spacing w:line="360" w:lineRule="auto"/>
        <w:ind w:firstLine="480" w:firstLineChars="200"/>
        <w:rPr>
          <w:rFonts w:hint="eastAsia" w:ascii="宋体" w:hAnsi="宋体"/>
          <w:sz w:val="24"/>
        </w:rPr>
      </w:pPr>
      <w:r>
        <w:rPr>
          <w:rFonts w:hint="eastAsia" w:ascii="宋体" w:hAnsi="宋体"/>
          <w:sz w:val="24"/>
        </w:rPr>
        <w:t>3.掌握Python的基础语法、语句的使用、字符串及函数的使用，掌握程序开发的一般方法和流程，掌握异常处理的方法 。</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w:t>
      </w:r>
      <w:r>
        <w:rPr>
          <w:rFonts w:ascii="黑体" w:eastAsia="黑体"/>
          <w:sz w:val="28"/>
          <w:szCs w:val="28"/>
        </w:rPr>
        <w:t>三</w:t>
      </w:r>
      <w:r>
        <w:rPr>
          <w:rFonts w:hint="eastAsia" w:ascii="黑体" w:eastAsia="黑体"/>
          <w:sz w:val="28"/>
          <w:szCs w:val="28"/>
        </w:rPr>
        <w:t>）能力目标</w:t>
      </w:r>
    </w:p>
    <w:p>
      <w:pPr>
        <w:spacing w:line="360" w:lineRule="auto"/>
        <w:ind w:firstLine="480" w:firstLineChars="200"/>
        <w:rPr>
          <w:rFonts w:hint="eastAsia" w:ascii="宋体" w:hAnsi="宋体"/>
          <w:sz w:val="24"/>
        </w:rPr>
      </w:pPr>
      <w:r>
        <w:rPr>
          <w:rFonts w:hint="eastAsia" w:ascii="宋体" w:hAnsi="宋体"/>
          <w:sz w:val="24"/>
        </w:rPr>
        <w:t>通过本课程的学习，学生能基本掌握Python基本的语法结构和几种常用的语句格式，并能熟练进行简单程序的编写与调试，掌握字符串的使用方法，并能正确熟练使用，能对基本的Python函数熟练使用，通过课程学习使学生能掌握基本的语法知识和语句结构，了解软件开发行业规范和开发流程及标准，能够进行Python文件的打开、关闭、读写、重命名、删除等操作并能进行简单程序设计与开发能力。</w:t>
      </w:r>
    </w:p>
    <w:p>
      <w:pPr>
        <w:spacing w:line="360" w:lineRule="auto"/>
        <w:ind w:firstLine="480" w:firstLineChars="200"/>
        <w:rPr>
          <w:rFonts w:hint="eastAsia" w:ascii="宋体" w:hAnsi="宋体"/>
          <w:sz w:val="24"/>
        </w:rPr>
      </w:pPr>
    </w:p>
    <w:p>
      <w:pPr>
        <w:spacing w:line="360" w:lineRule="auto"/>
        <w:jc w:val="center"/>
        <w:rPr>
          <w:rFonts w:ascii="黑体" w:eastAsia="黑体"/>
          <w:b/>
          <w:sz w:val="32"/>
          <w:szCs w:val="32"/>
        </w:rPr>
        <w:sectPr>
          <w:headerReference r:id="rId6" w:type="default"/>
          <w:pgSz w:w="11906" w:h="16838"/>
          <w:pgMar w:top="1440" w:right="1134" w:bottom="1440" w:left="1134" w:header="851" w:footer="992" w:gutter="0"/>
          <w:cols w:space="720" w:num="1"/>
          <w:docGrid w:type="lines" w:linePitch="312" w:charSpace="0"/>
        </w:sectPr>
      </w:pPr>
    </w:p>
    <w:p>
      <w:pPr>
        <w:spacing w:line="360" w:lineRule="auto"/>
        <w:jc w:val="center"/>
        <w:rPr>
          <w:rFonts w:hint="eastAsia" w:ascii="黑体" w:eastAsia="黑体"/>
          <w:b/>
          <w:sz w:val="28"/>
          <w:szCs w:val="28"/>
        </w:rPr>
      </w:pPr>
      <w:r>
        <w:rPr>
          <w:rFonts w:hint="eastAsia" w:ascii="黑体" w:eastAsia="黑体"/>
          <w:b/>
          <w:sz w:val="28"/>
          <w:szCs w:val="28"/>
        </w:rPr>
        <w:t>三、课程思政教学设计</w:t>
      </w:r>
    </w:p>
    <w:tbl>
      <w:tblPr>
        <w:tblStyle w:val="31"/>
        <w:tblW w:w="9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2410"/>
        <w:gridCol w:w="2268"/>
        <w:gridCol w:w="4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shd w:val="clear" w:color="auto" w:fill="F4B083"/>
            <w:noWrap w:val="0"/>
            <w:vAlign w:val="center"/>
          </w:tcPr>
          <w:p>
            <w:pPr>
              <w:jc w:val="center"/>
              <w:rPr>
                <w:rFonts w:hint="eastAsia" w:ascii="宋体" w:hAnsi="宋体"/>
                <w:szCs w:val="21"/>
              </w:rPr>
            </w:pPr>
            <w:r>
              <w:rPr>
                <w:rFonts w:hint="eastAsia" w:ascii="宋体" w:hAnsi="宋体"/>
                <w:szCs w:val="21"/>
              </w:rPr>
              <w:t>教学单元（项目或章节）</w:t>
            </w:r>
          </w:p>
        </w:tc>
        <w:tc>
          <w:tcPr>
            <w:tcW w:w="2410" w:type="dxa"/>
            <w:shd w:val="clear" w:color="auto" w:fill="F4B083"/>
            <w:noWrap w:val="0"/>
            <w:vAlign w:val="center"/>
          </w:tcPr>
          <w:p>
            <w:pPr>
              <w:jc w:val="center"/>
              <w:rPr>
                <w:rFonts w:hint="eastAsia" w:ascii="宋体" w:hAnsi="宋体"/>
                <w:szCs w:val="21"/>
              </w:rPr>
            </w:pPr>
            <w:r>
              <w:rPr>
                <w:rFonts w:hint="eastAsia" w:ascii="宋体" w:hAnsi="宋体"/>
                <w:szCs w:val="21"/>
              </w:rPr>
              <w:t>主要知识点、技能点</w:t>
            </w:r>
          </w:p>
        </w:tc>
        <w:tc>
          <w:tcPr>
            <w:tcW w:w="2268" w:type="dxa"/>
            <w:shd w:val="clear" w:color="auto" w:fill="F4B083"/>
            <w:noWrap w:val="0"/>
            <w:vAlign w:val="center"/>
          </w:tcPr>
          <w:p>
            <w:pPr>
              <w:jc w:val="center"/>
              <w:rPr>
                <w:rFonts w:hint="eastAsia" w:ascii="宋体" w:hAnsi="宋体"/>
                <w:szCs w:val="21"/>
              </w:rPr>
            </w:pPr>
            <w:r>
              <w:rPr>
                <w:rFonts w:hint="eastAsia" w:ascii="宋体" w:hAnsi="宋体"/>
                <w:szCs w:val="21"/>
              </w:rPr>
              <w:t>融入的思政元素</w:t>
            </w:r>
          </w:p>
        </w:tc>
        <w:tc>
          <w:tcPr>
            <w:tcW w:w="4279" w:type="dxa"/>
            <w:shd w:val="clear" w:color="auto" w:fill="F4B083"/>
            <w:noWrap w:val="0"/>
            <w:vAlign w:val="center"/>
          </w:tcPr>
          <w:p>
            <w:pPr>
              <w:jc w:val="center"/>
              <w:rPr>
                <w:rFonts w:hint="eastAsia" w:ascii="宋体" w:hAnsi="宋体"/>
                <w:szCs w:val="21"/>
              </w:rPr>
            </w:pPr>
            <w:r>
              <w:rPr>
                <w:rFonts w:hint="eastAsia" w:ascii="宋体" w:hAnsi="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hint="eastAsia" w:ascii="宋体" w:hAnsi="宋体"/>
                <w:color w:val="FF0000"/>
                <w:szCs w:val="21"/>
              </w:rPr>
            </w:pPr>
            <w:r>
              <w:rPr>
                <w:rFonts w:ascii="宋体" w:hAnsi="宋体"/>
                <w:szCs w:val="21"/>
              </w:rPr>
              <w:t>第一章Python</w:t>
            </w:r>
            <w:r>
              <w:rPr>
                <w:rFonts w:hint="eastAsia" w:ascii="宋体" w:hAnsi="宋体"/>
                <w:szCs w:val="21"/>
              </w:rPr>
              <w:t>概述及其安装与环境配置</w:t>
            </w:r>
          </w:p>
        </w:tc>
        <w:tc>
          <w:tcPr>
            <w:tcW w:w="2410" w:type="dxa"/>
            <w:noWrap w:val="0"/>
            <w:vAlign w:val="top"/>
          </w:tcPr>
          <w:p>
            <w:pPr>
              <w:rPr>
                <w:rFonts w:hint="eastAsia" w:ascii="宋体" w:hAnsi="宋体"/>
                <w:szCs w:val="21"/>
              </w:rPr>
            </w:pPr>
            <w:r>
              <w:rPr>
                <w:rFonts w:hint="eastAsia" w:ascii="宋体" w:hAnsi="宋体"/>
                <w:szCs w:val="21"/>
              </w:rPr>
              <w:t>1. Python的发展史、特点和应用领域及Python程序的执行原理；</w:t>
            </w:r>
          </w:p>
          <w:p>
            <w:pPr>
              <w:rPr>
                <w:rFonts w:hint="eastAsia" w:ascii="宋体" w:hAnsi="宋体"/>
                <w:szCs w:val="21"/>
              </w:rPr>
            </w:pPr>
            <w:r>
              <w:rPr>
                <w:rFonts w:hint="eastAsia" w:ascii="宋体" w:hAnsi="宋体"/>
                <w:szCs w:val="21"/>
              </w:rPr>
              <w:t>2.Python的安装，及Python文件的建立；</w:t>
            </w:r>
          </w:p>
        </w:tc>
        <w:tc>
          <w:tcPr>
            <w:tcW w:w="2268" w:type="dxa"/>
            <w:noWrap w:val="0"/>
            <w:vAlign w:val="top"/>
          </w:tcPr>
          <w:p>
            <w:pPr>
              <w:rPr>
                <w:rFonts w:hint="eastAsia" w:ascii="宋体" w:hAnsi="宋体"/>
                <w:szCs w:val="21"/>
              </w:rPr>
            </w:pPr>
            <w:r>
              <w:rPr>
                <w:rFonts w:hint="eastAsia" w:ascii="宋体" w:hAnsi="宋体"/>
                <w:szCs w:val="21"/>
              </w:rPr>
              <w:t>了解软件开发的国内国际环境，软件开发行业的前景，养成科学思维的理念。</w:t>
            </w:r>
          </w:p>
        </w:tc>
        <w:tc>
          <w:tcPr>
            <w:tcW w:w="4279" w:type="dxa"/>
            <w:noWrap w:val="0"/>
            <w:vAlign w:val="top"/>
          </w:tcPr>
          <w:p>
            <w:pPr>
              <w:rPr>
                <w:rFonts w:hint="eastAsia" w:ascii="宋体" w:hAnsi="宋体"/>
                <w:szCs w:val="21"/>
              </w:rPr>
            </w:pPr>
            <w:r>
              <w:rPr>
                <w:rFonts w:hint="eastAsia" w:ascii="宋体" w:hAnsi="宋体"/>
                <w:szCs w:val="21"/>
              </w:rPr>
              <w:t>进行Python软件的安装与运行，能进行文件的存储与打开，了解软件的发展以及近几年我国软件行业的发展势头，树立为软件行业添加一份力量的信心和决心。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ascii="宋体" w:hAnsi="宋体"/>
                <w:szCs w:val="21"/>
              </w:rPr>
            </w:pPr>
            <w:r>
              <w:rPr>
                <w:rFonts w:ascii="宋体" w:hAnsi="宋体"/>
                <w:szCs w:val="21"/>
              </w:rPr>
              <w:t>第二章Python</w:t>
            </w:r>
            <w:r>
              <w:rPr>
                <w:rFonts w:hint="eastAsia" w:ascii="宋体" w:hAnsi="宋体"/>
                <w:szCs w:val="21"/>
              </w:rPr>
              <w:t>基础语法</w:t>
            </w:r>
          </w:p>
        </w:tc>
        <w:tc>
          <w:tcPr>
            <w:tcW w:w="2410" w:type="dxa"/>
            <w:noWrap w:val="0"/>
            <w:vAlign w:val="top"/>
          </w:tcPr>
          <w:p>
            <w:pPr>
              <w:rPr>
                <w:rFonts w:ascii="宋体" w:hAnsi="宋体"/>
                <w:szCs w:val="21"/>
              </w:rPr>
            </w:pPr>
            <w:r>
              <w:rPr>
                <w:rFonts w:hint="eastAsia" w:ascii="宋体" w:hAnsi="宋体"/>
                <w:szCs w:val="21"/>
              </w:rPr>
              <w:t>1.Python中的变量和变量类型和标识符的用法；</w:t>
            </w:r>
          </w:p>
          <w:p>
            <w:pPr>
              <w:rPr>
                <w:rFonts w:hint="eastAsia" w:ascii="宋体" w:hAnsi="宋体"/>
                <w:szCs w:val="21"/>
              </w:rPr>
            </w:pPr>
            <w:r>
              <w:rPr>
                <w:rFonts w:hint="eastAsia" w:ascii="宋体" w:hAnsi="宋体"/>
                <w:szCs w:val="21"/>
              </w:rPr>
              <w:t>2.Python基本关键字、不同运算符的作用；</w:t>
            </w:r>
          </w:p>
          <w:p>
            <w:pPr>
              <w:rPr>
                <w:rFonts w:hint="eastAsia" w:ascii="宋体" w:hAnsi="宋体"/>
                <w:szCs w:val="21"/>
              </w:rPr>
            </w:pPr>
            <w:r>
              <w:rPr>
                <w:rFonts w:hint="eastAsia" w:ascii="宋体" w:hAnsi="宋体"/>
                <w:szCs w:val="21"/>
              </w:rPr>
              <w:t>3.变量的基本用法及简单的数值；</w:t>
            </w:r>
          </w:p>
          <w:p>
            <w:pPr>
              <w:rPr>
                <w:rFonts w:hint="eastAsia" w:ascii="宋体" w:hAnsi="宋体"/>
                <w:szCs w:val="21"/>
              </w:rPr>
            </w:pPr>
            <w:r>
              <w:rPr>
                <w:rFonts w:hint="eastAsia" w:ascii="宋体" w:hAnsi="宋体"/>
                <w:szCs w:val="21"/>
              </w:rPr>
              <w:t>4.简单程序编写。</w:t>
            </w:r>
          </w:p>
        </w:tc>
        <w:tc>
          <w:tcPr>
            <w:tcW w:w="2268" w:type="dxa"/>
            <w:noWrap w:val="0"/>
            <w:vAlign w:val="top"/>
          </w:tcPr>
          <w:p>
            <w:pPr>
              <w:rPr>
                <w:rFonts w:hint="eastAsia" w:ascii="宋体" w:hAnsi="宋体"/>
                <w:szCs w:val="21"/>
              </w:rPr>
            </w:pPr>
            <w:r>
              <w:rPr>
                <w:rFonts w:hint="eastAsia" w:ascii="宋体" w:hAnsi="宋体"/>
                <w:szCs w:val="21"/>
              </w:rPr>
              <w:t>本着严谨、认真、求实的精神，进行语法的学习与掌握</w:t>
            </w:r>
          </w:p>
        </w:tc>
        <w:tc>
          <w:tcPr>
            <w:tcW w:w="4279" w:type="dxa"/>
            <w:noWrap w:val="0"/>
            <w:vAlign w:val="top"/>
          </w:tcPr>
          <w:p>
            <w:pPr>
              <w:rPr>
                <w:rFonts w:hint="eastAsia" w:ascii="宋体" w:hAnsi="宋体"/>
                <w:szCs w:val="21"/>
              </w:rPr>
            </w:pPr>
            <w:r>
              <w:rPr>
                <w:rFonts w:hint="eastAsia" w:ascii="宋体" w:hAnsi="宋体"/>
                <w:szCs w:val="21"/>
              </w:rPr>
              <w:t>对生活中的小案例进行编程实现，如写欢迎界面，让学生思想中对程序一种清晰的认识，培养学生的计算机思维。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ascii="宋体" w:hAnsi="宋体"/>
                <w:szCs w:val="21"/>
              </w:rPr>
            </w:pPr>
            <w:r>
              <w:rPr>
                <w:rFonts w:ascii="宋体" w:hAnsi="宋体"/>
                <w:szCs w:val="21"/>
              </w:rPr>
              <w:t>第三章Python</w:t>
            </w:r>
            <w:r>
              <w:rPr>
                <w:rFonts w:hint="eastAsia" w:ascii="宋体" w:hAnsi="宋体"/>
                <w:szCs w:val="21"/>
              </w:rPr>
              <w:t>常用语句（判断、循环）</w:t>
            </w:r>
          </w:p>
        </w:tc>
        <w:tc>
          <w:tcPr>
            <w:tcW w:w="2410" w:type="dxa"/>
            <w:noWrap w:val="0"/>
            <w:vAlign w:val="top"/>
          </w:tcPr>
          <w:p>
            <w:pPr>
              <w:rPr>
                <w:rFonts w:hint="eastAsia" w:ascii="宋体" w:hAnsi="宋体"/>
                <w:szCs w:val="21"/>
              </w:rPr>
            </w:pPr>
            <w:r>
              <w:rPr>
                <w:rFonts w:hint="eastAsia" w:ascii="宋体" w:hAnsi="宋体"/>
                <w:szCs w:val="21"/>
              </w:rPr>
              <w:t>1.判断语句和循环语句的使用；</w:t>
            </w:r>
          </w:p>
          <w:p>
            <w:pPr>
              <w:rPr>
                <w:rFonts w:hint="eastAsia" w:ascii="宋体" w:hAnsi="宋体"/>
                <w:szCs w:val="21"/>
              </w:rPr>
            </w:pPr>
            <w:r>
              <w:rPr>
                <w:rFonts w:hint="eastAsia" w:ascii="宋体" w:hAnsi="宋体"/>
                <w:szCs w:val="21"/>
              </w:rPr>
              <w:t>2.break、continue、pass和else语句的作用；</w:t>
            </w:r>
          </w:p>
          <w:p>
            <w:pPr>
              <w:rPr>
                <w:rFonts w:hint="eastAsia" w:ascii="宋体" w:hAnsi="宋体"/>
                <w:szCs w:val="21"/>
              </w:rPr>
            </w:pPr>
            <w:r>
              <w:rPr>
                <w:rFonts w:hint="eastAsia" w:ascii="宋体" w:hAnsi="宋体"/>
                <w:szCs w:val="21"/>
              </w:rPr>
              <w:t>3.用所学语句进行简单程序编写，解决生活中遇到的小问题。</w:t>
            </w:r>
          </w:p>
        </w:tc>
        <w:tc>
          <w:tcPr>
            <w:tcW w:w="2268" w:type="dxa"/>
            <w:noWrap w:val="0"/>
            <w:vAlign w:val="top"/>
          </w:tcPr>
          <w:p>
            <w:pPr>
              <w:rPr>
                <w:rFonts w:hint="eastAsia" w:ascii="宋体" w:hAnsi="宋体"/>
                <w:szCs w:val="21"/>
              </w:rPr>
            </w:pPr>
            <w:r>
              <w:rPr>
                <w:rFonts w:hint="eastAsia" w:ascii="宋体" w:hAnsi="宋体"/>
                <w:szCs w:val="21"/>
              </w:rPr>
              <w:t>提高学生对网络的安全意识、提高学生对学习知识的不懈追求的精神</w:t>
            </w:r>
          </w:p>
        </w:tc>
        <w:tc>
          <w:tcPr>
            <w:tcW w:w="4279" w:type="dxa"/>
            <w:noWrap w:val="0"/>
            <w:vAlign w:val="top"/>
          </w:tcPr>
          <w:p>
            <w:pPr>
              <w:rPr>
                <w:rFonts w:hint="eastAsia" w:ascii="宋体" w:hAnsi="宋体"/>
                <w:szCs w:val="21"/>
              </w:rPr>
            </w:pPr>
            <w:r>
              <w:rPr>
                <w:rFonts w:hint="eastAsia" w:ascii="宋体" w:hAnsi="宋体"/>
                <w:szCs w:val="21"/>
              </w:rPr>
              <w:t>循环的简单案例，解决生活中的小问题，如进行1+2+</w:t>
            </w:r>
            <w:r>
              <w:rPr>
                <w:rFonts w:ascii="宋体" w:hAnsi="宋体"/>
                <w:szCs w:val="21"/>
              </w:rPr>
              <w:t>…</w:t>
            </w:r>
            <w:r>
              <w:rPr>
                <w:rFonts w:hint="eastAsia" w:ascii="宋体" w:hAnsi="宋体"/>
                <w:szCs w:val="21"/>
              </w:rPr>
              <w:t>..+100的求和问题提高学生分析问题和解决问题的能力以及循环的设计理念；路口红绿灯交替变化的循环问题，提高学生的安全意识，几种方法进行程序的编写，提高学生对学习知识的不懈追求的精神提升学生思维的发散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ascii="宋体" w:hAnsi="宋体"/>
                <w:szCs w:val="21"/>
              </w:rPr>
            </w:pPr>
            <w:r>
              <w:rPr>
                <w:rFonts w:hint="eastAsia" w:ascii="宋体" w:hAnsi="宋体"/>
                <w:szCs w:val="21"/>
              </w:rPr>
              <w:t>第四章字符串</w:t>
            </w:r>
          </w:p>
        </w:tc>
        <w:tc>
          <w:tcPr>
            <w:tcW w:w="2410" w:type="dxa"/>
            <w:noWrap w:val="0"/>
            <w:vAlign w:val="top"/>
          </w:tcPr>
          <w:p>
            <w:pPr>
              <w:rPr>
                <w:rFonts w:hint="eastAsia" w:ascii="宋体" w:hAnsi="宋体"/>
                <w:szCs w:val="21"/>
              </w:rPr>
            </w:pPr>
            <w:r>
              <w:rPr>
                <w:rFonts w:hint="eastAsia" w:ascii="宋体" w:hAnsi="宋体"/>
                <w:szCs w:val="21"/>
              </w:rPr>
              <w:t>1.字符串的输入和输出、会使用切片的方式访问字符串中的值、常见的字符串的内建函数；</w:t>
            </w:r>
          </w:p>
          <w:p>
            <w:pPr>
              <w:rPr>
                <w:rFonts w:hint="eastAsia" w:ascii="宋体" w:hAnsi="宋体"/>
                <w:szCs w:val="21"/>
              </w:rPr>
            </w:pPr>
            <w:r>
              <w:rPr>
                <w:rFonts w:hint="eastAsia" w:ascii="宋体" w:hAnsi="宋体"/>
                <w:szCs w:val="21"/>
              </w:rPr>
              <w:t>2.在编程过程中对字符串按要求输入、输出，对常见的内建函数能正确使用。</w:t>
            </w:r>
          </w:p>
        </w:tc>
        <w:tc>
          <w:tcPr>
            <w:tcW w:w="2268" w:type="dxa"/>
            <w:noWrap w:val="0"/>
            <w:vAlign w:val="top"/>
          </w:tcPr>
          <w:p>
            <w:pPr>
              <w:rPr>
                <w:rFonts w:hint="eastAsia" w:ascii="宋体" w:hAnsi="宋体"/>
                <w:szCs w:val="21"/>
              </w:rPr>
            </w:pPr>
            <w:r>
              <w:rPr>
                <w:rFonts w:hint="eastAsia" w:ascii="宋体" w:hAnsi="宋体"/>
                <w:szCs w:val="21"/>
              </w:rPr>
              <w:t>对中国古代文明有更清晰的认识和对中国文化的热爱和传承</w:t>
            </w:r>
          </w:p>
        </w:tc>
        <w:tc>
          <w:tcPr>
            <w:tcW w:w="4279" w:type="dxa"/>
            <w:noWrap w:val="0"/>
            <w:vAlign w:val="top"/>
          </w:tcPr>
          <w:p>
            <w:pPr>
              <w:rPr>
                <w:rFonts w:hint="eastAsia" w:ascii="宋体" w:hAnsi="宋体"/>
                <w:szCs w:val="21"/>
              </w:rPr>
            </w:pPr>
            <w:r>
              <w:rPr>
                <w:rFonts w:hint="eastAsia" w:ascii="宋体" w:hAnsi="宋体"/>
                <w:szCs w:val="21"/>
              </w:rPr>
              <w:t>九九乘法表的程序设计，通过探究与讨论，提升学生的沟通能力和合作精神，培养学生分析问题的方法。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ascii="宋体" w:hAnsi="宋体"/>
                <w:bCs/>
                <w:szCs w:val="21"/>
              </w:rPr>
            </w:pPr>
            <w:r>
              <w:rPr>
                <w:rFonts w:hint="eastAsia" w:ascii="宋体" w:hAnsi="宋体"/>
                <w:bCs/>
                <w:szCs w:val="21"/>
              </w:rPr>
              <w:t xml:space="preserve">第五章列表、元组和字典 </w:t>
            </w:r>
          </w:p>
        </w:tc>
        <w:tc>
          <w:tcPr>
            <w:tcW w:w="2410" w:type="dxa"/>
            <w:noWrap w:val="0"/>
            <w:vAlign w:val="top"/>
          </w:tcPr>
          <w:p>
            <w:pPr>
              <w:rPr>
                <w:rFonts w:ascii="宋体" w:hAnsi="宋体"/>
                <w:szCs w:val="21"/>
              </w:rPr>
            </w:pPr>
            <w:r>
              <w:rPr>
                <w:rFonts w:hint="eastAsia" w:ascii="宋体" w:hAnsi="宋体"/>
                <w:szCs w:val="21"/>
              </w:rPr>
              <w:t>1.列表以及其常见操作、列表的嵌套使用；</w:t>
            </w:r>
          </w:p>
          <w:p>
            <w:pPr>
              <w:rPr>
                <w:rFonts w:hint="eastAsia" w:ascii="宋体" w:hAnsi="宋体"/>
                <w:szCs w:val="21"/>
              </w:rPr>
            </w:pPr>
            <w:r>
              <w:rPr>
                <w:rFonts w:hint="eastAsia" w:ascii="宋体" w:hAnsi="宋体"/>
                <w:szCs w:val="21"/>
              </w:rPr>
              <w:t>2.元组的使用和字典的常见操作；</w:t>
            </w:r>
          </w:p>
          <w:p>
            <w:pPr>
              <w:rPr>
                <w:rFonts w:hint="eastAsia" w:ascii="宋体" w:hAnsi="宋体"/>
                <w:szCs w:val="21"/>
              </w:rPr>
            </w:pPr>
            <w:r>
              <w:rPr>
                <w:rFonts w:hint="eastAsia" w:ascii="宋体" w:hAnsi="宋体"/>
                <w:szCs w:val="21"/>
              </w:rPr>
              <w:t>3.列表、元组和字典在程序编写中的使用。</w:t>
            </w:r>
          </w:p>
        </w:tc>
        <w:tc>
          <w:tcPr>
            <w:tcW w:w="2268" w:type="dxa"/>
            <w:noWrap w:val="0"/>
            <w:vAlign w:val="top"/>
          </w:tcPr>
          <w:p>
            <w:pPr>
              <w:rPr>
                <w:rFonts w:hint="eastAsia" w:ascii="宋体" w:hAnsi="宋体"/>
                <w:szCs w:val="21"/>
              </w:rPr>
            </w:pPr>
            <w:r>
              <w:rPr>
                <w:rFonts w:hint="eastAsia" w:ascii="宋体" w:hAnsi="宋体"/>
                <w:szCs w:val="21"/>
              </w:rPr>
              <w:t>提高学生团队合作精神及探索新知识的态度，培养学生积极思维的学习态度。</w:t>
            </w:r>
          </w:p>
        </w:tc>
        <w:tc>
          <w:tcPr>
            <w:tcW w:w="4279" w:type="dxa"/>
            <w:noWrap w:val="0"/>
            <w:vAlign w:val="top"/>
          </w:tcPr>
          <w:p>
            <w:pPr>
              <w:rPr>
                <w:rFonts w:hint="eastAsia" w:ascii="宋体" w:hAnsi="宋体"/>
                <w:szCs w:val="21"/>
              </w:rPr>
            </w:pPr>
            <w:r>
              <w:rPr>
                <w:rFonts w:hint="eastAsia" w:ascii="宋体" w:hAnsi="宋体"/>
                <w:szCs w:val="21"/>
              </w:rPr>
              <w:t>分配多个老师到不同办公室，进行老师办公室的分配，通过程序来实现，解决日常生活中的小问题，通过数学的方法和程序思维的思想来实现。了解随机函数的基本用法，提高学生团队合作精神及探索新知识的态度，培养学生积极思维的学习态度并寻求有效的解决问题的算什么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hint="eastAsia" w:ascii="宋体" w:hAnsi="宋体"/>
                <w:bCs/>
                <w:szCs w:val="21"/>
              </w:rPr>
            </w:pPr>
            <w:r>
              <w:rPr>
                <w:rFonts w:hint="eastAsia" w:ascii="宋体" w:hAnsi="宋体"/>
                <w:bCs/>
                <w:szCs w:val="21"/>
              </w:rPr>
              <w:t>第六章Python常用函数</w:t>
            </w:r>
          </w:p>
        </w:tc>
        <w:tc>
          <w:tcPr>
            <w:tcW w:w="2410" w:type="dxa"/>
            <w:noWrap w:val="0"/>
            <w:vAlign w:val="top"/>
          </w:tcPr>
          <w:p>
            <w:pPr>
              <w:rPr>
                <w:rFonts w:ascii="宋体" w:hAnsi="宋体"/>
                <w:szCs w:val="21"/>
              </w:rPr>
            </w:pPr>
            <w:r>
              <w:rPr>
                <w:rFonts w:hint="eastAsia" w:ascii="宋体" w:hAnsi="宋体"/>
                <w:szCs w:val="21"/>
              </w:rPr>
              <w:t>1.函数的定义和调用方式以及对函数的参数和返回值的是使用；</w:t>
            </w:r>
          </w:p>
          <w:p>
            <w:pPr>
              <w:rPr>
                <w:rFonts w:hint="eastAsia" w:ascii="宋体" w:hAnsi="宋体"/>
                <w:szCs w:val="21"/>
              </w:rPr>
            </w:pPr>
            <w:r>
              <w:rPr>
                <w:rFonts w:hint="eastAsia" w:ascii="宋体" w:hAnsi="宋体"/>
                <w:szCs w:val="21"/>
              </w:rPr>
              <w:t>2.函数案例</w:t>
            </w:r>
            <w:r>
              <w:rPr>
                <w:rFonts w:ascii="宋体" w:hAnsi="宋体"/>
                <w:szCs w:val="21"/>
              </w:rPr>
              <w:t>—</w:t>
            </w:r>
            <w:r>
              <w:rPr>
                <w:rFonts w:hint="eastAsia" w:ascii="宋体" w:hAnsi="宋体"/>
                <w:szCs w:val="21"/>
              </w:rPr>
              <w:t>名片管理器的制作。</w:t>
            </w:r>
          </w:p>
        </w:tc>
        <w:tc>
          <w:tcPr>
            <w:tcW w:w="2268" w:type="dxa"/>
            <w:noWrap w:val="0"/>
            <w:vAlign w:val="top"/>
          </w:tcPr>
          <w:p>
            <w:pPr>
              <w:rPr>
                <w:rFonts w:hint="eastAsia" w:ascii="宋体" w:hAnsi="宋体"/>
                <w:szCs w:val="21"/>
              </w:rPr>
            </w:pPr>
            <w:r>
              <w:rPr>
                <w:rFonts w:hint="eastAsia" w:ascii="宋体" w:hAnsi="宋体"/>
                <w:szCs w:val="21"/>
              </w:rPr>
              <w:t>增强学生团队合作精神，提高学生对程序开发的认识以及对程序界面整体美感的提升，培养学生独立思考的积极进取的精神。</w:t>
            </w:r>
          </w:p>
        </w:tc>
        <w:tc>
          <w:tcPr>
            <w:tcW w:w="4279" w:type="dxa"/>
            <w:noWrap w:val="0"/>
            <w:vAlign w:val="top"/>
          </w:tcPr>
          <w:p>
            <w:pPr>
              <w:rPr>
                <w:rFonts w:hint="eastAsia" w:ascii="宋体" w:hAnsi="宋体"/>
                <w:szCs w:val="21"/>
              </w:rPr>
            </w:pPr>
            <w:r>
              <w:rPr>
                <w:rFonts w:hint="eastAsia" w:ascii="宋体" w:hAnsi="宋体"/>
                <w:szCs w:val="21"/>
              </w:rPr>
              <w:t>名片管理器的制作，在现实生活中，手机中的名片需要管理，通过Python函数开发名片管理器，进行名片管理，增强学生团队合作精神，提高学生对程序开发的认识以及对程序界面整体美感的提升，培养学生独立思考的积极进取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noWrap w:val="0"/>
            <w:vAlign w:val="top"/>
          </w:tcPr>
          <w:p>
            <w:pPr>
              <w:rPr>
                <w:rFonts w:ascii="宋体" w:hAnsi="宋体"/>
                <w:szCs w:val="21"/>
              </w:rPr>
            </w:pPr>
            <w:r>
              <w:rPr>
                <w:rFonts w:hint="eastAsia" w:ascii="宋体" w:hAnsi="宋体"/>
                <w:szCs w:val="21"/>
              </w:rPr>
              <w:t>第七章文件基本操作</w:t>
            </w:r>
          </w:p>
        </w:tc>
        <w:tc>
          <w:tcPr>
            <w:tcW w:w="2410" w:type="dxa"/>
            <w:noWrap w:val="0"/>
            <w:vAlign w:val="top"/>
          </w:tcPr>
          <w:p>
            <w:pPr>
              <w:rPr>
                <w:rFonts w:hint="eastAsia" w:ascii="宋体" w:hAnsi="宋体"/>
                <w:szCs w:val="21"/>
              </w:rPr>
            </w:pPr>
            <w:r>
              <w:rPr>
                <w:rFonts w:hint="eastAsia" w:ascii="宋体" w:hAnsi="宋体"/>
                <w:szCs w:val="21"/>
              </w:rPr>
              <w:t>1.文件的打开和关闭、读写、重命名、删除等操作；</w:t>
            </w:r>
          </w:p>
        </w:tc>
        <w:tc>
          <w:tcPr>
            <w:tcW w:w="2268" w:type="dxa"/>
            <w:noWrap w:val="0"/>
            <w:vAlign w:val="top"/>
          </w:tcPr>
          <w:p>
            <w:pPr>
              <w:rPr>
                <w:rFonts w:hint="eastAsia" w:ascii="宋体" w:hAnsi="宋体"/>
                <w:szCs w:val="21"/>
              </w:rPr>
            </w:pPr>
            <w:r>
              <w:rPr>
                <w:rFonts w:hint="eastAsia" w:ascii="宋体" w:hAnsi="宋体"/>
                <w:szCs w:val="21"/>
              </w:rPr>
              <w:t>在程序开发过程中涉及大量相关原始数据，增强学生的保密意识；学生数据库的信息录入，程序调研、界面设计、代码编写和程序开发，整个过程需要同学们密切配合和无缝对接，培养学生团队合作和创新意识。</w:t>
            </w:r>
          </w:p>
        </w:tc>
        <w:tc>
          <w:tcPr>
            <w:tcW w:w="4279" w:type="dxa"/>
            <w:noWrap w:val="0"/>
            <w:vAlign w:val="top"/>
          </w:tcPr>
          <w:p>
            <w:pPr>
              <w:rPr>
                <w:rFonts w:hint="eastAsia" w:ascii="宋体" w:hAnsi="宋体"/>
                <w:szCs w:val="21"/>
              </w:rPr>
            </w:pPr>
            <w:r>
              <w:rPr>
                <w:rFonts w:hint="eastAsia" w:ascii="宋体" w:hAnsi="宋体"/>
                <w:szCs w:val="21"/>
              </w:rPr>
              <w:t>学生管理系统的开发，主要针对学校学生处的大量业务处理工作而开发的管理软件，用于学校学生信息管理，主要任务是用计算机对学生的各种信息进行日常管理，如增加、删除、修改、查询等，通过程序实现基本功能。在程序开发过程中涉及学生数据库的信息录入，程序调研、界面设计、代码编写和程序开发，整个过程需要同学们密切配合和无缝对接，培养学生团队合作和创新意识。</w:t>
            </w:r>
          </w:p>
        </w:tc>
      </w:tr>
    </w:tbl>
    <w:p>
      <w:pPr>
        <w:spacing w:line="360" w:lineRule="auto"/>
        <w:jc w:val="center"/>
        <w:rPr>
          <w:rFonts w:ascii="黑体" w:eastAsia="黑体"/>
          <w:b/>
          <w:sz w:val="32"/>
          <w:szCs w:val="32"/>
        </w:rPr>
      </w:pPr>
    </w:p>
    <w:p>
      <w:pPr>
        <w:spacing w:line="360" w:lineRule="auto"/>
        <w:rPr>
          <w:rFonts w:hint="eastAsia" w:ascii="黑体" w:eastAsia="黑体"/>
          <w:b/>
          <w:sz w:val="32"/>
          <w:szCs w:val="32"/>
        </w:rPr>
      </w:pPr>
    </w:p>
    <w:p>
      <w:pPr>
        <w:spacing w:line="360" w:lineRule="auto"/>
        <w:jc w:val="center"/>
        <w:rPr>
          <w:rFonts w:ascii="黑体" w:eastAsia="黑体"/>
          <w:b/>
          <w:sz w:val="32"/>
          <w:szCs w:val="32"/>
        </w:rPr>
        <w:sectPr>
          <w:pgSz w:w="11906" w:h="16838"/>
          <w:pgMar w:top="1440" w:right="1134" w:bottom="1440" w:left="1134" w:header="851" w:footer="992" w:gutter="0"/>
          <w:cols w:space="720" w:num="1"/>
          <w:docGrid w:type="lines" w:linePitch="312" w:charSpace="0"/>
        </w:sectPr>
      </w:pPr>
    </w:p>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ascii="宋体" w:hAnsi="宋体"/>
          <w:sz w:val="24"/>
        </w:rPr>
        <w:t>在教师素质方面，专任教师全部具有高校教师资格证，职业资格证，具备双师素质；兼职教师全部具备</w:t>
      </w:r>
      <w:r>
        <w:rPr>
          <w:rFonts w:hint="eastAsia" w:ascii="宋体" w:hAnsi="宋体"/>
          <w:sz w:val="24"/>
        </w:rPr>
        <w:t>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实训条件</w:t>
      </w:r>
    </w:p>
    <w:p>
      <w:pPr>
        <w:spacing w:line="360" w:lineRule="auto"/>
        <w:ind w:firstLine="480" w:firstLineChars="200"/>
        <w:rPr>
          <w:rFonts w:hint="eastAsia" w:ascii="宋体" w:hAnsi="宋体"/>
          <w:sz w:val="24"/>
        </w:rPr>
      </w:pPr>
      <w:r>
        <w:rPr>
          <w:rFonts w:hint="eastAsia" w:ascii="宋体" w:hAnsi="宋体"/>
          <w:sz w:val="24"/>
        </w:rPr>
        <w:t>本课程操作性强，旨在培养学生的实践动手能力及程序开发的思路和思想，培养学生的团队合作意识和人际交往沟通能力，提升学生的对专业技能的掌握水平，提高学生的职业适应能力；要求全程在多媒体机房进行授课，我系目前基本能满足上课需求。</w:t>
      </w:r>
    </w:p>
    <w:p>
      <w:pPr>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hint="eastAsia" w:ascii="宋体" w:hAnsi="宋体"/>
          <w:sz w:val="24"/>
        </w:rPr>
      </w:pPr>
      <w:r>
        <w:rPr>
          <w:rFonts w:hint="eastAsia" w:ascii="宋体" w:hAnsi="宋体"/>
          <w:sz w:val="24"/>
        </w:rPr>
        <w:t>本课程线上通过超星学习通平台进行教学资源的发布，课前通过平台进行签到考勤,课中随时进行课堂作业发布，并要求学生当堂完成并提交学习平台，超星学习平台的使用，拓展了学生的学习渠道，培养学生对网络资源</w:t>
      </w:r>
      <w:r>
        <w:rPr>
          <w:rFonts w:ascii="宋体" w:hAnsi="宋体"/>
          <w:sz w:val="24"/>
        </w:rPr>
        <w:t>获取意识，同时也提醒学生约束自己，合理、正常、合法的使用网络，在网络上和现实中同样遵纪守法</w:t>
      </w:r>
      <w:r>
        <w:rPr>
          <w:rFonts w:hint="eastAsia" w:ascii="宋体" w:hAnsi="宋体"/>
          <w:sz w:val="24"/>
        </w:rPr>
        <w:t>。学期初根据教务处教学安排制订授课计划，明确授课内容及具体教学安排，课程具有完善的课程标准，并定期进行课程标准的更新及完善，本课程的具有和教材完全一致的教学课件及配套习题，并整理了章节练习题和测试题，课程配套资源齐全。丰富的教学资源和良好的教学环境助于学生的学习，并通过一些典型案例，激发学习的学习热情，引导学生努力学习，提升自己。</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线下线下相结合，课前课中课后相结合，理论与实践相融合的教学模式。具体实施通过超星学习通平台辅助线下授课相结合，实现线下授课与线上资源及教学活动的完全同步和融合。提升学生通过网络获取知识的能力，拓展学习的学习渠道，也可以通过手机进行课程内容的学习，在学习过程中培养学生自我约束与自我管理的意识。</w:t>
      </w:r>
    </w:p>
    <w:p>
      <w:pPr>
        <w:spacing w:line="360" w:lineRule="auto"/>
        <w:ind w:firstLine="480" w:firstLineChars="200"/>
        <w:rPr>
          <w:rFonts w:hint="eastAsia" w:ascii="宋体" w:hAnsi="宋体"/>
          <w:sz w:val="24"/>
        </w:rPr>
      </w:pPr>
      <w:r>
        <w:rPr>
          <w:rFonts w:hint="eastAsia" w:ascii="宋体" w:hAnsi="宋体"/>
          <w:sz w:val="24"/>
        </w:rPr>
        <w:t>2.在教学方法上，本课程要求完全通过带有多媒体教学系统的机房进行授课，保证授课过程能够实现教师讲一个知识点，学生练一个知识点的全过程的边讲边练，讲练结合。学生在学习理论的同时进行实践操作，实现理论和技能的同步学习。讲练结合，边讲边练的教学方法，在一定程度上提高了学生的学习积极性，提高了学生的实践动手能力。</w:t>
      </w:r>
    </w:p>
    <w:p>
      <w:pPr>
        <w:spacing w:line="360" w:lineRule="auto"/>
        <w:ind w:firstLine="560" w:firstLineChars="200"/>
        <w:rPr>
          <w:rFonts w:ascii="黑体" w:eastAsia="黑体"/>
          <w:sz w:val="28"/>
          <w:szCs w:val="28"/>
        </w:rPr>
      </w:pPr>
      <w:r>
        <w:rPr>
          <w:rFonts w:hint="eastAsia" w:ascii="黑体" w:eastAsia="黑体"/>
          <w:sz w:val="28"/>
          <w:szCs w:val="28"/>
        </w:rPr>
        <w:t xml:space="preserve">（三）参考书 </w:t>
      </w:r>
    </w:p>
    <w:p>
      <w:pPr>
        <w:spacing w:line="360" w:lineRule="auto"/>
        <w:ind w:firstLine="480" w:firstLineChars="200"/>
        <w:rPr>
          <w:rFonts w:hint="eastAsia" w:ascii="宋体" w:hAnsi="宋体"/>
          <w:sz w:val="24"/>
        </w:rPr>
      </w:pPr>
      <w:r>
        <w:rPr>
          <w:rFonts w:hint="eastAsia" w:ascii="宋体" w:hAnsi="宋体"/>
          <w:sz w:val="24"/>
        </w:rPr>
        <w:t>1. 黑马程序员编著.Python快速编程入门.工业和信息化“十三五”人才培养规划教材.第1版.北京：中国工信出版集团，人民邮电出版社出版，2019</w:t>
      </w:r>
    </w:p>
    <w:p>
      <w:pPr>
        <w:spacing w:line="360" w:lineRule="auto"/>
        <w:ind w:firstLine="480" w:firstLineChars="200"/>
        <w:rPr>
          <w:rFonts w:hint="eastAsia" w:ascii="宋体" w:hAnsi="宋体"/>
          <w:sz w:val="24"/>
        </w:rPr>
      </w:pPr>
      <w:r>
        <w:rPr>
          <w:rFonts w:hint="eastAsia" w:ascii="宋体" w:hAnsi="宋体"/>
          <w:sz w:val="24"/>
        </w:rPr>
        <w:t>2. 蔡永铭主编.Python程序设计基础.大数据人才培养规划教材.第1版.北京：中国工信出版集团，人民邮电出版社共同出版，2019</w:t>
      </w:r>
    </w:p>
    <w:p>
      <w:pPr>
        <w:spacing w:line="360" w:lineRule="auto"/>
        <w:ind w:firstLine="480" w:firstLineChars="200"/>
        <w:rPr>
          <w:rFonts w:hint="eastAsia" w:ascii="宋体" w:hAnsi="宋体"/>
          <w:sz w:val="24"/>
        </w:rPr>
      </w:pPr>
      <w:r>
        <w:rPr>
          <w:rFonts w:hint="eastAsia" w:ascii="宋体" w:hAnsi="宋体"/>
          <w:sz w:val="24"/>
        </w:rPr>
        <w:t>3. 娄嘉鹏主编.Python大数据技术应用实践.大数据技术应用实践系列.第1版.北京：  北京师范大学出版集团出版，2019</w:t>
      </w:r>
    </w:p>
    <w:p>
      <w:pPr>
        <w:spacing w:line="360" w:lineRule="auto"/>
        <w:ind w:firstLine="480" w:firstLineChars="200"/>
        <w:rPr>
          <w:rFonts w:hint="eastAsia" w:ascii="宋体" w:hAnsi="宋体"/>
          <w:b/>
          <w:sz w:val="24"/>
        </w:rPr>
      </w:pPr>
      <w:r>
        <w:rPr>
          <w:rFonts w:hint="eastAsia" w:ascii="宋体" w:hAnsi="宋体"/>
          <w:sz w:val="24"/>
        </w:rPr>
        <w:t>4. 李学刚主编.Python语言程序设计.高等职业教育计算机类课程.第1版.北京：高等教育，2019</w:t>
      </w: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hint="eastAsia" w:hAnsi="宋体"/>
          <w:sz w:val="24"/>
        </w:rPr>
      </w:pPr>
      <w:r>
        <w:rPr>
          <w:rFonts w:hAnsi="宋体"/>
          <w:sz w:val="24"/>
        </w:rPr>
        <w:t>提倡考试模式创新和改革，</w:t>
      </w:r>
      <w:r>
        <w:rPr>
          <w:rFonts w:hint="eastAsia" w:hAnsi="宋体"/>
          <w:sz w:val="24"/>
        </w:rPr>
        <w:t>过程性考核与期末考试有机结合。其中过程考核主要包括上课考勤15分，学习表现（教学纪律、学习综合表现、回答问题、作业完成等）占35分，期末考试5</w:t>
      </w:r>
      <w:r>
        <w:rPr>
          <w:rFonts w:hAnsi="宋体"/>
          <w:sz w:val="24"/>
        </w:rPr>
        <w:t>0</w:t>
      </w:r>
      <w:r>
        <w:rPr>
          <w:rFonts w:hint="eastAsia" w:hAnsi="宋体"/>
          <w:sz w:val="24"/>
        </w:rPr>
        <w:t>分，总计1</w:t>
      </w:r>
      <w:r>
        <w:rPr>
          <w:rFonts w:hAnsi="宋体"/>
          <w:sz w:val="24"/>
        </w:rPr>
        <w:t>00</w:t>
      </w:r>
      <w:r>
        <w:rPr>
          <w:rFonts w:hint="eastAsia" w:hAnsi="宋体"/>
          <w:sz w:val="24"/>
        </w:rPr>
        <w:t>分。</w:t>
      </w:r>
    </w:p>
    <w:p>
      <w:pPr>
        <w:spacing w:line="360" w:lineRule="auto"/>
        <w:rPr>
          <w:rFonts w:hint="eastAsia" w:ascii="黑体" w:eastAsia="黑体"/>
          <w:b/>
          <w:sz w:val="32"/>
          <w:szCs w:val="32"/>
        </w:rPr>
      </w:pP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p>
      <w:pPr>
        <w:spacing w:line="360" w:lineRule="auto"/>
        <w:rPr>
          <w:rFonts w:ascii="黑体" w:eastAsia="黑体"/>
          <w:b/>
          <w:sz w:val="32"/>
          <w:szCs w:val="32"/>
        </w:rPr>
        <w:sectPr>
          <w:pgSz w:w="11906" w:h="16838"/>
          <w:pgMar w:top="1440" w:right="1134" w:bottom="1440" w:left="1134" w:header="851" w:footer="992" w:gutter="0"/>
          <w:cols w:space="720" w:num="1"/>
          <w:docGrid w:type="lines" w:linePitch="312" w:charSpace="0"/>
        </w:sectPr>
      </w:pPr>
    </w:p>
    <w:tbl>
      <w:tblPr>
        <w:tblStyle w:val="31"/>
        <w:tblpPr w:leftFromText="180" w:rightFromText="180" w:vertAnchor="text" w:horzAnchor="page" w:tblpX="394" w:tblpY="602"/>
        <w:tblOverlap w:val="never"/>
        <w:tblW w:w="10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950"/>
        <w:gridCol w:w="1451"/>
        <w:gridCol w:w="1944"/>
        <w:gridCol w:w="2362"/>
        <w:gridCol w:w="2712"/>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427" w:type="dxa"/>
            <w:noWrap w:val="0"/>
            <w:vAlign w:val="top"/>
          </w:tcPr>
          <w:p>
            <w:pPr>
              <w:rPr>
                <w:rFonts w:hint="eastAsia"/>
                <w:b/>
              </w:rPr>
            </w:pPr>
            <w:r>
              <w:rPr>
                <w:rFonts w:hint="eastAsia"/>
                <w:b/>
              </w:rPr>
              <w:t>序号</w:t>
            </w:r>
          </w:p>
        </w:tc>
        <w:tc>
          <w:tcPr>
            <w:tcW w:w="950" w:type="dxa"/>
            <w:noWrap w:val="0"/>
            <w:vAlign w:val="center"/>
          </w:tcPr>
          <w:p>
            <w:pPr>
              <w:jc w:val="center"/>
              <w:rPr>
                <w:rFonts w:hint="eastAsia"/>
                <w:b/>
              </w:rPr>
            </w:pPr>
            <w:r>
              <w:rPr>
                <w:rFonts w:hint="eastAsia"/>
                <w:b/>
              </w:rPr>
              <w:t>项目（或情境、任务、模块）</w:t>
            </w:r>
          </w:p>
        </w:tc>
        <w:tc>
          <w:tcPr>
            <w:tcW w:w="1451" w:type="dxa"/>
            <w:noWrap w:val="0"/>
            <w:vAlign w:val="center"/>
          </w:tcPr>
          <w:p>
            <w:pPr>
              <w:jc w:val="center"/>
              <w:rPr>
                <w:rFonts w:hint="eastAsia"/>
                <w:b/>
              </w:rPr>
            </w:pPr>
            <w:r>
              <w:rPr>
                <w:rFonts w:hint="eastAsia"/>
                <w:b/>
              </w:rPr>
              <w:t>知识点</w:t>
            </w:r>
          </w:p>
        </w:tc>
        <w:tc>
          <w:tcPr>
            <w:tcW w:w="1944" w:type="dxa"/>
            <w:noWrap w:val="0"/>
            <w:vAlign w:val="center"/>
          </w:tcPr>
          <w:p>
            <w:pPr>
              <w:jc w:val="center"/>
              <w:rPr>
                <w:rFonts w:hint="eastAsia"/>
                <w:b/>
              </w:rPr>
            </w:pPr>
            <w:r>
              <w:rPr>
                <w:rFonts w:hint="eastAsia"/>
                <w:b/>
              </w:rPr>
              <w:t>技能训练</w:t>
            </w:r>
          </w:p>
        </w:tc>
        <w:tc>
          <w:tcPr>
            <w:tcW w:w="2362" w:type="dxa"/>
            <w:noWrap w:val="0"/>
            <w:vAlign w:val="center"/>
          </w:tcPr>
          <w:p>
            <w:pPr>
              <w:jc w:val="center"/>
              <w:rPr>
                <w:rFonts w:hint="eastAsia"/>
                <w:b/>
              </w:rPr>
            </w:pPr>
            <w:r>
              <w:rPr>
                <w:rFonts w:hint="eastAsia"/>
                <w:b/>
              </w:rPr>
              <w:t>教学重点（思政元素融入）</w:t>
            </w:r>
          </w:p>
        </w:tc>
        <w:tc>
          <w:tcPr>
            <w:tcW w:w="2712" w:type="dxa"/>
            <w:noWrap w:val="0"/>
            <w:vAlign w:val="center"/>
          </w:tcPr>
          <w:p>
            <w:pPr>
              <w:jc w:val="center"/>
              <w:rPr>
                <w:rFonts w:hint="eastAsia"/>
                <w:b/>
              </w:rPr>
            </w:pPr>
            <w:r>
              <w:rPr>
                <w:rFonts w:hint="eastAsia"/>
                <w:b/>
              </w:rPr>
              <w:t>教学设计（或教学情境）</w:t>
            </w:r>
          </w:p>
        </w:tc>
        <w:tc>
          <w:tcPr>
            <w:tcW w:w="750"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trPr>
        <w:tc>
          <w:tcPr>
            <w:tcW w:w="427" w:type="dxa"/>
            <w:noWrap w:val="0"/>
            <w:vAlign w:val="top"/>
          </w:tcPr>
          <w:p>
            <w:pPr>
              <w:rPr>
                <w:rFonts w:hint="eastAsia" w:ascii="宋体" w:hAnsi="宋体"/>
                <w:szCs w:val="21"/>
              </w:rPr>
            </w:pPr>
            <w:r>
              <w:rPr>
                <w:rFonts w:hint="eastAsia" w:ascii="宋体" w:hAnsi="宋体"/>
                <w:szCs w:val="21"/>
              </w:rPr>
              <w:t>1</w:t>
            </w:r>
          </w:p>
        </w:tc>
        <w:tc>
          <w:tcPr>
            <w:tcW w:w="950" w:type="dxa"/>
            <w:noWrap w:val="0"/>
            <w:vAlign w:val="top"/>
          </w:tcPr>
          <w:p>
            <w:pPr>
              <w:rPr>
                <w:rFonts w:hint="eastAsia" w:ascii="宋体" w:hAnsi="宋体"/>
                <w:color w:val="FF0000"/>
                <w:szCs w:val="21"/>
              </w:rPr>
            </w:pPr>
            <w:r>
              <w:t>Python</w:t>
            </w:r>
            <w:r>
              <w:rPr>
                <w:rFonts w:hint="eastAsia"/>
              </w:rPr>
              <w:t>概述及其安装与环境配置</w:t>
            </w:r>
          </w:p>
        </w:tc>
        <w:tc>
          <w:tcPr>
            <w:tcW w:w="1451" w:type="dxa"/>
            <w:noWrap w:val="0"/>
            <w:vAlign w:val="top"/>
          </w:tcPr>
          <w:p>
            <w:pPr>
              <w:rPr>
                <w:rFonts w:hint="eastAsia"/>
              </w:rPr>
            </w:pPr>
            <w:r>
              <w:t>1.</w:t>
            </w:r>
            <w:r>
              <w:rPr>
                <w:rFonts w:hint="eastAsia"/>
              </w:rPr>
              <w:t>Python发展历程、特点；</w:t>
            </w:r>
          </w:p>
          <w:p>
            <w:pPr>
              <w:rPr>
                <w:rFonts w:hint="eastAsia"/>
              </w:rPr>
            </w:pPr>
            <w:r>
              <w:t>2.</w:t>
            </w:r>
            <w:r>
              <w:rPr>
                <w:rFonts w:hint="eastAsia"/>
              </w:rPr>
              <w:t>Python的应用领域和版本；</w:t>
            </w:r>
          </w:p>
          <w:p>
            <w:pPr>
              <w:rPr>
                <w:rFonts w:hint="eastAsia"/>
              </w:rPr>
            </w:pPr>
            <w:r>
              <w:t>3.</w:t>
            </w:r>
            <w:r>
              <w:rPr>
                <w:rFonts w:hint="eastAsia"/>
              </w:rPr>
              <w:t>Python安装和开发环境；</w:t>
            </w:r>
          </w:p>
          <w:p>
            <w:pPr>
              <w:rPr>
                <w:rFonts w:hint="eastAsia"/>
              </w:rPr>
            </w:pPr>
            <w:r>
              <w:t>4.</w:t>
            </w:r>
            <w:r>
              <w:rPr>
                <w:rFonts w:hint="eastAsia"/>
              </w:rPr>
              <w:t>Python程序执行原理。</w:t>
            </w:r>
          </w:p>
        </w:tc>
        <w:tc>
          <w:tcPr>
            <w:tcW w:w="1944" w:type="dxa"/>
            <w:noWrap w:val="0"/>
            <w:vAlign w:val="top"/>
          </w:tcPr>
          <w:p>
            <w:r>
              <w:t>1.</w:t>
            </w:r>
            <w:r>
              <w:rPr>
                <w:rFonts w:hint="eastAsia"/>
              </w:rPr>
              <w:t xml:space="preserve"> Python安装文件的下载及安装；</w:t>
            </w:r>
          </w:p>
          <w:p>
            <w:r>
              <w:rPr>
                <w:rFonts w:hint="eastAsia"/>
              </w:rPr>
              <w:t>2</w:t>
            </w:r>
            <w:r>
              <w:t>.</w:t>
            </w:r>
            <w:r>
              <w:rPr>
                <w:rFonts w:hint="eastAsia"/>
              </w:rPr>
              <w:t xml:space="preserve"> Python环境的配置；</w:t>
            </w:r>
          </w:p>
          <w:p>
            <w:r>
              <w:rPr>
                <w:rFonts w:hint="eastAsia"/>
              </w:rPr>
              <w:t>3</w:t>
            </w:r>
            <w:r>
              <w:t>.</w:t>
            </w:r>
            <w:r>
              <w:rPr>
                <w:rFonts w:hint="eastAsia"/>
              </w:rPr>
              <w:t xml:space="preserve"> PyCharm开发环境的安装及配置；</w:t>
            </w:r>
          </w:p>
          <w:p>
            <w:pPr>
              <w:rPr>
                <w:rFonts w:hint="eastAsia"/>
              </w:rPr>
            </w:pPr>
            <w:r>
              <w:rPr>
                <w:rFonts w:hint="eastAsia"/>
              </w:rPr>
              <w:t>4</w:t>
            </w:r>
            <w:r>
              <w:t>.</w:t>
            </w:r>
            <w:r>
              <w:rPr>
                <w:rFonts w:hint="eastAsia"/>
              </w:rPr>
              <w:t>项目的建立及文件的新建和存储。</w:t>
            </w:r>
          </w:p>
        </w:tc>
        <w:tc>
          <w:tcPr>
            <w:tcW w:w="2362" w:type="dxa"/>
            <w:noWrap w:val="0"/>
            <w:vAlign w:val="top"/>
          </w:tcPr>
          <w:p>
            <w:r>
              <w:t>思政融入：</w:t>
            </w:r>
            <w:r>
              <w:rPr>
                <w:rFonts w:hint="eastAsia"/>
              </w:rPr>
              <w:t>了解软件开发的国内国际环境，养成科学思维的理念</w:t>
            </w:r>
          </w:p>
          <w:p>
            <w:r>
              <w:t>教学重点：</w:t>
            </w:r>
          </w:p>
          <w:p>
            <w:pPr>
              <w:rPr>
                <w:rFonts w:hint="eastAsia"/>
              </w:rPr>
            </w:pPr>
            <w:r>
              <w:t>1</w:t>
            </w:r>
            <w:r>
              <w:rPr>
                <w:rFonts w:hint="eastAsia"/>
              </w:rPr>
              <w:t>.独立完成Python的安装；</w:t>
            </w:r>
          </w:p>
          <w:p>
            <w:pPr>
              <w:rPr>
                <w:rFonts w:hint="eastAsia"/>
              </w:rPr>
            </w:pPr>
            <w:r>
              <w:t>2</w:t>
            </w:r>
            <w:r>
              <w:rPr>
                <w:rFonts w:hint="eastAsia"/>
              </w:rPr>
              <w:t>.会使用PyCharm新建简单的Python文件；</w:t>
            </w:r>
          </w:p>
          <w:p>
            <w:r>
              <w:t>3</w:t>
            </w:r>
            <w:r>
              <w:rPr>
                <w:rFonts w:hint="eastAsia"/>
              </w:rPr>
              <w:t>.掌握Python程序的执行原理；</w:t>
            </w:r>
          </w:p>
          <w:p>
            <w:pPr>
              <w:rPr>
                <w:rFonts w:hint="eastAsia"/>
              </w:rPr>
            </w:pPr>
            <w:r>
              <w:rPr>
                <w:rFonts w:hint="eastAsia"/>
              </w:rPr>
              <w:t>4文件的检索及下载。</w:t>
            </w:r>
          </w:p>
        </w:tc>
        <w:tc>
          <w:tcPr>
            <w:tcW w:w="2712" w:type="dxa"/>
            <w:noWrap w:val="0"/>
            <w:vAlign w:val="top"/>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由</w:t>
            </w:r>
            <w:r>
              <w:rPr>
                <w:rFonts w:ascii="宋体" w:hAnsi="宋体"/>
                <w:szCs w:val="21"/>
              </w:rPr>
              <w:t>Python</w:t>
            </w:r>
            <w:r>
              <w:rPr>
                <w:rFonts w:hint="eastAsia" w:ascii="宋体" w:hAnsi="宋体"/>
                <w:szCs w:val="21"/>
              </w:rPr>
              <w:t>的发展历程和应用领域引入开设本课程的必要性和重要性；</w:t>
            </w:r>
          </w:p>
          <w:p>
            <w:pPr>
              <w:ind w:left="105" w:hanging="105" w:hangingChars="50"/>
              <w:rPr>
                <w:rFonts w:hint="eastAsia" w:ascii="宋体" w:hAnsi="宋体"/>
                <w:szCs w:val="21"/>
              </w:rPr>
            </w:pPr>
            <w:r>
              <w:rPr>
                <w:rFonts w:ascii="宋体" w:hAnsi="宋体"/>
                <w:szCs w:val="21"/>
              </w:rPr>
              <w:t>2.</w:t>
            </w:r>
            <w:r>
              <w:rPr>
                <w:rFonts w:hint="eastAsia"/>
              </w:rPr>
              <w:t xml:space="preserve"> 输出文字语句“H</w:t>
            </w:r>
            <w:r>
              <w:t>ellow,Python!</w:t>
            </w:r>
            <w:r>
              <w:rPr>
                <w:rFonts w:hint="eastAsia"/>
              </w:rPr>
              <w:t>”激发学习兴趣；</w:t>
            </w:r>
            <w:r>
              <w:rPr>
                <w:rFonts w:hint="eastAsia" w:ascii="宋体" w:hAnsi="宋体"/>
                <w:szCs w:val="21"/>
              </w:rPr>
              <w:t xml:space="preserve"> </w:t>
            </w:r>
          </w:p>
        </w:tc>
        <w:tc>
          <w:tcPr>
            <w:tcW w:w="750" w:type="dxa"/>
            <w:noWrap w:val="0"/>
            <w:vAlign w:val="top"/>
          </w:tcPr>
          <w:p>
            <w:pP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4" w:hRule="atLeast"/>
        </w:trPr>
        <w:tc>
          <w:tcPr>
            <w:tcW w:w="427" w:type="dxa"/>
            <w:noWrap w:val="0"/>
            <w:vAlign w:val="top"/>
          </w:tcPr>
          <w:p>
            <w:pPr>
              <w:rPr>
                <w:rFonts w:hint="eastAsia" w:ascii="宋体" w:hAnsi="宋体"/>
                <w:szCs w:val="21"/>
              </w:rPr>
            </w:pPr>
            <w:r>
              <w:rPr>
                <w:rFonts w:hint="eastAsia" w:ascii="宋体" w:hAnsi="宋体"/>
                <w:szCs w:val="21"/>
              </w:rPr>
              <w:t>2</w:t>
            </w:r>
          </w:p>
        </w:tc>
        <w:tc>
          <w:tcPr>
            <w:tcW w:w="950" w:type="dxa"/>
            <w:noWrap w:val="0"/>
            <w:vAlign w:val="top"/>
          </w:tcPr>
          <w:p>
            <w:r>
              <w:t>Python</w:t>
            </w:r>
            <w:r>
              <w:rPr>
                <w:rFonts w:hint="eastAsia"/>
              </w:rPr>
              <w:t>基础语法</w:t>
            </w:r>
          </w:p>
        </w:tc>
        <w:tc>
          <w:tcPr>
            <w:tcW w:w="1451" w:type="dxa"/>
            <w:noWrap w:val="0"/>
            <w:vAlign w:val="top"/>
          </w:tcPr>
          <w:p>
            <w:pPr>
              <w:rPr>
                <w:szCs w:val="21"/>
              </w:rPr>
            </w:pPr>
            <w:r>
              <w:rPr>
                <w:rFonts w:hint="eastAsia"/>
                <w:szCs w:val="21"/>
              </w:rPr>
              <w:t>1.掌握Python中的变量和变量类型；</w:t>
            </w:r>
          </w:p>
          <w:p>
            <w:pPr>
              <w:rPr>
                <w:szCs w:val="21"/>
              </w:rPr>
            </w:pPr>
            <w:r>
              <w:rPr>
                <w:rFonts w:hint="eastAsia"/>
                <w:szCs w:val="21"/>
              </w:rPr>
              <w:t>2.掌握Python中的标识符，能准确判断标识符的合法性；</w:t>
            </w:r>
          </w:p>
          <w:p>
            <w:r>
              <w:rPr>
                <w:rFonts w:hint="eastAsia"/>
                <w:szCs w:val="21"/>
              </w:rPr>
              <w:t>3.了解Python中的关键字，会借助</w:t>
            </w:r>
            <w:r>
              <w:rPr>
                <w:rFonts w:hint="eastAsia"/>
              </w:rPr>
              <w:t>工具查看关键字信息；</w:t>
            </w:r>
          </w:p>
          <w:p>
            <w:pPr>
              <w:rPr>
                <w:rFonts w:hint="eastAsia"/>
                <w:szCs w:val="21"/>
              </w:rPr>
            </w:pPr>
            <w:r>
              <w:rPr>
                <w:rFonts w:hint="eastAsia"/>
              </w:rPr>
              <w:t>4.了解不同运算符的作用，能进行数值运算。</w:t>
            </w:r>
          </w:p>
        </w:tc>
        <w:tc>
          <w:tcPr>
            <w:tcW w:w="1944" w:type="dxa"/>
            <w:noWrap w:val="0"/>
            <w:vAlign w:val="top"/>
          </w:tcPr>
          <w:p>
            <w:pPr>
              <w:rPr>
                <w:szCs w:val="21"/>
              </w:rPr>
            </w:pPr>
            <w:r>
              <w:rPr>
                <w:rFonts w:hint="eastAsia"/>
                <w:szCs w:val="21"/>
              </w:rPr>
              <w:t>1</w:t>
            </w:r>
            <w:r>
              <w:rPr>
                <w:szCs w:val="21"/>
              </w:rPr>
              <w:t>.</w:t>
            </w:r>
            <w:r>
              <w:rPr>
                <w:rFonts w:hint="eastAsia"/>
                <w:szCs w:val="21"/>
              </w:rPr>
              <w:t>在简单小程序中引入变量，并使用变量；</w:t>
            </w:r>
          </w:p>
          <w:p>
            <w:pPr>
              <w:rPr>
                <w:szCs w:val="21"/>
              </w:rPr>
            </w:pPr>
            <w:r>
              <w:rPr>
                <w:rFonts w:hint="eastAsia"/>
                <w:szCs w:val="21"/>
              </w:rPr>
              <w:t>2</w:t>
            </w:r>
            <w:r>
              <w:rPr>
                <w:szCs w:val="21"/>
              </w:rPr>
              <w:t>.</w:t>
            </w:r>
            <w:r>
              <w:rPr>
                <w:rFonts w:hint="eastAsia"/>
                <w:szCs w:val="21"/>
              </w:rPr>
              <w:t>通过练习识别合法的标志符；</w:t>
            </w:r>
          </w:p>
          <w:p>
            <w:pPr>
              <w:rPr>
                <w:szCs w:val="21"/>
              </w:rPr>
            </w:pPr>
            <w:r>
              <w:rPr>
                <w:rFonts w:hint="eastAsia"/>
                <w:szCs w:val="21"/>
              </w:rPr>
              <w:t>3</w:t>
            </w:r>
            <w:r>
              <w:rPr>
                <w:szCs w:val="21"/>
              </w:rPr>
              <w:t>.</w:t>
            </w:r>
            <w:r>
              <w:rPr>
                <w:rFonts w:hint="eastAsia"/>
                <w:szCs w:val="21"/>
              </w:rPr>
              <w:t>熟悉常用的关键字，能进行识别；</w:t>
            </w:r>
          </w:p>
          <w:p>
            <w:pPr>
              <w:rPr>
                <w:rFonts w:hint="eastAsia"/>
                <w:szCs w:val="21"/>
              </w:rPr>
            </w:pPr>
            <w:r>
              <w:rPr>
                <w:rFonts w:hint="eastAsia"/>
                <w:szCs w:val="21"/>
              </w:rPr>
              <w:t>4</w:t>
            </w:r>
            <w:r>
              <w:rPr>
                <w:szCs w:val="21"/>
              </w:rPr>
              <w:t>.</w:t>
            </w:r>
            <w:r>
              <w:rPr>
                <w:rFonts w:hint="eastAsia"/>
                <w:szCs w:val="21"/>
              </w:rPr>
              <w:t>能使用所学运算符进行正确运算。</w:t>
            </w:r>
          </w:p>
        </w:tc>
        <w:tc>
          <w:tcPr>
            <w:tcW w:w="2362" w:type="dxa"/>
            <w:noWrap w:val="0"/>
            <w:vAlign w:val="top"/>
          </w:tcPr>
          <w:p>
            <w:pPr>
              <w:rPr>
                <w:szCs w:val="21"/>
              </w:rPr>
            </w:pPr>
            <w:r>
              <w:rPr>
                <w:rFonts w:hint="eastAsia"/>
                <w:szCs w:val="21"/>
              </w:rPr>
              <w:t>思政融入：本着严谨、认真、求实的精神，进行语法的学习与掌握</w:t>
            </w:r>
          </w:p>
          <w:p>
            <w:pPr>
              <w:rPr>
                <w:rFonts w:hint="eastAsia"/>
                <w:szCs w:val="21"/>
              </w:rPr>
            </w:pPr>
            <w:r>
              <w:rPr>
                <w:szCs w:val="21"/>
              </w:rPr>
              <w:t>教学重点：</w:t>
            </w:r>
          </w:p>
          <w:p>
            <w:pPr>
              <w:rPr>
                <w:szCs w:val="21"/>
              </w:rPr>
            </w:pPr>
            <w:r>
              <w:rPr>
                <w:rFonts w:hint="eastAsia"/>
                <w:szCs w:val="21"/>
              </w:rPr>
              <w:t>1.变量的概念人理解及变量的使用；</w:t>
            </w:r>
          </w:p>
          <w:p>
            <w:pPr>
              <w:rPr>
                <w:szCs w:val="21"/>
              </w:rPr>
            </w:pPr>
            <w:r>
              <w:rPr>
                <w:rFonts w:hint="eastAsia"/>
                <w:szCs w:val="21"/>
              </w:rPr>
              <w:t>2.Pytho</w:t>
            </w:r>
            <w:r>
              <w:rPr>
                <w:szCs w:val="21"/>
              </w:rPr>
              <w:t>n</w:t>
            </w:r>
            <w:r>
              <w:rPr>
                <w:rFonts w:hint="eastAsia"/>
                <w:szCs w:val="21"/>
              </w:rPr>
              <w:t>标识符合法性识别；</w:t>
            </w:r>
          </w:p>
          <w:p>
            <w:r>
              <w:rPr>
                <w:szCs w:val="21"/>
              </w:rPr>
              <w:t>3.</w:t>
            </w:r>
            <w:r>
              <w:rPr>
                <w:rFonts w:hint="eastAsia"/>
              </w:rPr>
              <w:t>运算符正确使用；</w:t>
            </w:r>
          </w:p>
          <w:p>
            <w:pPr>
              <w:rPr>
                <w:rFonts w:hint="eastAsia"/>
              </w:rPr>
            </w:pPr>
            <w:r>
              <w:rPr>
                <w:rFonts w:hint="eastAsia"/>
              </w:rPr>
              <w:t>4</w:t>
            </w:r>
            <w:r>
              <w:t>.</w:t>
            </w:r>
            <w:r>
              <w:rPr>
                <w:rFonts w:hint="eastAsia"/>
              </w:rPr>
              <w:t>变量及运算符的实例引入。</w:t>
            </w:r>
          </w:p>
          <w:p>
            <w:pPr>
              <w:rPr>
                <w:rFonts w:hint="eastAsia" w:ascii="宋体" w:hAnsi="宋体"/>
                <w:szCs w:val="21"/>
              </w:rPr>
            </w:pPr>
          </w:p>
        </w:tc>
        <w:tc>
          <w:tcPr>
            <w:tcW w:w="2712" w:type="dxa"/>
            <w:noWrap w:val="0"/>
            <w:vAlign w:val="top"/>
          </w:tcPr>
          <w:p>
            <w:pPr>
              <w:numPr>
                <w:ilvl w:val="0"/>
                <w:numId w:val="8"/>
              </w:numPr>
              <w:rPr>
                <w:rFonts w:hint="eastAsia" w:ascii="宋体" w:hAnsi="宋体"/>
                <w:szCs w:val="21"/>
              </w:rPr>
            </w:pPr>
            <w:r>
              <w:rPr>
                <w:rFonts w:hint="eastAsia" w:ascii="宋体" w:hAnsi="宋体"/>
                <w:szCs w:val="21"/>
              </w:rPr>
              <w:t>变量概念的理解及变量的使用；</w:t>
            </w:r>
          </w:p>
          <w:p>
            <w:pPr>
              <w:numPr>
                <w:ilvl w:val="0"/>
                <w:numId w:val="8"/>
              </w:numPr>
              <w:rPr>
                <w:rFonts w:ascii="宋体" w:hAnsi="宋体"/>
                <w:szCs w:val="21"/>
              </w:rPr>
            </w:pPr>
            <w:r>
              <w:rPr>
                <w:rFonts w:hint="eastAsia" w:ascii="宋体" w:hAnsi="宋体"/>
                <w:szCs w:val="21"/>
              </w:rPr>
              <w:t>运算符的使用；</w:t>
            </w:r>
          </w:p>
          <w:p>
            <w:pPr>
              <w:numPr>
                <w:ilvl w:val="0"/>
                <w:numId w:val="8"/>
              </w:numPr>
              <w:rPr>
                <w:rFonts w:ascii="宋体" w:hAnsi="宋体"/>
                <w:szCs w:val="21"/>
              </w:rPr>
            </w:pPr>
            <w:r>
              <w:rPr>
                <w:rFonts w:hint="eastAsia" w:ascii="宋体" w:hAnsi="宋体"/>
                <w:szCs w:val="21"/>
              </w:rPr>
              <w:t>通过日常生活的中的小程序的编写来对变量的运算符进行使用。</w:t>
            </w:r>
          </w:p>
        </w:tc>
        <w:tc>
          <w:tcPr>
            <w:tcW w:w="750" w:type="dxa"/>
            <w:noWrap w:val="0"/>
            <w:vAlign w:val="top"/>
          </w:tcPr>
          <w:p>
            <w:pP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427" w:type="dxa"/>
            <w:noWrap w:val="0"/>
            <w:vAlign w:val="top"/>
          </w:tcPr>
          <w:p>
            <w:pPr>
              <w:rPr>
                <w:rFonts w:hint="eastAsia" w:ascii="宋体" w:hAnsi="宋体"/>
                <w:szCs w:val="21"/>
              </w:rPr>
            </w:pPr>
            <w:r>
              <w:rPr>
                <w:rFonts w:hint="eastAsia" w:ascii="宋体" w:hAnsi="宋体"/>
                <w:szCs w:val="21"/>
              </w:rPr>
              <w:t>3</w:t>
            </w:r>
          </w:p>
        </w:tc>
        <w:tc>
          <w:tcPr>
            <w:tcW w:w="950" w:type="dxa"/>
            <w:noWrap w:val="0"/>
            <w:vAlign w:val="top"/>
          </w:tcPr>
          <w:p>
            <w:r>
              <w:t>Python</w:t>
            </w:r>
            <w:r>
              <w:rPr>
                <w:rFonts w:hint="eastAsia"/>
              </w:rPr>
              <w:t>常用语句（判断、循环）</w:t>
            </w:r>
          </w:p>
        </w:tc>
        <w:tc>
          <w:tcPr>
            <w:tcW w:w="1451" w:type="dxa"/>
            <w:noWrap w:val="0"/>
            <w:vAlign w:val="top"/>
          </w:tcPr>
          <w:p>
            <w:pPr>
              <w:rPr>
                <w:rFonts w:hint="eastAsia"/>
                <w:sz w:val="22"/>
                <w:szCs w:val="22"/>
              </w:rPr>
            </w:pPr>
            <w:r>
              <w:rPr>
                <w:rFonts w:hint="eastAsia"/>
                <w:sz w:val="22"/>
                <w:szCs w:val="22"/>
              </w:rPr>
              <w:t>1.掌握判断语句的使用；</w:t>
            </w:r>
          </w:p>
          <w:p>
            <w:pPr>
              <w:rPr>
                <w:rFonts w:hint="eastAsia"/>
                <w:sz w:val="22"/>
                <w:szCs w:val="22"/>
              </w:rPr>
            </w:pPr>
            <w:r>
              <w:rPr>
                <w:rFonts w:hint="eastAsia"/>
                <w:sz w:val="22"/>
                <w:szCs w:val="22"/>
              </w:rPr>
              <w:t>2.掌握循环语句的使用；</w:t>
            </w:r>
          </w:p>
          <w:p>
            <w:pPr>
              <w:rPr>
                <w:rFonts w:hint="eastAsia" w:ascii="宋体" w:hAnsi="宋体"/>
                <w:szCs w:val="21"/>
              </w:rPr>
            </w:pPr>
            <w:r>
              <w:rPr>
                <w:rFonts w:hint="eastAsia"/>
                <w:sz w:val="22"/>
                <w:szCs w:val="22"/>
              </w:rPr>
              <w:t>3.掌握break、continue、pass和else语句的作用。</w:t>
            </w:r>
          </w:p>
        </w:tc>
        <w:tc>
          <w:tcPr>
            <w:tcW w:w="1944" w:type="dxa"/>
            <w:noWrap w:val="0"/>
            <w:vAlign w:val="top"/>
          </w:tcPr>
          <w:p>
            <w:pPr>
              <w:rPr>
                <w:rFonts w:hint="eastAsia"/>
                <w:sz w:val="22"/>
                <w:szCs w:val="22"/>
              </w:rPr>
            </w:pPr>
            <w:r>
              <w:rPr>
                <w:rFonts w:hint="eastAsia"/>
                <w:sz w:val="22"/>
                <w:szCs w:val="22"/>
              </w:rPr>
              <w:t>1.能够用判断语句的单分支语句、二分支语句、多分支语句写程序；</w:t>
            </w:r>
          </w:p>
          <w:p>
            <w:pPr>
              <w:rPr>
                <w:rFonts w:hint="eastAsia"/>
                <w:sz w:val="22"/>
                <w:szCs w:val="22"/>
              </w:rPr>
            </w:pPr>
            <w:r>
              <w:rPr>
                <w:rFonts w:hint="eastAsia"/>
                <w:sz w:val="22"/>
                <w:szCs w:val="22"/>
              </w:rPr>
              <w:t>2.能够用while语句、for语句写小程序；</w:t>
            </w:r>
          </w:p>
          <w:p>
            <w:pPr>
              <w:rPr>
                <w:sz w:val="22"/>
                <w:szCs w:val="22"/>
              </w:rPr>
            </w:pPr>
            <w:r>
              <w:rPr>
                <w:rFonts w:hint="eastAsia"/>
                <w:sz w:val="22"/>
                <w:szCs w:val="22"/>
              </w:rPr>
              <w:t>3.用嵌套语句写程序。</w:t>
            </w:r>
          </w:p>
          <w:p>
            <w:pPr>
              <w:rPr>
                <w:sz w:val="22"/>
                <w:szCs w:val="22"/>
              </w:rPr>
            </w:pPr>
          </w:p>
        </w:tc>
        <w:tc>
          <w:tcPr>
            <w:tcW w:w="2362" w:type="dxa"/>
            <w:noWrap w:val="0"/>
            <w:vAlign w:val="top"/>
          </w:tcPr>
          <w:p>
            <w:pPr>
              <w:rPr>
                <w:sz w:val="22"/>
                <w:szCs w:val="22"/>
              </w:rPr>
            </w:pPr>
            <w:r>
              <w:rPr>
                <w:rFonts w:hint="eastAsia"/>
                <w:sz w:val="22"/>
                <w:szCs w:val="22"/>
              </w:rPr>
              <w:t>思政融入：提高学生对网络的安全意识、提高学生对学习知识的不懈追求的精神</w:t>
            </w:r>
          </w:p>
          <w:p>
            <w:pPr>
              <w:rPr>
                <w:sz w:val="22"/>
                <w:szCs w:val="22"/>
              </w:rPr>
            </w:pPr>
            <w:r>
              <w:rPr>
                <w:sz w:val="22"/>
                <w:szCs w:val="22"/>
              </w:rPr>
              <w:t>教学重点：</w:t>
            </w:r>
          </w:p>
          <w:p>
            <w:pPr>
              <w:rPr>
                <w:rFonts w:hint="eastAsia"/>
                <w:sz w:val="22"/>
                <w:szCs w:val="22"/>
              </w:rPr>
            </w:pPr>
            <w:r>
              <w:rPr>
                <w:rFonts w:hint="eastAsia"/>
                <w:sz w:val="22"/>
                <w:szCs w:val="22"/>
              </w:rPr>
              <w:t>1.判断语句的使用</w:t>
            </w:r>
          </w:p>
          <w:p>
            <w:pPr>
              <w:rPr>
                <w:rFonts w:hint="eastAsia"/>
                <w:sz w:val="22"/>
                <w:szCs w:val="22"/>
              </w:rPr>
            </w:pPr>
            <w:r>
              <w:rPr>
                <w:rFonts w:hint="eastAsia"/>
                <w:sz w:val="22"/>
                <w:szCs w:val="22"/>
              </w:rPr>
              <w:t>2.循环语句的使用</w:t>
            </w:r>
          </w:p>
          <w:p>
            <w:pPr>
              <w:rPr>
                <w:sz w:val="22"/>
                <w:szCs w:val="22"/>
              </w:rPr>
            </w:pPr>
            <w:r>
              <w:rPr>
                <w:rFonts w:hint="eastAsia"/>
                <w:sz w:val="22"/>
                <w:szCs w:val="22"/>
              </w:rPr>
              <w:t>3.嵌套语句的使用</w:t>
            </w:r>
          </w:p>
          <w:p>
            <w:pPr>
              <w:rPr>
                <w:rFonts w:hint="eastAsia" w:ascii="宋体" w:hAnsi="宋体"/>
                <w:szCs w:val="21"/>
              </w:rPr>
            </w:pPr>
            <w:r>
              <w:rPr>
                <w:rFonts w:hint="eastAsia"/>
                <w:sz w:val="22"/>
                <w:szCs w:val="22"/>
              </w:rPr>
              <w:t>3.break、continue、pass和else语句的作用</w:t>
            </w:r>
          </w:p>
        </w:tc>
        <w:tc>
          <w:tcPr>
            <w:tcW w:w="2712" w:type="dxa"/>
            <w:noWrap w:val="0"/>
            <w:vAlign w:val="top"/>
          </w:tcPr>
          <w:p>
            <w:pPr>
              <w:rPr>
                <w:rFonts w:hint="eastAsia" w:ascii="宋体" w:hAnsi="宋体"/>
                <w:szCs w:val="21"/>
              </w:rPr>
            </w:pPr>
            <w:r>
              <w:rPr>
                <w:rFonts w:hint="eastAsia" w:ascii="宋体" w:hAnsi="宋体"/>
                <w:szCs w:val="21"/>
              </w:rPr>
              <w:t>1.用判断语句解决日常生活中的数学问题，如判断某年是否为闫年；加深学生对我国历法的认识。</w:t>
            </w:r>
          </w:p>
          <w:p>
            <w:pPr>
              <w:rPr>
                <w:rFonts w:hint="eastAsia" w:ascii="宋体" w:hAnsi="宋体"/>
                <w:szCs w:val="21"/>
              </w:rPr>
            </w:pPr>
            <w:r>
              <w:rPr>
                <w:rFonts w:hint="eastAsia" w:ascii="宋体" w:hAnsi="宋体"/>
                <w:szCs w:val="21"/>
              </w:rPr>
              <w:t>2.用分支语句实现某学习平台的登录；</w:t>
            </w:r>
          </w:p>
          <w:p>
            <w:pPr>
              <w:rPr>
                <w:rFonts w:ascii="宋体" w:hAnsi="宋体"/>
                <w:szCs w:val="21"/>
              </w:rPr>
            </w:pPr>
            <w:r>
              <w:rPr>
                <w:rFonts w:hint="eastAsia" w:ascii="宋体" w:hAnsi="宋体"/>
                <w:szCs w:val="21"/>
              </w:rPr>
              <w:t>3.用多分支实现百分制和五级制成绩的转换。</w:t>
            </w:r>
          </w:p>
        </w:tc>
        <w:tc>
          <w:tcPr>
            <w:tcW w:w="750" w:type="dxa"/>
            <w:noWrap w:val="0"/>
            <w:vAlign w:val="top"/>
          </w:tcPr>
          <w:p>
            <w:pPr>
              <w:rPr>
                <w:rFonts w:hint="eastAsia"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trPr>
        <w:tc>
          <w:tcPr>
            <w:tcW w:w="427" w:type="dxa"/>
            <w:noWrap w:val="0"/>
            <w:vAlign w:val="top"/>
          </w:tcPr>
          <w:p>
            <w:pPr>
              <w:rPr>
                <w:rFonts w:hint="eastAsia" w:ascii="宋体" w:hAnsi="宋体"/>
                <w:szCs w:val="21"/>
              </w:rPr>
            </w:pPr>
            <w:r>
              <w:rPr>
                <w:rFonts w:hint="eastAsia" w:ascii="宋体" w:hAnsi="宋体"/>
                <w:szCs w:val="21"/>
              </w:rPr>
              <w:t>4</w:t>
            </w:r>
          </w:p>
        </w:tc>
        <w:tc>
          <w:tcPr>
            <w:tcW w:w="950" w:type="dxa"/>
            <w:noWrap w:val="0"/>
            <w:vAlign w:val="top"/>
          </w:tcPr>
          <w:p>
            <w:r>
              <w:rPr>
                <w:rFonts w:hint="eastAsia"/>
              </w:rPr>
              <w:t>字符串</w:t>
            </w:r>
          </w:p>
        </w:tc>
        <w:tc>
          <w:tcPr>
            <w:tcW w:w="1451" w:type="dxa"/>
            <w:noWrap w:val="0"/>
            <w:vAlign w:val="top"/>
          </w:tcPr>
          <w:p>
            <w:pPr>
              <w:rPr>
                <w:rFonts w:hint="eastAsia"/>
                <w:sz w:val="22"/>
                <w:szCs w:val="22"/>
              </w:rPr>
            </w:pPr>
            <w:r>
              <w:rPr>
                <w:rFonts w:hint="eastAsia"/>
                <w:sz w:val="22"/>
                <w:szCs w:val="22"/>
              </w:rPr>
              <w:t>1.掌握字符串的输入和输出；</w:t>
            </w:r>
          </w:p>
          <w:p>
            <w:pPr>
              <w:rPr>
                <w:rFonts w:hint="eastAsia"/>
                <w:sz w:val="22"/>
                <w:szCs w:val="22"/>
              </w:rPr>
            </w:pPr>
            <w:r>
              <w:rPr>
                <w:rFonts w:hint="eastAsia"/>
                <w:sz w:val="22"/>
                <w:szCs w:val="22"/>
              </w:rPr>
              <w:t>2.会使用切片的方式访问字符串中的值；</w:t>
            </w:r>
          </w:p>
          <w:p>
            <w:pPr>
              <w:rPr>
                <w:rFonts w:hint="eastAsia" w:ascii="宋体" w:hAnsi="宋体"/>
                <w:szCs w:val="21"/>
              </w:rPr>
            </w:pPr>
            <w:r>
              <w:rPr>
                <w:rFonts w:hint="eastAsia"/>
                <w:sz w:val="22"/>
                <w:szCs w:val="22"/>
              </w:rPr>
              <w:t>3.掌握常见的字符串的内建函数。</w:t>
            </w:r>
          </w:p>
        </w:tc>
        <w:tc>
          <w:tcPr>
            <w:tcW w:w="1944" w:type="dxa"/>
            <w:noWrap w:val="0"/>
            <w:vAlign w:val="top"/>
          </w:tcPr>
          <w:p>
            <w:pPr>
              <w:rPr>
                <w:rFonts w:hint="eastAsia"/>
                <w:sz w:val="22"/>
                <w:szCs w:val="22"/>
              </w:rPr>
            </w:pPr>
            <w:r>
              <w:rPr>
                <w:rFonts w:hint="eastAsia"/>
                <w:sz w:val="22"/>
                <w:szCs w:val="22"/>
              </w:rPr>
              <w:t>1.能正确进行字符串输入、输出；</w:t>
            </w:r>
          </w:p>
          <w:p>
            <w:pPr>
              <w:rPr>
                <w:rFonts w:hint="eastAsia"/>
                <w:sz w:val="22"/>
                <w:szCs w:val="22"/>
              </w:rPr>
            </w:pPr>
            <w:r>
              <w:rPr>
                <w:rFonts w:hint="eastAsia"/>
                <w:sz w:val="22"/>
                <w:szCs w:val="22"/>
              </w:rPr>
              <w:t>2.能用切片函数访问字符串的值；</w:t>
            </w:r>
          </w:p>
          <w:p>
            <w:pPr>
              <w:rPr>
                <w:sz w:val="22"/>
                <w:szCs w:val="22"/>
              </w:rPr>
            </w:pPr>
            <w:r>
              <w:rPr>
                <w:rFonts w:hint="eastAsia"/>
                <w:sz w:val="22"/>
                <w:szCs w:val="22"/>
              </w:rPr>
              <w:t>3.字符串内建函数的使用。</w:t>
            </w:r>
          </w:p>
        </w:tc>
        <w:tc>
          <w:tcPr>
            <w:tcW w:w="2362" w:type="dxa"/>
            <w:noWrap w:val="0"/>
            <w:vAlign w:val="top"/>
          </w:tcPr>
          <w:p>
            <w:pPr>
              <w:rPr>
                <w:sz w:val="22"/>
                <w:szCs w:val="22"/>
              </w:rPr>
            </w:pPr>
            <w:r>
              <w:rPr>
                <w:sz w:val="22"/>
                <w:szCs w:val="22"/>
              </w:rPr>
              <w:t>思政融入：</w:t>
            </w:r>
            <w:r>
              <w:rPr>
                <w:rFonts w:hint="eastAsia"/>
                <w:sz w:val="22"/>
                <w:szCs w:val="22"/>
              </w:rPr>
              <w:t>对中国古代文明有更清晰的认识和对中国文化的热爱与传承</w:t>
            </w:r>
          </w:p>
          <w:p>
            <w:pPr>
              <w:rPr>
                <w:sz w:val="22"/>
                <w:szCs w:val="22"/>
              </w:rPr>
            </w:pPr>
            <w:r>
              <w:rPr>
                <w:rFonts w:hint="eastAsia"/>
                <w:sz w:val="22"/>
                <w:szCs w:val="22"/>
              </w:rPr>
              <w:t>教学重点：</w:t>
            </w:r>
          </w:p>
          <w:p>
            <w:pPr>
              <w:rPr>
                <w:rFonts w:hint="eastAsia"/>
                <w:sz w:val="22"/>
                <w:szCs w:val="22"/>
              </w:rPr>
            </w:pPr>
            <w:r>
              <w:rPr>
                <w:rFonts w:hint="eastAsia"/>
                <w:sz w:val="22"/>
                <w:szCs w:val="22"/>
              </w:rPr>
              <w:t>1.字符串的输入和输出；</w:t>
            </w:r>
          </w:p>
          <w:p>
            <w:pPr>
              <w:rPr>
                <w:rFonts w:hint="eastAsia"/>
                <w:sz w:val="22"/>
                <w:szCs w:val="22"/>
              </w:rPr>
            </w:pPr>
            <w:r>
              <w:rPr>
                <w:rFonts w:hint="eastAsia"/>
                <w:sz w:val="22"/>
                <w:szCs w:val="22"/>
              </w:rPr>
              <w:t>2.切片的方式访问字符串中的值；</w:t>
            </w:r>
          </w:p>
          <w:p>
            <w:pPr>
              <w:rPr>
                <w:rFonts w:hint="eastAsia" w:ascii="宋体" w:hAnsi="宋体"/>
                <w:szCs w:val="21"/>
              </w:rPr>
            </w:pPr>
            <w:r>
              <w:rPr>
                <w:rFonts w:hint="eastAsia"/>
                <w:sz w:val="22"/>
                <w:szCs w:val="22"/>
              </w:rPr>
              <w:t>3.常见的字符串的内建函数的使用。</w:t>
            </w:r>
          </w:p>
        </w:tc>
        <w:tc>
          <w:tcPr>
            <w:tcW w:w="2712" w:type="dxa"/>
            <w:noWrap w:val="0"/>
            <w:vAlign w:val="top"/>
          </w:tcPr>
          <w:p>
            <w:pPr>
              <w:rPr>
                <w:rFonts w:hint="eastAsia" w:ascii="宋体" w:hAnsi="宋体"/>
                <w:szCs w:val="21"/>
              </w:rPr>
            </w:pPr>
            <w:r>
              <w:rPr>
                <w:rFonts w:hint="eastAsia" w:ascii="宋体" w:hAnsi="宋体"/>
                <w:szCs w:val="21"/>
              </w:rPr>
              <w:t>1.在程序代码中正确输入输出字符串；</w:t>
            </w:r>
          </w:p>
          <w:p>
            <w:pPr>
              <w:rPr>
                <w:rFonts w:hint="eastAsia" w:ascii="宋体" w:hAnsi="宋体"/>
                <w:szCs w:val="21"/>
              </w:rPr>
            </w:pPr>
            <w:r>
              <w:rPr>
                <w:rFonts w:hint="eastAsia" w:ascii="宋体" w:hAnsi="宋体"/>
                <w:szCs w:val="21"/>
              </w:rPr>
              <w:t>2.在代码中使用内建函数。</w:t>
            </w:r>
          </w:p>
          <w:p>
            <w:pPr>
              <w:rPr>
                <w:rFonts w:ascii="宋体" w:hAnsi="宋体"/>
                <w:szCs w:val="21"/>
              </w:rPr>
            </w:pPr>
            <w:r>
              <w:rPr>
                <w:rFonts w:hint="eastAsia" w:ascii="宋体" w:hAnsi="宋体"/>
                <w:szCs w:val="21"/>
              </w:rPr>
              <w:t>3.应用实例：判断某个字母是星期几。</w:t>
            </w:r>
          </w:p>
        </w:tc>
        <w:tc>
          <w:tcPr>
            <w:tcW w:w="750" w:type="dxa"/>
            <w:noWrap w:val="0"/>
            <w:vAlign w:val="top"/>
          </w:tcPr>
          <w:p>
            <w:pP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trPr>
        <w:tc>
          <w:tcPr>
            <w:tcW w:w="427" w:type="dxa"/>
            <w:noWrap w:val="0"/>
            <w:vAlign w:val="top"/>
          </w:tcPr>
          <w:p>
            <w:pPr>
              <w:rPr>
                <w:rFonts w:hint="eastAsia" w:ascii="宋体" w:hAnsi="宋体"/>
                <w:szCs w:val="21"/>
              </w:rPr>
            </w:pPr>
            <w:r>
              <w:rPr>
                <w:rFonts w:hint="eastAsia" w:ascii="宋体" w:hAnsi="宋体"/>
                <w:szCs w:val="21"/>
              </w:rPr>
              <w:t>5</w:t>
            </w:r>
          </w:p>
        </w:tc>
        <w:tc>
          <w:tcPr>
            <w:tcW w:w="950" w:type="dxa"/>
            <w:noWrap w:val="0"/>
            <w:vAlign w:val="top"/>
          </w:tcPr>
          <w:p>
            <w:pPr>
              <w:rPr>
                <w:rFonts w:ascii="宋体" w:hAnsi="宋体"/>
                <w:bCs/>
                <w:szCs w:val="21"/>
              </w:rPr>
            </w:pPr>
            <w:r>
              <w:rPr>
                <w:rFonts w:hint="eastAsia" w:ascii="宋体" w:hAnsi="宋体"/>
                <w:bCs/>
                <w:szCs w:val="21"/>
              </w:rPr>
              <w:t xml:space="preserve">列表、元组和字典 </w:t>
            </w:r>
          </w:p>
        </w:tc>
        <w:tc>
          <w:tcPr>
            <w:tcW w:w="1451" w:type="dxa"/>
            <w:noWrap w:val="0"/>
            <w:vAlign w:val="top"/>
          </w:tcPr>
          <w:p>
            <w:r>
              <w:rPr>
                <w:rFonts w:hint="eastAsia"/>
              </w:rPr>
              <w:t>1.掌握什么是列表以及列表的常见操作</w:t>
            </w:r>
          </w:p>
          <w:p>
            <w:r>
              <w:rPr>
                <w:rFonts w:hint="eastAsia"/>
              </w:rPr>
              <w:t>2.掌握列表的嵌套使用</w:t>
            </w:r>
          </w:p>
          <w:p>
            <w:r>
              <w:rPr>
                <w:rFonts w:hint="eastAsia"/>
              </w:rPr>
              <w:t>3.掌握元组的使用</w:t>
            </w:r>
          </w:p>
          <w:p>
            <w:pPr>
              <w:rPr>
                <w:rFonts w:hint="eastAsia"/>
                <w:sz w:val="22"/>
                <w:szCs w:val="22"/>
              </w:rPr>
            </w:pPr>
            <w:r>
              <w:rPr>
                <w:rFonts w:hint="eastAsia"/>
              </w:rPr>
              <w:t>4.掌握什么是字典以及字典的常见操作</w:t>
            </w:r>
          </w:p>
        </w:tc>
        <w:tc>
          <w:tcPr>
            <w:tcW w:w="1944" w:type="dxa"/>
            <w:noWrap w:val="0"/>
            <w:vAlign w:val="top"/>
          </w:tcPr>
          <w:p>
            <w:pPr>
              <w:rPr>
                <w:rFonts w:hint="eastAsia"/>
              </w:rPr>
            </w:pPr>
            <w:r>
              <w:rPr>
                <w:rFonts w:hint="eastAsia"/>
              </w:rPr>
              <w:t>1.能够进列表的基本操作；</w:t>
            </w:r>
          </w:p>
          <w:p>
            <w:pPr>
              <w:rPr>
                <w:rFonts w:hint="eastAsia"/>
              </w:rPr>
            </w:pPr>
            <w:r>
              <w:rPr>
                <w:rFonts w:hint="eastAsia"/>
              </w:rPr>
              <w:t>2.元组的操作使用；</w:t>
            </w:r>
          </w:p>
          <w:p>
            <w:pPr>
              <w:rPr>
                <w:rFonts w:hint="eastAsia"/>
              </w:rPr>
            </w:pPr>
            <w:r>
              <w:rPr>
                <w:rFonts w:hint="eastAsia"/>
              </w:rPr>
              <w:t>3.字典的常用操作。</w:t>
            </w:r>
          </w:p>
        </w:tc>
        <w:tc>
          <w:tcPr>
            <w:tcW w:w="2362" w:type="dxa"/>
            <w:noWrap w:val="0"/>
            <w:vAlign w:val="top"/>
          </w:tcPr>
          <w:p>
            <w:r>
              <w:rPr>
                <w:rFonts w:hint="eastAsia"/>
              </w:rPr>
              <w:t>思政融入：提高学生团队合作精神及探索新知识的态度，培养学生积极思维的学习态度</w:t>
            </w:r>
          </w:p>
          <w:p>
            <w:r>
              <w:t>教学重点：</w:t>
            </w:r>
          </w:p>
          <w:p>
            <w:r>
              <w:rPr>
                <w:rFonts w:hint="eastAsia"/>
              </w:rPr>
              <w:t>1.列表的常见操作；</w:t>
            </w:r>
          </w:p>
          <w:p>
            <w:r>
              <w:rPr>
                <w:rFonts w:hint="eastAsia"/>
              </w:rPr>
              <w:t>2.掌握元组的使用；</w:t>
            </w:r>
          </w:p>
          <w:p>
            <w:pPr>
              <w:rPr>
                <w:rFonts w:hint="eastAsia"/>
                <w:sz w:val="22"/>
                <w:szCs w:val="22"/>
              </w:rPr>
            </w:pPr>
            <w:r>
              <w:rPr>
                <w:rFonts w:hint="eastAsia"/>
              </w:rPr>
              <w:t>3.字典的常见操作。</w:t>
            </w:r>
          </w:p>
        </w:tc>
        <w:tc>
          <w:tcPr>
            <w:tcW w:w="2712" w:type="dxa"/>
            <w:noWrap w:val="0"/>
            <w:vAlign w:val="top"/>
          </w:tcPr>
          <w:p>
            <w:pPr>
              <w:rPr>
                <w:rFonts w:hint="eastAsia" w:ascii="宋体" w:hAnsi="宋体"/>
                <w:szCs w:val="21"/>
              </w:rPr>
            </w:pPr>
            <w:r>
              <w:rPr>
                <w:rFonts w:hint="eastAsia" w:ascii="宋体" w:hAnsi="宋体"/>
                <w:szCs w:val="21"/>
              </w:rPr>
              <w:t>1.列表的嵌套案例：分配老师到不同的办公室；</w:t>
            </w:r>
          </w:p>
          <w:p>
            <w:pPr>
              <w:rPr>
                <w:rFonts w:hint="eastAsia" w:ascii="宋体" w:hAnsi="宋体"/>
                <w:szCs w:val="21"/>
              </w:rPr>
            </w:pPr>
            <w:r>
              <w:rPr>
                <w:rFonts w:hint="eastAsia" w:ascii="宋体" w:hAnsi="宋体"/>
                <w:szCs w:val="21"/>
              </w:rPr>
              <w:t>2.列表、元组和字典的常用操作。</w:t>
            </w:r>
          </w:p>
        </w:tc>
        <w:tc>
          <w:tcPr>
            <w:tcW w:w="750" w:type="dxa"/>
            <w:noWrap w:val="0"/>
            <w:vAlign w:val="top"/>
          </w:tcPr>
          <w:p>
            <w:pPr>
              <w:rPr>
                <w:rFonts w:hint="eastAsia"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427" w:type="dxa"/>
            <w:noWrap w:val="0"/>
            <w:vAlign w:val="top"/>
          </w:tcPr>
          <w:p>
            <w:pPr>
              <w:rPr>
                <w:rFonts w:hint="eastAsia" w:ascii="宋体" w:hAnsi="宋体"/>
                <w:szCs w:val="21"/>
              </w:rPr>
            </w:pPr>
            <w:r>
              <w:rPr>
                <w:rFonts w:hint="eastAsia" w:ascii="宋体" w:hAnsi="宋体"/>
                <w:szCs w:val="21"/>
              </w:rPr>
              <w:t>6</w:t>
            </w:r>
          </w:p>
        </w:tc>
        <w:tc>
          <w:tcPr>
            <w:tcW w:w="950" w:type="dxa"/>
            <w:noWrap w:val="0"/>
            <w:vAlign w:val="top"/>
          </w:tcPr>
          <w:p>
            <w:pPr>
              <w:rPr>
                <w:rFonts w:hint="eastAsia" w:ascii="宋体" w:hAnsi="宋体"/>
                <w:bCs/>
                <w:szCs w:val="21"/>
              </w:rPr>
            </w:pPr>
            <w:r>
              <w:rPr>
                <w:rFonts w:hint="eastAsia" w:ascii="宋体" w:hAnsi="宋体"/>
                <w:bCs/>
                <w:szCs w:val="21"/>
              </w:rPr>
              <w:t>Python常用函数</w:t>
            </w:r>
          </w:p>
        </w:tc>
        <w:tc>
          <w:tcPr>
            <w:tcW w:w="1451" w:type="dxa"/>
            <w:noWrap w:val="0"/>
            <w:vAlign w:val="top"/>
          </w:tcPr>
          <w:p>
            <w:r>
              <w:rPr>
                <w:rFonts w:hint="eastAsia"/>
              </w:rPr>
              <w:t>1.掌握函数的定义和调用方式</w:t>
            </w:r>
          </w:p>
          <w:p>
            <w:r>
              <w:rPr>
                <w:rFonts w:hint="eastAsia"/>
              </w:rPr>
              <w:t>2.掌握函数的参数和返回值</w:t>
            </w:r>
          </w:p>
          <w:p>
            <w:pPr>
              <w:rPr>
                <w:rFonts w:hint="eastAsia"/>
                <w:sz w:val="22"/>
                <w:szCs w:val="22"/>
              </w:rPr>
            </w:pPr>
            <w:r>
              <w:rPr>
                <w:rFonts w:hint="eastAsia"/>
              </w:rPr>
              <w:t>3.函数案例</w:t>
            </w:r>
            <w:r>
              <w:t>—</w:t>
            </w:r>
            <w:r>
              <w:rPr>
                <w:rFonts w:hint="eastAsia"/>
              </w:rPr>
              <w:t>名片管理器</w:t>
            </w:r>
          </w:p>
        </w:tc>
        <w:tc>
          <w:tcPr>
            <w:tcW w:w="1944" w:type="dxa"/>
            <w:noWrap w:val="0"/>
            <w:vAlign w:val="top"/>
          </w:tcPr>
          <w:p>
            <w:pPr>
              <w:rPr>
                <w:rFonts w:hint="eastAsia"/>
              </w:rPr>
            </w:pPr>
            <w:r>
              <w:rPr>
                <w:rFonts w:hint="eastAsia"/>
              </w:rPr>
              <w:t>1.函数的定义及调用；</w:t>
            </w:r>
          </w:p>
          <w:p>
            <w:pPr>
              <w:rPr>
                <w:rFonts w:hint="eastAsia"/>
              </w:rPr>
            </w:pPr>
            <w:r>
              <w:rPr>
                <w:rFonts w:hint="eastAsia"/>
              </w:rPr>
              <w:t>2.函数的嵌套；</w:t>
            </w:r>
          </w:p>
          <w:p>
            <w:pPr>
              <w:rPr>
                <w:rFonts w:hint="eastAsia"/>
              </w:rPr>
            </w:pPr>
            <w:r>
              <w:rPr>
                <w:rFonts w:hint="eastAsia"/>
              </w:rPr>
              <w:t>3.函数的返回值；</w:t>
            </w:r>
          </w:p>
          <w:p>
            <w:pPr>
              <w:rPr>
                <w:rFonts w:hint="eastAsia"/>
              </w:rPr>
            </w:pPr>
            <w:r>
              <w:rPr>
                <w:rFonts w:hint="eastAsia"/>
              </w:rPr>
              <w:t>4.名片管理器的制作。</w:t>
            </w:r>
          </w:p>
        </w:tc>
        <w:tc>
          <w:tcPr>
            <w:tcW w:w="2362" w:type="dxa"/>
            <w:noWrap w:val="0"/>
            <w:vAlign w:val="top"/>
          </w:tcPr>
          <w:p>
            <w:r>
              <w:rPr>
                <w:rFonts w:hint="eastAsia"/>
              </w:rPr>
              <w:t>思政融入：增强学生团队合作精神，提高学生对程序开发的认识以及对程序界面整体美感的提升，培养学生独立思考的积极进取的精神。</w:t>
            </w:r>
          </w:p>
          <w:p>
            <w:r>
              <w:t>教学重点：</w:t>
            </w:r>
          </w:p>
          <w:p>
            <w:pPr>
              <w:rPr>
                <w:rFonts w:hint="eastAsia"/>
              </w:rPr>
            </w:pPr>
            <w:r>
              <w:rPr>
                <w:rFonts w:hint="eastAsia"/>
              </w:rPr>
              <w:t>1.函数的定义及调用；</w:t>
            </w:r>
          </w:p>
          <w:p>
            <w:pPr>
              <w:rPr>
                <w:rFonts w:hint="eastAsia"/>
              </w:rPr>
            </w:pPr>
            <w:r>
              <w:rPr>
                <w:rFonts w:hint="eastAsia"/>
              </w:rPr>
              <w:t>2.函数的嵌套；</w:t>
            </w:r>
          </w:p>
          <w:p>
            <w:pPr>
              <w:rPr>
                <w:rFonts w:hint="eastAsia"/>
              </w:rPr>
            </w:pPr>
            <w:r>
              <w:rPr>
                <w:rFonts w:hint="eastAsia"/>
              </w:rPr>
              <w:t>3.函数的返回值。</w:t>
            </w:r>
          </w:p>
        </w:tc>
        <w:tc>
          <w:tcPr>
            <w:tcW w:w="2712" w:type="dxa"/>
            <w:noWrap w:val="0"/>
            <w:vAlign w:val="top"/>
          </w:tcPr>
          <w:p>
            <w:pPr>
              <w:rPr>
                <w:rFonts w:hint="eastAsia"/>
              </w:rPr>
            </w:pPr>
            <w:r>
              <w:rPr>
                <w:rFonts w:hint="eastAsia"/>
              </w:rPr>
              <w:t>1.函数的定义及调用；</w:t>
            </w:r>
          </w:p>
          <w:p>
            <w:pPr>
              <w:rPr>
                <w:rFonts w:hint="eastAsia"/>
              </w:rPr>
            </w:pPr>
            <w:r>
              <w:rPr>
                <w:rFonts w:hint="eastAsia"/>
              </w:rPr>
              <w:t>2.函数的嵌套；</w:t>
            </w:r>
          </w:p>
          <w:p>
            <w:pPr>
              <w:rPr>
                <w:rFonts w:hint="eastAsia"/>
              </w:rPr>
            </w:pPr>
            <w:r>
              <w:rPr>
                <w:rFonts w:hint="eastAsia"/>
              </w:rPr>
              <w:t>3.函数的返回值。</w:t>
            </w:r>
          </w:p>
          <w:p>
            <w:pPr>
              <w:rPr>
                <w:rFonts w:hint="eastAsia" w:ascii="宋体" w:hAnsi="宋体"/>
                <w:szCs w:val="21"/>
              </w:rPr>
            </w:pPr>
            <w:r>
              <w:rPr>
                <w:rFonts w:hint="eastAsia"/>
              </w:rPr>
              <w:t>4.实用案例：名片管理器的制作。</w:t>
            </w:r>
          </w:p>
        </w:tc>
        <w:tc>
          <w:tcPr>
            <w:tcW w:w="750" w:type="dxa"/>
            <w:noWrap w:val="0"/>
            <w:vAlign w:val="top"/>
          </w:tcPr>
          <w:p>
            <w:pP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trPr>
        <w:tc>
          <w:tcPr>
            <w:tcW w:w="427" w:type="dxa"/>
            <w:noWrap w:val="0"/>
            <w:vAlign w:val="top"/>
          </w:tcPr>
          <w:p>
            <w:pPr>
              <w:rPr>
                <w:rFonts w:hint="eastAsia" w:ascii="宋体" w:hAnsi="宋体"/>
                <w:szCs w:val="21"/>
              </w:rPr>
            </w:pPr>
            <w:r>
              <w:rPr>
                <w:rFonts w:hint="eastAsia" w:ascii="宋体" w:hAnsi="宋体"/>
                <w:szCs w:val="21"/>
              </w:rPr>
              <w:t>7</w:t>
            </w:r>
          </w:p>
        </w:tc>
        <w:tc>
          <w:tcPr>
            <w:tcW w:w="950" w:type="dxa"/>
            <w:noWrap w:val="0"/>
            <w:vAlign w:val="top"/>
          </w:tcPr>
          <w:p>
            <w:r>
              <w:rPr>
                <w:rFonts w:hint="eastAsia"/>
              </w:rPr>
              <w:t>文件基本操作</w:t>
            </w:r>
          </w:p>
        </w:tc>
        <w:tc>
          <w:tcPr>
            <w:tcW w:w="1451" w:type="dxa"/>
            <w:noWrap w:val="0"/>
            <w:vAlign w:val="top"/>
          </w:tcPr>
          <w:p>
            <w:r>
              <w:rPr>
                <w:rFonts w:hint="eastAsia"/>
              </w:rPr>
              <w:t>1.掌握文件的打开和关闭</w:t>
            </w:r>
          </w:p>
          <w:p>
            <w:pPr>
              <w:rPr>
                <w:rFonts w:hint="eastAsia"/>
                <w:sz w:val="22"/>
                <w:szCs w:val="22"/>
              </w:rPr>
            </w:pPr>
            <w:r>
              <w:rPr>
                <w:rFonts w:hint="eastAsia"/>
              </w:rPr>
              <w:t>2.掌握文件的不同操作，例如，读写、重命.名、删除</w:t>
            </w:r>
          </w:p>
        </w:tc>
        <w:tc>
          <w:tcPr>
            <w:tcW w:w="1944" w:type="dxa"/>
            <w:noWrap w:val="0"/>
            <w:vAlign w:val="top"/>
          </w:tcPr>
          <w:p>
            <w:pPr>
              <w:rPr>
                <w:rFonts w:hint="eastAsia"/>
              </w:rPr>
            </w:pPr>
            <w:r>
              <w:rPr>
                <w:rFonts w:hint="eastAsia"/>
              </w:rPr>
              <w:t>1.文件的打开和关闭；</w:t>
            </w:r>
          </w:p>
          <w:p>
            <w:pPr>
              <w:rPr>
                <w:rFonts w:hint="eastAsia"/>
              </w:rPr>
            </w:pPr>
            <w:r>
              <w:rPr>
                <w:rFonts w:hint="eastAsia"/>
              </w:rPr>
              <w:t>2.文件的读写、重命名与删除等。</w:t>
            </w:r>
          </w:p>
        </w:tc>
        <w:tc>
          <w:tcPr>
            <w:tcW w:w="2362" w:type="dxa"/>
            <w:noWrap w:val="0"/>
            <w:vAlign w:val="top"/>
          </w:tcPr>
          <w:p>
            <w:r>
              <w:rPr>
                <w:rFonts w:hint="eastAsia"/>
              </w:rPr>
              <w:t>思政融入：在程序开发过程中涉及大量相关原始数据，增强学生的保密意识；程序开发过程需要同学们密切配合和无缝对接，培养学生团队合作和创新意识。</w:t>
            </w:r>
          </w:p>
          <w:p>
            <w:r>
              <w:t>教学重点：</w:t>
            </w:r>
          </w:p>
          <w:p>
            <w:r>
              <w:rPr>
                <w:rFonts w:hint="eastAsia"/>
              </w:rPr>
              <w:t>1.文件的打开和关闭</w:t>
            </w:r>
          </w:p>
          <w:p>
            <w:pPr>
              <w:rPr>
                <w:rFonts w:hint="eastAsia"/>
                <w:sz w:val="22"/>
                <w:szCs w:val="22"/>
              </w:rPr>
            </w:pPr>
            <w:r>
              <w:rPr>
                <w:rFonts w:hint="eastAsia"/>
              </w:rPr>
              <w:t>2.文件的各种操作如读写、重命名、删除</w:t>
            </w:r>
          </w:p>
        </w:tc>
        <w:tc>
          <w:tcPr>
            <w:tcW w:w="2712" w:type="dxa"/>
            <w:noWrap w:val="0"/>
            <w:vAlign w:val="top"/>
          </w:tcPr>
          <w:p>
            <w:pPr>
              <w:rPr>
                <w:rFonts w:hint="eastAsia" w:ascii="宋体" w:hAnsi="宋体"/>
                <w:szCs w:val="21"/>
              </w:rPr>
            </w:pPr>
            <w:r>
              <w:rPr>
                <w:rFonts w:hint="eastAsia" w:ascii="宋体" w:hAnsi="宋体"/>
                <w:szCs w:val="21"/>
              </w:rPr>
              <w:t>1.文件的打开、关闭；</w:t>
            </w:r>
          </w:p>
          <w:p>
            <w:pPr>
              <w:rPr>
                <w:rFonts w:hint="eastAsia" w:ascii="宋体" w:hAnsi="宋体"/>
                <w:szCs w:val="21"/>
              </w:rPr>
            </w:pPr>
            <w:r>
              <w:rPr>
                <w:rFonts w:hint="eastAsia" w:ascii="宋体" w:hAnsi="宋体"/>
                <w:szCs w:val="21"/>
              </w:rPr>
              <w:t>2.文件的读写、重命名、删除等；</w:t>
            </w:r>
          </w:p>
          <w:p>
            <w:pPr>
              <w:rPr>
                <w:rFonts w:hint="eastAsia" w:ascii="宋体" w:hAnsi="宋体"/>
                <w:szCs w:val="21"/>
              </w:rPr>
            </w:pPr>
            <w:r>
              <w:rPr>
                <w:rFonts w:hint="eastAsia" w:ascii="宋体" w:hAnsi="宋体"/>
                <w:szCs w:val="21"/>
              </w:rPr>
              <w:t>3.学生管理系统的开发。</w:t>
            </w:r>
          </w:p>
        </w:tc>
        <w:tc>
          <w:tcPr>
            <w:tcW w:w="750" w:type="dxa"/>
            <w:noWrap w:val="0"/>
            <w:vAlign w:val="top"/>
          </w:tcPr>
          <w:p>
            <w:pPr>
              <w:rPr>
                <w:rFonts w:hint="eastAsia"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134" w:type="dxa"/>
            <w:gridSpan w:val="5"/>
            <w:noWrap w:val="0"/>
            <w:vAlign w:val="top"/>
          </w:tcPr>
          <w:p>
            <w:pPr>
              <w:rPr>
                <w:rFonts w:hint="eastAsia"/>
                <w:sz w:val="22"/>
                <w:szCs w:val="22"/>
              </w:rPr>
            </w:pPr>
            <w:r>
              <w:rPr>
                <w:rFonts w:hint="eastAsia"/>
                <w:sz w:val="22"/>
                <w:szCs w:val="22"/>
              </w:rPr>
              <w:t>合计</w:t>
            </w:r>
          </w:p>
        </w:tc>
        <w:tc>
          <w:tcPr>
            <w:tcW w:w="2712" w:type="dxa"/>
            <w:noWrap w:val="0"/>
            <w:vAlign w:val="top"/>
          </w:tcPr>
          <w:p>
            <w:pPr>
              <w:rPr>
                <w:rFonts w:hint="eastAsia" w:ascii="宋体" w:hAnsi="宋体"/>
                <w:szCs w:val="21"/>
              </w:rPr>
            </w:pPr>
          </w:p>
        </w:tc>
        <w:tc>
          <w:tcPr>
            <w:tcW w:w="750" w:type="dxa"/>
            <w:noWrap w:val="0"/>
            <w:vAlign w:val="top"/>
          </w:tcPr>
          <w:p>
            <w:pPr>
              <w:rPr>
                <w:rFonts w:hint="eastAsia" w:ascii="宋体" w:hAnsi="宋体"/>
                <w:szCs w:val="21"/>
              </w:rPr>
            </w:pPr>
            <w:r>
              <w:rPr>
                <w:rFonts w:hint="eastAsia" w:ascii="宋体" w:hAnsi="宋体"/>
                <w:szCs w:val="21"/>
              </w:rPr>
              <w:t>64</w:t>
            </w:r>
          </w:p>
        </w:tc>
      </w:tr>
    </w:tbl>
    <w:p>
      <w:pPr>
        <w:spacing w:line="360" w:lineRule="auto"/>
        <w:jc w:val="left"/>
        <w:rPr>
          <w:rFonts w:hint="eastAsia"/>
          <w:sz w:val="24"/>
        </w:rPr>
      </w:pPr>
    </w:p>
    <w:p>
      <w:pPr>
        <w:spacing w:line="360" w:lineRule="auto"/>
        <w:rPr>
          <w:rFonts w:hint="eastAsia"/>
          <w:sz w:val="24"/>
        </w:rPr>
      </w:pPr>
      <w:r>
        <w:rPr>
          <w:rFonts w:hint="eastAsia"/>
          <w:sz w:val="24"/>
        </w:rPr>
        <w:t>执笔人：    刘风                      审核人：刘风</w:t>
      </w:r>
    </w:p>
    <w:p>
      <w:pPr>
        <w:spacing w:line="360" w:lineRule="auto"/>
        <w:ind w:firstLine="9960" w:firstLineChars="4150"/>
        <w:rPr>
          <w:rFonts w:hint="default" w:eastAsia="宋体"/>
          <w:sz w:val="24"/>
          <w:lang w:val="en-US" w:eastAsia="zh-CN"/>
        </w:rPr>
      </w:pPr>
      <w:r>
        <w:rPr>
          <w:rFonts w:hint="eastAsia"/>
          <w:sz w:val="24"/>
        </w:rPr>
        <w:t>制定（修订）日期：202</w:t>
      </w:r>
      <w:r>
        <w:rPr>
          <w:rFonts w:hint="eastAsia"/>
          <w:sz w:val="24"/>
          <w:lang w:val="en-US" w:eastAsia="zh-CN"/>
        </w:rPr>
        <w:t>3</w:t>
      </w:r>
      <w:r>
        <w:rPr>
          <w:sz w:val="24"/>
        </w:rPr>
        <w:t>.</w:t>
      </w:r>
      <w:r>
        <w:rPr>
          <w:rFonts w:hint="eastAsia"/>
          <w:sz w:val="24"/>
          <w:lang w:val="en-US" w:eastAsia="zh-CN"/>
        </w:rPr>
        <w:t>9</w:t>
      </w:r>
    </w:p>
    <w:p>
      <w:pPr>
        <w:spacing w:line="360" w:lineRule="auto"/>
        <w:ind w:firstLine="240"/>
        <w:rPr>
          <w:rFonts w:hint="eastAsia"/>
          <w:sz w:val="24"/>
        </w:rPr>
      </w:pPr>
    </w:p>
    <w:p>
      <w:pPr>
        <w:spacing w:line="360" w:lineRule="auto"/>
        <w:ind w:firstLine="240"/>
        <w:rPr>
          <w:rFonts w:hint="eastAsia"/>
          <w:sz w:val="24"/>
        </w:rPr>
      </w:pPr>
    </w:p>
    <w:p>
      <w:pPr>
        <w:spacing w:line="360" w:lineRule="auto"/>
        <w:ind w:firstLine="240"/>
        <w:rPr>
          <w:rFonts w:hint="eastAsia"/>
          <w:sz w:val="24"/>
        </w:rPr>
      </w:pPr>
    </w:p>
    <w:p>
      <w:pPr>
        <w:rPr>
          <w:sz w:val="28"/>
          <w:szCs w:val="28"/>
        </w:rPr>
      </w:pPr>
    </w:p>
    <w:p>
      <w:pPr>
        <w:rPr>
          <w:sz w:val="28"/>
          <w:szCs w:val="28"/>
        </w:rPr>
      </w:pPr>
    </w:p>
    <w:p>
      <w:pPr>
        <w:rPr>
          <w:sz w:val="28"/>
          <w:szCs w:val="28"/>
        </w:rPr>
      </w:pPr>
      <w:r>
        <w:rPr>
          <w:sz w:val="28"/>
          <w:szCs w:val="28"/>
        </w:rPr>
        <w:br w:type="page"/>
      </w:r>
    </w:p>
    <w:p>
      <w:pPr>
        <w:widowControl/>
        <w:jc w:val="left"/>
        <w:rPr>
          <w:sz w:val="28"/>
          <w:szCs w:val="28"/>
        </w:rPr>
      </w:pPr>
    </w:p>
    <w:p>
      <w:pPr>
        <w:jc w:val="center"/>
        <w:rPr>
          <w:b/>
          <w:sz w:val="30"/>
          <w:szCs w:val="30"/>
        </w:rPr>
      </w:pPr>
      <w:r>
        <w:rPr>
          <w:rFonts w:hint="eastAsia"/>
          <w:b/>
          <w:sz w:val="30"/>
          <w:szCs w:val="30"/>
        </w:rPr>
        <w:t>《影视后期制作》课程标准</w:t>
      </w:r>
    </w:p>
    <w:p>
      <w:pPr>
        <w:spacing w:line="360" w:lineRule="auto"/>
        <w:rPr>
          <w:rFonts w:ascii="黑体" w:hAnsi="宋体" w:eastAsia="黑体"/>
          <w:b/>
          <w:caps/>
          <w:szCs w:val="21"/>
        </w:rPr>
      </w:pP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专业核心课程</w:t>
      </w:r>
    </w:p>
    <w:p>
      <w:pPr>
        <w:spacing w:line="360" w:lineRule="auto"/>
        <w:rPr>
          <w:rFonts w:ascii="黑体" w:hAnsi="宋体" w:eastAsia="黑体"/>
          <w:b/>
          <w:caps/>
          <w:szCs w:val="21"/>
        </w:rPr>
      </w:pPr>
      <w:r>
        <w:rPr>
          <w:rFonts w:hint="eastAsia" w:ascii="黑体" w:hAnsi="宋体" w:eastAsia="黑体"/>
          <w:b/>
          <w:caps/>
          <w:szCs w:val="21"/>
        </w:rPr>
        <w:t>课程代码：</w:t>
      </w:r>
      <w:r>
        <w:rPr>
          <w:rFonts w:ascii="Times New Roman" w:hAnsi="Times New Roman" w:eastAsia="等线"/>
          <w:kern w:val="0"/>
          <w:szCs w:val="21"/>
        </w:rPr>
        <w:t>QXX121031</w:t>
      </w:r>
    </w:p>
    <w:p>
      <w:pPr>
        <w:spacing w:line="360" w:lineRule="auto"/>
        <w:rPr>
          <w:rFonts w:ascii="黑体" w:hAnsi="宋体" w:eastAsia="黑体"/>
          <w:caps/>
          <w:szCs w:val="21"/>
        </w:rPr>
      </w:pPr>
      <w:r>
        <w:rPr>
          <w:rFonts w:hint="eastAsia" w:ascii="黑体" w:hAnsi="宋体" w:eastAsia="黑体"/>
          <w:b/>
          <w:caps/>
          <w:szCs w:val="21"/>
        </w:rPr>
        <w:t>学时数：</w:t>
      </w:r>
      <w:r>
        <w:rPr>
          <w:rFonts w:ascii="黑体" w:hAnsi="宋体" w:eastAsia="黑体"/>
          <w:b/>
          <w:caps/>
          <w:szCs w:val="21"/>
        </w:rPr>
        <w:t>96</w:t>
      </w:r>
      <w:r>
        <w:rPr>
          <w:rFonts w:hint="eastAsia" w:ascii="黑体" w:hAnsi="宋体" w:eastAsia="黑体"/>
          <w:caps/>
          <w:szCs w:val="21"/>
        </w:rPr>
        <w:t xml:space="preserve"> </w:t>
      </w:r>
    </w:p>
    <w:p>
      <w:pPr>
        <w:spacing w:line="360" w:lineRule="auto"/>
        <w:rPr>
          <w:rFonts w:ascii="黑体" w:hAnsi="宋体" w:eastAsia="黑体"/>
          <w:caps/>
          <w:szCs w:val="21"/>
        </w:rPr>
      </w:pPr>
      <w:r>
        <w:rPr>
          <w:rFonts w:hint="eastAsia" w:ascii="黑体" w:hAnsi="宋体" w:eastAsia="黑体"/>
          <w:b/>
          <w:caps/>
          <w:szCs w:val="21"/>
        </w:rPr>
        <w:t>学分数：</w:t>
      </w:r>
      <w:r>
        <w:rPr>
          <w:rFonts w:ascii="黑体" w:hAnsi="宋体" w:eastAsia="黑体"/>
          <w:b/>
          <w:caps/>
          <w:szCs w:val="21"/>
        </w:rPr>
        <w:t>6</w:t>
      </w:r>
    </w:p>
    <w:p>
      <w:pPr>
        <w:spacing w:line="360" w:lineRule="auto"/>
        <w:rPr>
          <w:rFonts w:ascii="黑体" w:hAnsi="宋体" w:eastAsia="黑体"/>
          <w:caps/>
          <w:szCs w:val="21"/>
        </w:rPr>
      </w:pPr>
      <w:r>
        <w:rPr>
          <w:rFonts w:hint="eastAsia" w:ascii="黑体" w:hAnsi="宋体" w:eastAsia="黑体"/>
          <w:b/>
          <w:caps/>
          <w:szCs w:val="21"/>
        </w:rPr>
        <w:t>开设学期：</w:t>
      </w:r>
      <w:r>
        <w:rPr>
          <w:rFonts w:ascii="黑体" w:hAnsi="宋体" w:eastAsia="黑体"/>
          <w:b/>
          <w:caps/>
          <w:szCs w:val="21"/>
        </w:rPr>
        <w:t>4</w:t>
      </w:r>
      <w:r>
        <w:rPr>
          <w:rFonts w:hint="eastAsia" w:ascii="黑体" w:hAnsi="宋体" w:eastAsia="黑体"/>
          <w:b/>
          <w:caps/>
          <w:szCs w:val="21"/>
        </w:rPr>
        <w:t xml:space="preserve"> </w:t>
      </w:r>
    </w:p>
    <w:p>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三年制高职计算机应用技术、网络技术专业、动漫制作技术专业</w:t>
      </w:r>
    </w:p>
    <w:p>
      <w:pPr>
        <w:spacing w:line="360" w:lineRule="auto"/>
        <w:rPr>
          <w:rFonts w:eastAsia="黑体"/>
          <w:b/>
          <w:szCs w:val="21"/>
        </w:rPr>
      </w:pPr>
      <w:r>
        <w:rPr>
          <w:rFonts w:hint="eastAsia" w:ascii="黑体" w:eastAsia="黑体"/>
          <w:b/>
          <w:szCs w:val="21"/>
        </w:rPr>
        <w:t>开课系部：信息财经学院</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color w:val="FF0000"/>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德州科技职业学院动漫制作技术等专业必修的一门专业核心课程。是在摄像、非线性编辑等课程基础上，开设的一门理论和实践相结合、技术和艺术融合的核心课程，通过本门课程的学习，使学生掌握视频剪辑的技能，培养学生运用影视画面组接技巧进行影视画面剪辑等方面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sz w:val="24"/>
        </w:rPr>
        <w:t>本课程应体现以服务发展为宗旨、以促进就业为导向，结合影视剪辑工作的职业特点，按照立德树人的要求，突出德育为先，强化政治思想、道德品质和法律意识的教育，重视影视编辑技术综合素养和必备品格的培养，兼顾高职课程衔接，融合影视剪辑的新知识、新技术、新方法，确定课程内容</w:t>
      </w:r>
      <w:r>
        <w:rPr>
          <w:rFonts w:hint="eastAsia"/>
          <w:sz w:val="24"/>
        </w:rPr>
        <w:t>。</w:t>
      </w:r>
      <w:r>
        <w:rPr>
          <w:sz w:val="24"/>
        </w:rPr>
        <w:t>以工作过程为导向，遵循学生认知和技能形成规律,根据项目内在的逻辑关系、任务间的递进关系，统筹安排项目、任务的顺序。</w:t>
      </w:r>
    </w:p>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本课程践行社会主义核心价值观教育培养学生养成</w:t>
      </w:r>
      <w:r>
        <w:rPr>
          <w:rFonts w:ascii="宋体" w:hAnsi="宋体"/>
          <w:sz w:val="24"/>
        </w:rPr>
        <w:t>独立思考、持续学习、团队协作的能力。</w:t>
      </w:r>
      <w:r>
        <w:rPr>
          <w:rFonts w:hint="eastAsia" w:ascii="宋体" w:hAnsi="宋体"/>
          <w:sz w:val="24"/>
        </w:rPr>
        <w:t>提升学生对视觉审美的判断和鉴赏能力，理解并掌握一定的美术表现技巧，培养学生的文化素质，使他们的影视作品具有艺术特色，影视编辑与制作水平达到一定水准。培养学生的</w:t>
      </w:r>
      <w:r>
        <w:rPr>
          <w:rFonts w:ascii="宋体" w:hAnsi="宋体"/>
          <w:sz w:val="24"/>
        </w:rPr>
        <w:t>版权保护、创新创业意识</w:t>
      </w:r>
      <w:r>
        <w:rPr>
          <w:rFonts w:hint="eastAsia" w:ascii="宋体" w:hAnsi="宋体"/>
          <w:sz w:val="24"/>
        </w:rPr>
        <w:t>，使他们具有良好的职业道德。</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1.了解视频剪辑的基本规律，能灵活的运用常见的剪辑技术进行后期剪辑；</w:t>
      </w:r>
    </w:p>
    <w:p>
      <w:pPr>
        <w:spacing w:line="360" w:lineRule="auto"/>
        <w:ind w:firstLine="480" w:firstLineChars="200"/>
        <w:rPr>
          <w:rFonts w:ascii="宋体" w:hAnsi="宋体"/>
          <w:sz w:val="24"/>
        </w:rPr>
      </w:pPr>
      <w:r>
        <w:rPr>
          <w:rFonts w:hint="eastAsia" w:ascii="宋体" w:hAnsi="宋体"/>
          <w:sz w:val="24"/>
        </w:rPr>
        <w:t>2.理解视频剪辑工作的基本流程和要求，能按一般标准进行镜头挑选；</w:t>
      </w:r>
    </w:p>
    <w:p>
      <w:pPr>
        <w:spacing w:line="360" w:lineRule="auto"/>
        <w:ind w:firstLine="480" w:firstLineChars="200"/>
        <w:rPr>
          <w:rFonts w:ascii="宋体" w:hAnsi="宋体"/>
          <w:sz w:val="24"/>
        </w:rPr>
      </w:pPr>
      <w:r>
        <w:rPr>
          <w:rFonts w:hint="eastAsia" w:ascii="宋体" w:hAnsi="宋体"/>
          <w:sz w:val="24"/>
        </w:rPr>
        <w:t>3.掌握不同类型景别的表现功能和组合技巧。</w:t>
      </w:r>
    </w:p>
    <w:p>
      <w:pPr>
        <w:spacing w:line="360" w:lineRule="auto"/>
        <w:ind w:firstLine="480" w:firstLineChars="200"/>
        <w:rPr>
          <w:rFonts w:ascii="宋体" w:hAnsi="宋体"/>
          <w:sz w:val="24"/>
        </w:rPr>
      </w:pPr>
      <w:r>
        <w:rPr>
          <w:rFonts w:hint="eastAsia" w:ascii="宋体" w:hAnsi="宋体"/>
          <w:sz w:val="24"/>
        </w:rPr>
        <w:t>4.熟练的对视频进行调色处理。</w:t>
      </w:r>
    </w:p>
    <w:p>
      <w:pPr>
        <w:spacing w:line="360" w:lineRule="auto"/>
        <w:ind w:firstLine="480" w:firstLineChars="200"/>
        <w:rPr>
          <w:rFonts w:ascii="宋体" w:hAnsi="宋体"/>
          <w:sz w:val="24"/>
        </w:rPr>
      </w:pPr>
      <w:r>
        <w:rPr>
          <w:rFonts w:hint="eastAsia" w:ascii="宋体" w:hAnsi="宋体"/>
          <w:sz w:val="24"/>
        </w:rPr>
        <w:t>5.掌握在视频中添加字幕及特效的方法。</w:t>
      </w:r>
    </w:p>
    <w:p>
      <w:pPr>
        <w:spacing w:line="360" w:lineRule="auto"/>
        <w:ind w:firstLine="480" w:firstLineChars="200"/>
        <w:rPr>
          <w:rFonts w:ascii="宋体" w:hAnsi="宋体"/>
          <w:sz w:val="24"/>
        </w:rPr>
      </w:pPr>
      <w:r>
        <w:rPr>
          <w:rFonts w:hint="eastAsia" w:ascii="宋体" w:hAnsi="宋体"/>
          <w:sz w:val="24"/>
        </w:rPr>
        <w:t>6.熟练利用各种视频转场效果为视频设置各种转场特效</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color w:val="FF0000"/>
          <w:sz w:val="36"/>
        </w:rPr>
      </w:pPr>
      <w:r>
        <w:rPr>
          <w:rFonts w:hint="eastAsia" w:ascii="宋体" w:hAnsi="宋体"/>
          <w:sz w:val="24"/>
        </w:rPr>
        <w:t xml:space="preserve">通过对影视编辑基本理论和技巧的讲述，使学生全面了解影视编辑的工作流程，通过完成镜头与镜头之间的衔接，学生能运用技巧和无技巧转场的方法进行画面转场，根据视频画面的表意特性，进行影视情节构成。认识影视编辑对于影视制作的重要意义，并能应用于实践操作中。 </w:t>
      </w:r>
    </w:p>
    <w:p>
      <w:pPr>
        <w:spacing w:line="360" w:lineRule="auto"/>
        <w:ind w:firstLine="480" w:firstLineChars="200"/>
        <w:rPr>
          <w:rFonts w:ascii="宋体" w:hAnsi="宋体"/>
          <w:sz w:val="24"/>
        </w:rPr>
      </w:pPr>
    </w:p>
    <w:p>
      <w:pPr>
        <w:pStyle w:val="2"/>
        <w:ind w:firstLine="0" w:firstLineChars="0"/>
        <w:jc w:val="center"/>
        <w:rPr>
          <w:rFonts w:ascii="黑体" w:eastAsia="黑体"/>
          <w:b/>
          <w:sz w:val="28"/>
          <w:szCs w:val="28"/>
          <w:lang w:val="en-US"/>
        </w:rPr>
      </w:pPr>
      <w:r>
        <w:rPr>
          <w:rFonts w:hint="eastAsia" w:ascii="黑体" w:eastAsia="黑体"/>
          <w:b/>
          <w:sz w:val="28"/>
          <w:szCs w:val="28"/>
          <w:lang w:val="en-US"/>
        </w:rPr>
        <w:t>三、课程思政教学设计</w:t>
      </w:r>
    </w:p>
    <w:tbl>
      <w:tblPr>
        <w:tblStyle w:val="31"/>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3072"/>
        <w:gridCol w:w="2928"/>
        <w:gridCol w:w="189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307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92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8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Borders>
              <w:top w:val="single" w:color="auto" w:sz="4" w:space="0"/>
            </w:tcBorders>
          </w:tcPr>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Premiere CS6新手入门</w:t>
            </w:r>
          </w:p>
        </w:tc>
        <w:tc>
          <w:tcPr>
            <w:tcW w:w="3072" w:type="dxa"/>
            <w:tcBorders>
              <w:top w:val="single" w:color="auto" w:sz="4" w:space="0"/>
            </w:tcBorders>
            <w:vAlign w:val="center"/>
          </w:tcPr>
          <w:p>
            <w:pPr>
              <w:jc w:val="center"/>
              <w:rPr>
                <w:rFonts w:ascii="宋体" w:hAnsi="宋体" w:cs="宋体"/>
                <w:szCs w:val="21"/>
              </w:rPr>
            </w:pPr>
            <w:r>
              <w:rPr>
                <w:rFonts w:hint="eastAsia" w:ascii="宋体" w:hAnsi="宋体" w:cs="宋体"/>
                <w:szCs w:val="21"/>
                <w:lang w:bidi="ar"/>
              </w:rPr>
              <w:t>1.熟悉视频编辑术语</w:t>
            </w:r>
          </w:p>
        </w:tc>
        <w:tc>
          <w:tcPr>
            <w:tcW w:w="2928" w:type="dxa"/>
            <w:tcBorders>
              <w:top w:val="single" w:color="auto" w:sz="4" w:space="0"/>
            </w:tcBorders>
            <w:vAlign w:val="center"/>
          </w:tcPr>
          <w:p>
            <w:pPr>
              <w:ind w:firstLine="420" w:firstLineChars="200"/>
              <w:rPr>
                <w:rFonts w:ascii="宋体" w:hAnsi="宋体" w:cs="宋体"/>
                <w:szCs w:val="21"/>
                <w:lang w:bidi="ar"/>
              </w:rPr>
            </w:pPr>
            <w:r>
              <w:rPr>
                <w:rFonts w:hint="eastAsia" w:ascii="宋体" w:hAnsi="宋体" w:cs="宋体"/>
                <w:szCs w:val="21"/>
                <w:lang w:bidi="ar"/>
              </w:rPr>
              <w:t>学好视频剪辑专业知识，掌握专业理论，提升专业技能</w:t>
            </w:r>
          </w:p>
          <w:p>
            <w:pPr>
              <w:ind w:firstLine="420" w:firstLineChars="200"/>
              <w:jc w:val="left"/>
              <w:rPr>
                <w:rFonts w:ascii="宋体" w:hAnsi="宋体" w:cs="宋体"/>
              </w:rPr>
            </w:pPr>
          </w:p>
        </w:tc>
        <w:tc>
          <w:tcPr>
            <w:tcW w:w="1892"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掌握专业理论，提升专业技能的案例：熟悉常用的视频、音频及图像格式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2.常用的视频、音频及图像格式</w:t>
            </w:r>
          </w:p>
        </w:tc>
        <w:tc>
          <w:tcPr>
            <w:tcW w:w="2928" w:type="dxa"/>
            <w:vMerge w:val="restart"/>
            <w:vAlign w:val="center"/>
          </w:tcPr>
          <w:p>
            <w:pPr>
              <w:ind w:firstLine="420" w:firstLineChars="200"/>
              <w:jc w:val="left"/>
              <w:rPr>
                <w:rFonts w:ascii="宋体" w:hAnsi="宋体" w:cs="宋体"/>
              </w:rPr>
            </w:pPr>
            <w:r>
              <w:rPr>
                <w:rFonts w:hint="eastAsia" w:ascii="宋体" w:hAnsi="宋体" w:cs="宋体"/>
                <w:szCs w:val="21"/>
                <w:lang w:bidi="ar"/>
              </w:rPr>
              <w:t>通过讲解视频剪辑的理论知识，使学生养成科学思维，具备科学思想</w:t>
            </w: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3.熟悉蒙太奇的合成</w:t>
            </w:r>
          </w:p>
        </w:tc>
        <w:tc>
          <w:tcPr>
            <w:tcW w:w="2928" w:type="dxa"/>
            <w:vMerge w:val="continue"/>
            <w:vAlign w:val="center"/>
          </w:tcPr>
          <w:p>
            <w:pPr>
              <w:rPr>
                <w:rFonts w:ascii="宋体" w:hAnsi="宋体" w:cs="宋体"/>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4.熟悉影视编辑类型</w:t>
            </w:r>
          </w:p>
        </w:tc>
        <w:tc>
          <w:tcPr>
            <w:tcW w:w="2928" w:type="dxa"/>
            <w:vMerge w:val="continue"/>
            <w:vAlign w:val="center"/>
          </w:tcPr>
          <w:p>
            <w:pPr>
              <w:jc w:val="left"/>
              <w:rPr>
                <w:rFonts w:ascii="宋体" w:hAnsi="宋体" w:cs="宋体"/>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Premiere CS6的基本操作</w:t>
            </w:r>
          </w:p>
        </w:tc>
        <w:tc>
          <w:tcPr>
            <w:tcW w:w="3072" w:type="dxa"/>
            <w:vAlign w:val="center"/>
          </w:tcPr>
          <w:p>
            <w:pPr>
              <w:jc w:val="center"/>
              <w:rPr>
                <w:rFonts w:ascii="宋体" w:hAnsi="宋体" w:cs="宋体"/>
                <w:szCs w:val="21"/>
              </w:rPr>
            </w:pPr>
            <w:r>
              <w:rPr>
                <w:rFonts w:hint="eastAsia" w:ascii="宋体" w:hAnsi="宋体" w:cs="宋体"/>
                <w:szCs w:val="21"/>
                <w:lang w:bidi="ar"/>
              </w:rPr>
              <w:t>1.项目文件的基本操作</w:t>
            </w:r>
          </w:p>
        </w:tc>
        <w:tc>
          <w:tcPr>
            <w:tcW w:w="2928" w:type="dxa"/>
            <w:vMerge w:val="restart"/>
            <w:vAlign w:val="center"/>
          </w:tcPr>
          <w:p>
            <w:pPr>
              <w:ind w:firstLine="420" w:firstLineChars="200"/>
              <w:jc w:val="left"/>
              <w:rPr>
                <w:rFonts w:ascii="宋体" w:hAnsi="宋体" w:cs="宋体"/>
                <w:szCs w:val="21"/>
                <w:lang w:bidi="ar"/>
              </w:rPr>
            </w:pPr>
            <w:r>
              <w:rPr>
                <w:rFonts w:hint="eastAsia" w:ascii="宋体" w:hAnsi="宋体" w:cs="宋体"/>
                <w:szCs w:val="21"/>
                <w:lang w:bidi="ar"/>
              </w:rPr>
              <w:t>通过学习Premiere CS6的基本操作知识，培养学生强烈的专业操作技能</w:t>
            </w:r>
          </w:p>
          <w:p>
            <w:pPr>
              <w:jc w:val="left"/>
              <w:rPr>
                <w:rFonts w:ascii="宋体" w:hAnsi="宋体" w:cs="宋体"/>
                <w:szCs w:val="21"/>
              </w:rPr>
            </w:pPr>
          </w:p>
        </w:tc>
        <w:tc>
          <w:tcPr>
            <w:tcW w:w="1892" w:type="dxa"/>
            <w:vMerge w:val="restart"/>
            <w:vAlign w:val="center"/>
          </w:tcPr>
          <w:p>
            <w:pPr>
              <w:rPr>
                <w:rFonts w:ascii="宋体" w:hAnsi="宋体" w:cs="宋体"/>
                <w:szCs w:val="21"/>
              </w:rPr>
            </w:pPr>
            <w:r>
              <w:rPr>
                <w:rFonts w:hint="eastAsia" w:ascii="宋体" w:hAnsi="宋体" w:cs="宋体"/>
                <w:szCs w:val="21"/>
                <w:lang w:bidi="ar"/>
              </w:rPr>
              <w:t>培养学生强烈的专业操作技能的案例：掌握视频编辑工具的应用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2.掌握视频编辑工具的应用</w:t>
            </w:r>
          </w:p>
        </w:tc>
        <w:tc>
          <w:tcPr>
            <w:tcW w:w="2928" w:type="dxa"/>
            <w:vMerge w:val="continue"/>
            <w:vAlign w:val="center"/>
          </w:tcPr>
          <w:p>
            <w:pPr>
              <w:jc w:val="left"/>
              <w:rPr>
                <w:rFonts w:ascii="宋体" w:hAnsi="宋体" w:cs="宋体"/>
                <w:szCs w:val="21"/>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lang w:bidi="ar"/>
              </w:rPr>
            </w:pPr>
            <w:r>
              <w:rPr>
                <w:rFonts w:hint="eastAsia" w:ascii="宋体" w:hAnsi="宋体" w:cs="宋体"/>
                <w:szCs w:val="21"/>
                <w:lang w:bidi="ar"/>
              </w:rPr>
              <w:t>3.自定义快捷键的方法</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剪辑与编辑素材</w:t>
            </w:r>
          </w:p>
        </w:tc>
        <w:tc>
          <w:tcPr>
            <w:tcW w:w="3072" w:type="dxa"/>
            <w:vAlign w:val="center"/>
          </w:tcPr>
          <w:p>
            <w:pPr>
              <w:jc w:val="center"/>
              <w:rPr>
                <w:rFonts w:ascii="宋体" w:hAnsi="宋体" w:cs="宋体"/>
                <w:szCs w:val="21"/>
              </w:rPr>
            </w:pPr>
            <w:r>
              <w:rPr>
                <w:rFonts w:hint="eastAsia" w:ascii="宋体" w:hAnsi="宋体" w:cs="宋体"/>
                <w:szCs w:val="21"/>
              </w:rPr>
              <w:t>1.添加各种素材文件</w:t>
            </w:r>
          </w:p>
        </w:tc>
        <w:tc>
          <w:tcPr>
            <w:tcW w:w="2928" w:type="dxa"/>
            <w:vAlign w:val="center"/>
          </w:tcPr>
          <w:p>
            <w:pPr>
              <w:ind w:firstLine="420" w:firstLineChars="200"/>
            </w:pPr>
            <w:r>
              <w:rPr>
                <w:rFonts w:hint="eastAsia"/>
              </w:rPr>
              <w:t>掌握专业理论知识，提升学生的专业技能</w:t>
            </w:r>
          </w:p>
        </w:tc>
        <w:tc>
          <w:tcPr>
            <w:tcW w:w="1892" w:type="dxa"/>
            <w:vMerge w:val="restart"/>
            <w:vAlign w:val="center"/>
          </w:tcPr>
          <w:p>
            <w:pPr>
              <w:jc w:val="left"/>
              <w:rPr>
                <w:rFonts w:ascii="宋体" w:hAnsi="宋体" w:cs="宋体"/>
                <w:szCs w:val="21"/>
              </w:rPr>
            </w:pPr>
            <w:r>
              <w:rPr>
                <w:rFonts w:hint="eastAsia"/>
              </w:rPr>
              <w:t>体现钻研业务，不断创新敬业精神的案例：</w:t>
            </w:r>
            <w:r>
              <w:rPr>
                <w:rFonts w:hint="eastAsia" w:ascii="宋体" w:hAnsi="宋体" w:cs="宋体"/>
                <w:szCs w:val="21"/>
              </w:rPr>
              <w:t>编辑多种影视媒体素材文件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ind w:firstLine="210" w:firstLineChars="100"/>
              <w:rPr>
                <w:rFonts w:ascii="宋体" w:hAnsi="宋体" w:cs="宋体"/>
                <w:szCs w:val="21"/>
              </w:rPr>
            </w:pPr>
            <w:r>
              <w:rPr>
                <w:rFonts w:hint="eastAsia" w:ascii="宋体" w:hAnsi="宋体" w:cs="宋体"/>
                <w:szCs w:val="21"/>
              </w:rPr>
              <w:t>2.编辑影视媒体素材</w:t>
            </w:r>
          </w:p>
        </w:tc>
        <w:tc>
          <w:tcPr>
            <w:tcW w:w="2928" w:type="dxa"/>
            <w:vAlign w:val="center"/>
          </w:tcPr>
          <w:p>
            <w:pPr>
              <w:ind w:firstLine="420" w:firstLineChars="200"/>
              <w:jc w:val="left"/>
            </w:pPr>
            <w:r>
              <w:rPr>
                <w:rFonts w:hint="eastAsia"/>
              </w:rPr>
              <w:t>通过实际案例练习培养学生强烈的专业操作技能，养成不断创新的职业精神</w:t>
            </w: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校正与调整影视画面色彩</w:t>
            </w:r>
          </w:p>
        </w:tc>
        <w:tc>
          <w:tcPr>
            <w:tcW w:w="3072" w:type="dxa"/>
            <w:vAlign w:val="center"/>
          </w:tcPr>
          <w:p>
            <w:pPr>
              <w:jc w:val="center"/>
              <w:rPr>
                <w:rFonts w:ascii="宋体" w:hAnsi="宋体" w:cs="宋体"/>
                <w:szCs w:val="21"/>
              </w:rPr>
            </w:pPr>
            <w:r>
              <w:rPr>
                <w:rFonts w:hint="eastAsia" w:ascii="宋体" w:hAnsi="宋体" w:cs="宋体"/>
                <w:szCs w:val="21"/>
              </w:rPr>
              <w:t>1.色彩校正的各种特效</w:t>
            </w:r>
          </w:p>
        </w:tc>
        <w:tc>
          <w:tcPr>
            <w:tcW w:w="2928" w:type="dxa"/>
            <w:vMerge w:val="restart"/>
            <w:vAlign w:val="center"/>
          </w:tcPr>
          <w:p>
            <w:pPr>
              <w:ind w:firstLine="420" w:firstLineChars="200"/>
              <w:jc w:val="left"/>
            </w:pPr>
            <w:r>
              <w:rPr>
                <w:rFonts w:hint="eastAsia"/>
              </w:rPr>
              <w:t>培养学生以专业知识奉献社会，服务人民的职业道德精神</w:t>
            </w:r>
          </w:p>
        </w:tc>
        <w:tc>
          <w:tcPr>
            <w:tcW w:w="1892" w:type="dxa"/>
            <w:vMerge w:val="restart"/>
            <w:vAlign w:val="center"/>
          </w:tcPr>
          <w:p>
            <w:pPr>
              <w:jc w:val="left"/>
              <w:rPr>
                <w:rFonts w:ascii="宋体" w:hAnsi="宋体" w:cs="宋体"/>
                <w:szCs w:val="21"/>
              </w:rPr>
            </w:pPr>
            <w:r>
              <w:rPr>
                <w:rFonts w:hint="eastAsia"/>
              </w:rPr>
              <w:t>体现以专业知识奉献社会，服务人民的案例为：运用色彩校正特效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2.调整色彩及色调的技巧</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视频特效的添加与制作</w:t>
            </w:r>
          </w:p>
        </w:tc>
        <w:tc>
          <w:tcPr>
            <w:tcW w:w="3072" w:type="dxa"/>
            <w:vAlign w:val="center"/>
          </w:tcPr>
          <w:p>
            <w:pPr>
              <w:jc w:val="center"/>
              <w:rPr>
                <w:rFonts w:ascii="宋体" w:hAnsi="宋体" w:cs="宋体"/>
                <w:szCs w:val="21"/>
              </w:rPr>
            </w:pPr>
            <w:r>
              <w:rPr>
                <w:rFonts w:hint="eastAsia" w:ascii="宋体" w:hAnsi="宋体" w:cs="宋体"/>
                <w:szCs w:val="21"/>
              </w:rPr>
              <w:t>1.管理视频特效</w:t>
            </w:r>
          </w:p>
        </w:tc>
        <w:tc>
          <w:tcPr>
            <w:tcW w:w="2928" w:type="dxa"/>
            <w:vMerge w:val="restart"/>
            <w:vAlign w:val="center"/>
          </w:tcPr>
          <w:p>
            <w:pPr>
              <w:ind w:firstLine="420" w:firstLineChars="200"/>
              <w:jc w:val="left"/>
              <w:rPr>
                <w:szCs w:val="21"/>
              </w:rPr>
            </w:pPr>
            <w:r>
              <w:rPr>
                <w:rFonts w:hint="eastAsia" w:ascii="宋体" w:hAnsi="宋体" w:cs="宋体"/>
                <w:szCs w:val="21"/>
                <w:lang w:bidi="ar"/>
              </w:rPr>
              <w:t>通过专业理论学习和实际案例操作使学生养成科学思维，具备科学思想</w:t>
            </w:r>
            <w:r>
              <w:rPr>
                <w:szCs w:val="21"/>
                <w:lang w:bidi="ar"/>
              </w:rPr>
              <w:t>,</w:t>
            </w:r>
            <w:r>
              <w:rPr>
                <w:rFonts w:hint="eastAsia" w:ascii="宋体" w:hAnsi="宋体" w:cs="宋体"/>
                <w:szCs w:val="21"/>
                <w:lang w:bidi="ar"/>
              </w:rPr>
              <w:t>学好视频剪辑专业知识，掌握专业理论，不断提升专业技能</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体现文明、敬业精神的案例为：制作键控视频特效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2.视频特效案例实战精通</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630" w:firstLineChars="300"/>
              <w:rPr>
                <w:rFonts w:ascii="宋体" w:hAnsi="宋体" w:cs="宋体"/>
                <w:szCs w:val="21"/>
              </w:rPr>
            </w:pPr>
            <w:r>
              <w:rPr>
                <w:rFonts w:hint="eastAsia" w:ascii="宋体" w:hAnsi="宋体" w:cs="宋体"/>
                <w:szCs w:val="21"/>
                <w:lang w:bidi="ar"/>
              </w:rPr>
              <w:tab/>
            </w:r>
          </w:p>
          <w:p>
            <w:pPr>
              <w:spacing w:line="360" w:lineRule="auto"/>
              <w:rPr>
                <w:rFonts w:ascii="宋体" w:hAnsi="宋体" w:cs="宋体"/>
                <w:szCs w:val="21"/>
              </w:rPr>
            </w:pPr>
            <w:r>
              <w:rPr>
                <w:rFonts w:hint="eastAsia" w:ascii="宋体" w:hAnsi="宋体" w:cs="宋体"/>
                <w:szCs w:val="21"/>
                <w:lang w:bidi="ar"/>
              </w:rPr>
              <w:t>视频转场特效的制作</w:t>
            </w:r>
          </w:p>
        </w:tc>
        <w:tc>
          <w:tcPr>
            <w:tcW w:w="3072" w:type="dxa"/>
            <w:vAlign w:val="center"/>
          </w:tcPr>
          <w:p>
            <w:pPr>
              <w:jc w:val="center"/>
              <w:rPr>
                <w:rFonts w:ascii="宋体" w:hAnsi="宋体" w:cs="宋体"/>
                <w:szCs w:val="21"/>
              </w:rPr>
            </w:pPr>
            <w:r>
              <w:rPr>
                <w:rFonts w:hint="eastAsia" w:ascii="宋体" w:hAnsi="宋体" w:cs="宋体"/>
                <w:szCs w:val="21"/>
              </w:rPr>
              <w:t>1.管理视频转场特效</w:t>
            </w:r>
          </w:p>
        </w:tc>
        <w:tc>
          <w:tcPr>
            <w:tcW w:w="2928" w:type="dxa"/>
            <w:vMerge w:val="restart"/>
            <w:vAlign w:val="center"/>
          </w:tcPr>
          <w:p>
            <w:pPr>
              <w:ind w:firstLine="420" w:firstLineChars="200"/>
              <w:jc w:val="left"/>
            </w:pPr>
            <w:r>
              <w:t>持之以恒，精益求精，树立正确技术观，</w:t>
            </w:r>
            <w:r>
              <w:rPr>
                <w:rFonts w:hint="eastAsia"/>
              </w:rPr>
              <w:t>使学生树立爱岗敬业、服务人民的职业精神</w:t>
            </w:r>
          </w:p>
        </w:tc>
        <w:tc>
          <w:tcPr>
            <w:tcW w:w="1892" w:type="dxa"/>
            <w:vMerge w:val="restart"/>
            <w:vAlign w:val="center"/>
          </w:tcPr>
          <w:p>
            <w:pPr>
              <w:jc w:val="left"/>
              <w:rPr>
                <w:rFonts w:ascii="宋体" w:hAnsi="宋体" w:cs="宋体"/>
                <w:szCs w:val="21"/>
              </w:rPr>
            </w:pPr>
            <w:r>
              <w:rPr>
                <w:rFonts w:hint="eastAsia"/>
              </w:rPr>
              <w:t>体现爱岗敬业、服务人民的职业精神的案例：应用卷页转场特效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rPr>
              <w:t>2.在视频中应用高级转场</w:t>
            </w:r>
          </w:p>
        </w:tc>
        <w:tc>
          <w:tcPr>
            <w:tcW w:w="2928" w:type="dxa"/>
            <w:vMerge w:val="continue"/>
          </w:tcPr>
          <w:p>
            <w:pPr>
              <w:jc w:val="left"/>
              <w:rPr>
                <w:rFonts w:ascii="宋体" w:hAnsi="宋体" w:cs="宋体"/>
                <w:szCs w:val="21"/>
                <w:lang w:bidi="ar"/>
              </w:rPr>
            </w:pPr>
          </w:p>
        </w:tc>
        <w:tc>
          <w:tcPr>
            <w:tcW w:w="1892" w:type="dxa"/>
            <w:vMerge w:val="continue"/>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630" w:firstLineChars="300"/>
              <w:rPr>
                <w:rFonts w:ascii="宋体" w:hAnsi="宋体" w:cs="宋体"/>
                <w:szCs w:val="21"/>
              </w:rPr>
            </w:pPr>
          </w:p>
          <w:p>
            <w:pPr>
              <w:spacing w:line="360" w:lineRule="auto"/>
              <w:rPr>
                <w:rFonts w:ascii="宋体" w:hAnsi="宋体" w:cs="宋体"/>
                <w:szCs w:val="21"/>
              </w:rPr>
            </w:pPr>
            <w:r>
              <w:rPr>
                <w:rFonts w:hint="eastAsia" w:ascii="宋体" w:hAnsi="宋体" w:cs="宋体"/>
                <w:szCs w:val="21"/>
                <w:lang w:bidi="ar"/>
              </w:rPr>
              <w:t>设置与美化影视字幕</w:t>
            </w:r>
          </w:p>
        </w:tc>
        <w:tc>
          <w:tcPr>
            <w:tcW w:w="3072" w:type="dxa"/>
            <w:vAlign w:val="center"/>
          </w:tcPr>
          <w:p>
            <w:pPr>
              <w:jc w:val="center"/>
              <w:rPr>
                <w:rFonts w:ascii="宋体" w:hAnsi="宋体" w:cs="宋体"/>
                <w:szCs w:val="21"/>
              </w:rPr>
            </w:pPr>
            <w:r>
              <w:rPr>
                <w:rFonts w:hint="eastAsia" w:ascii="宋体" w:hAnsi="宋体" w:cs="宋体"/>
                <w:szCs w:val="21"/>
                <w:lang w:bidi="ar"/>
              </w:rPr>
              <w:t>1.影视字幕的基本操作</w:t>
            </w:r>
          </w:p>
        </w:tc>
        <w:tc>
          <w:tcPr>
            <w:tcW w:w="2928" w:type="dxa"/>
            <w:vMerge w:val="restart"/>
            <w:vAlign w:val="center"/>
          </w:tcPr>
          <w:p>
            <w:pPr>
              <w:jc w:val="left"/>
              <w:rPr>
                <w:szCs w:val="21"/>
              </w:rPr>
            </w:pPr>
            <w:r>
              <w:rPr>
                <w:rFonts w:hint="eastAsia" w:ascii="宋体" w:hAnsi="宋体" w:cs="宋体"/>
                <w:szCs w:val="21"/>
                <w:lang w:bidi="ar"/>
              </w:rPr>
              <w:t>通过专业知识的学习使学生养成艰苦奋斗，不怕吃苦，扎扎实实，不眼高手低的敬业职业精神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体现敬业职业精神的案例为：设置字幕变换效果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2.编辑影视字幕的基本属性</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lang w:bidi="ar"/>
              </w:rPr>
            </w:pPr>
            <w:r>
              <w:rPr>
                <w:rFonts w:hint="eastAsia" w:ascii="宋体" w:hAnsi="宋体" w:cs="宋体"/>
                <w:szCs w:val="21"/>
                <w:lang w:bidi="ar"/>
              </w:rPr>
              <w:t>3.制作字幕填充效果</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rPr>
                <w:rFonts w:ascii="宋体" w:hAnsi="宋体" w:cs="宋体"/>
                <w:szCs w:val="21"/>
              </w:rPr>
            </w:pPr>
            <w:r>
              <w:rPr>
                <w:rFonts w:hint="eastAsia" w:ascii="宋体" w:hAnsi="宋体" w:cs="宋体"/>
                <w:szCs w:val="21"/>
                <w:lang w:bidi="ar"/>
              </w:rPr>
              <w:t>制作影视字幕动态特效</w:t>
            </w:r>
          </w:p>
        </w:tc>
        <w:tc>
          <w:tcPr>
            <w:tcW w:w="3072" w:type="dxa"/>
            <w:vAlign w:val="center"/>
          </w:tcPr>
          <w:p>
            <w:pPr>
              <w:jc w:val="center"/>
              <w:rPr>
                <w:rFonts w:ascii="宋体" w:hAnsi="宋体" w:cs="宋体"/>
                <w:szCs w:val="21"/>
              </w:rPr>
            </w:pPr>
            <w:r>
              <w:rPr>
                <w:rFonts w:hint="eastAsia" w:ascii="宋体" w:hAnsi="宋体" w:cs="宋体"/>
                <w:szCs w:val="21"/>
                <w:lang w:bidi="ar"/>
              </w:rPr>
              <w:t>1.创建影视字幕路径</w:t>
            </w:r>
          </w:p>
        </w:tc>
        <w:tc>
          <w:tcPr>
            <w:tcW w:w="2928" w:type="dxa"/>
            <w:vMerge w:val="restart"/>
            <w:vAlign w:val="center"/>
          </w:tcPr>
          <w:p>
            <w:pPr>
              <w:ind w:firstLine="420" w:firstLineChars="200"/>
              <w:jc w:val="left"/>
              <w:rPr>
                <w:szCs w:val="21"/>
              </w:rPr>
            </w:pPr>
            <w:r>
              <w:rPr>
                <w:rFonts w:hint="eastAsia" w:ascii="宋体" w:hAnsi="宋体" w:cs="宋体"/>
                <w:szCs w:val="21"/>
                <w:lang w:bidi="ar"/>
              </w:rPr>
              <w:t>培养学生极强的专业性，使学生养成精益求精，不断钻研业务的创新精神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体现精益求精，不断钻研业务的创新精神的案例为：制作字幕翻转效果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2.制作影视动态字幕</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3.编辑字幕样式</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Cs w:val="21"/>
              </w:rPr>
            </w:pPr>
          </w:p>
        </w:tc>
        <w:tc>
          <w:tcPr>
            <w:tcW w:w="3072" w:type="dxa"/>
            <w:vAlign w:val="center"/>
          </w:tcPr>
          <w:p>
            <w:pPr>
              <w:jc w:val="center"/>
              <w:rPr>
                <w:rFonts w:ascii="宋体" w:hAnsi="宋体" w:cs="宋体"/>
                <w:szCs w:val="21"/>
              </w:rPr>
            </w:pPr>
            <w:r>
              <w:rPr>
                <w:rFonts w:hint="eastAsia" w:ascii="宋体" w:hAnsi="宋体" w:cs="宋体"/>
                <w:szCs w:val="21"/>
                <w:lang w:bidi="ar"/>
              </w:rPr>
              <w:t>4.字幕动画特效实战</w:t>
            </w:r>
          </w:p>
        </w:tc>
        <w:tc>
          <w:tcPr>
            <w:tcW w:w="2928" w:type="dxa"/>
            <w:vMerge w:val="continue"/>
            <w:vAlign w:val="center"/>
          </w:tcPr>
          <w:p>
            <w:pPr>
              <w:jc w:val="left"/>
              <w:rPr>
                <w:szCs w:val="21"/>
              </w:rPr>
            </w:pPr>
          </w:p>
        </w:tc>
        <w:tc>
          <w:tcPr>
            <w:tcW w:w="1892" w:type="dxa"/>
            <w:vMerge w:val="continue"/>
            <w:vAlign w:val="center"/>
          </w:tcPr>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1050" w:firstLineChars="500"/>
              <w:rPr>
                <w:rFonts w:ascii="宋体" w:hAnsi="宋体" w:cs="宋体"/>
                <w:szCs w:val="21"/>
              </w:rPr>
            </w:pPr>
          </w:p>
          <w:p>
            <w:pPr>
              <w:spacing w:line="360" w:lineRule="auto"/>
              <w:ind w:firstLine="1050" w:firstLineChars="500"/>
              <w:rPr>
                <w:rFonts w:ascii="宋体" w:hAnsi="宋体" w:cs="宋体"/>
                <w:szCs w:val="21"/>
              </w:rPr>
            </w:pPr>
          </w:p>
          <w:p>
            <w:pPr>
              <w:spacing w:line="360" w:lineRule="auto"/>
              <w:jc w:val="left"/>
              <w:rPr>
                <w:rFonts w:ascii="宋体" w:hAnsi="宋体" w:cs="宋体"/>
                <w:szCs w:val="21"/>
              </w:rPr>
            </w:pPr>
            <w:r>
              <w:rPr>
                <w:rFonts w:hint="eastAsia" w:ascii="宋体" w:hAnsi="宋体" w:cs="宋体"/>
                <w:szCs w:val="21"/>
                <w:lang w:bidi="ar"/>
              </w:rPr>
              <w:t>视频音乐特效制作</w:t>
            </w:r>
          </w:p>
        </w:tc>
        <w:tc>
          <w:tcPr>
            <w:tcW w:w="3072" w:type="dxa"/>
            <w:vAlign w:val="center"/>
          </w:tcPr>
          <w:p>
            <w:pPr>
              <w:jc w:val="center"/>
              <w:rPr>
                <w:rFonts w:ascii="宋体" w:hAnsi="宋体" w:cs="宋体"/>
                <w:szCs w:val="21"/>
              </w:rPr>
            </w:pPr>
            <w:r>
              <w:rPr>
                <w:rFonts w:hint="eastAsia" w:ascii="宋体" w:hAnsi="宋体" w:cs="宋体"/>
                <w:szCs w:val="21"/>
                <w:lang w:bidi="ar"/>
              </w:rPr>
              <w:t>1.应用常用音频特效</w:t>
            </w:r>
          </w:p>
        </w:tc>
        <w:tc>
          <w:tcPr>
            <w:tcW w:w="2928" w:type="dxa"/>
            <w:vMerge w:val="restart"/>
            <w:vAlign w:val="center"/>
          </w:tcPr>
          <w:p>
            <w:pPr>
              <w:jc w:val="left"/>
              <w:rPr>
                <w:szCs w:val="21"/>
              </w:rPr>
            </w:pPr>
            <w:r>
              <w:rPr>
                <w:rFonts w:hint="eastAsia" w:ascii="宋体" w:hAnsi="宋体" w:cs="宋体"/>
                <w:szCs w:val="21"/>
                <w:lang w:bidi="ar"/>
              </w:rPr>
              <w:t>使学生养成热爱本职工作，恪守职业道德的敬业精神</w:t>
            </w:r>
          </w:p>
        </w:tc>
        <w:tc>
          <w:tcPr>
            <w:tcW w:w="1892" w:type="dxa"/>
            <w:vMerge w:val="restart"/>
            <w:vAlign w:val="center"/>
          </w:tcPr>
          <w:p>
            <w:pPr>
              <w:jc w:val="left"/>
              <w:rPr>
                <w:rFonts w:ascii="宋体" w:hAnsi="宋体" w:cs="宋体"/>
                <w:szCs w:val="21"/>
              </w:rPr>
            </w:pPr>
            <w:r>
              <w:rPr>
                <w:rFonts w:hint="eastAsia" w:ascii="宋体" w:hAnsi="宋体" w:cs="宋体"/>
                <w:szCs w:val="21"/>
                <w:lang w:bidi="ar"/>
              </w:rPr>
              <w:t>体现热爱本职工作，恪守职业道德的敬业精神的案例为：制作高通特效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continue"/>
            <w:vAlign w:val="center"/>
          </w:tcPr>
          <w:p>
            <w:pPr>
              <w:jc w:val="center"/>
              <w:rPr>
                <w:rFonts w:ascii="宋体" w:hAnsi="宋体" w:cs="宋体"/>
                <w:sz w:val="22"/>
                <w:lang w:bidi="ar"/>
              </w:rPr>
            </w:pPr>
          </w:p>
        </w:tc>
        <w:tc>
          <w:tcPr>
            <w:tcW w:w="3072" w:type="dxa"/>
            <w:vAlign w:val="center"/>
          </w:tcPr>
          <w:p>
            <w:pPr>
              <w:jc w:val="center"/>
              <w:rPr>
                <w:rFonts w:ascii="宋体" w:hAnsi="宋体" w:cs="宋体"/>
                <w:szCs w:val="21"/>
              </w:rPr>
            </w:pPr>
            <w:r>
              <w:rPr>
                <w:rFonts w:hint="eastAsia" w:ascii="宋体" w:hAnsi="宋体" w:cs="宋体"/>
                <w:szCs w:val="21"/>
                <w:lang w:bidi="ar"/>
              </w:rPr>
              <w:t>2.应用高级音频特效</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jc w:val="left"/>
              <w:rPr>
                <w:rFonts w:ascii="宋体" w:hAnsi="宋体" w:cs="宋体"/>
                <w:szCs w:val="21"/>
                <w:lang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098" w:type="dxa"/>
            <w:vMerge w:val="restart"/>
          </w:tcPr>
          <w:p>
            <w:pPr>
              <w:spacing w:line="360" w:lineRule="auto"/>
              <w:ind w:firstLine="840" w:firstLineChars="400"/>
              <w:rPr>
                <w:rFonts w:ascii="宋体" w:hAnsi="宋体" w:cs="宋体"/>
                <w:szCs w:val="21"/>
              </w:rPr>
            </w:pPr>
          </w:p>
          <w:p>
            <w:pPr>
              <w:spacing w:line="360" w:lineRule="auto"/>
              <w:ind w:firstLine="840" w:firstLineChars="400"/>
              <w:rPr>
                <w:rFonts w:ascii="宋体" w:hAnsi="宋体" w:cs="宋体"/>
                <w:szCs w:val="21"/>
              </w:rPr>
            </w:pPr>
          </w:p>
          <w:p>
            <w:pPr>
              <w:spacing w:line="360" w:lineRule="auto"/>
              <w:rPr>
                <w:rFonts w:ascii="宋体" w:hAnsi="宋体" w:cs="宋体"/>
                <w:sz w:val="22"/>
                <w:lang w:bidi="ar"/>
              </w:rPr>
            </w:pPr>
            <w:r>
              <w:rPr>
                <w:rFonts w:hint="eastAsia" w:ascii="宋体" w:hAnsi="宋体" w:cs="宋体"/>
                <w:szCs w:val="21"/>
                <w:lang w:bidi="ar"/>
              </w:rPr>
              <w:t>影视媒体文件的导出</w:t>
            </w:r>
          </w:p>
        </w:tc>
        <w:tc>
          <w:tcPr>
            <w:tcW w:w="3072" w:type="dxa"/>
            <w:vAlign w:val="center"/>
          </w:tcPr>
          <w:p>
            <w:pPr>
              <w:jc w:val="center"/>
              <w:rPr>
                <w:rFonts w:ascii="宋体" w:hAnsi="宋体" w:cs="宋体"/>
                <w:szCs w:val="21"/>
              </w:rPr>
            </w:pPr>
            <w:r>
              <w:rPr>
                <w:rFonts w:hint="eastAsia" w:ascii="宋体" w:hAnsi="宋体" w:cs="宋体"/>
                <w:szCs w:val="21"/>
              </w:rPr>
              <w:t>1.媒体导出参数的基本设置</w:t>
            </w:r>
          </w:p>
        </w:tc>
        <w:tc>
          <w:tcPr>
            <w:tcW w:w="2928" w:type="dxa"/>
            <w:vMerge w:val="restart"/>
            <w:vAlign w:val="center"/>
          </w:tcPr>
          <w:p>
            <w:pPr>
              <w:ind w:firstLine="420" w:firstLineChars="200"/>
              <w:jc w:val="left"/>
            </w:pPr>
            <w:r>
              <w:rPr>
                <w:rFonts w:hint="eastAsia"/>
              </w:rPr>
              <w:t>通过分析实际案例将所学知识加以巩固并用于实际操作，使学生学好本专业专业知识，</w:t>
            </w:r>
            <w:r>
              <w:t>提高职业技能</w:t>
            </w:r>
          </w:p>
        </w:tc>
        <w:tc>
          <w:tcPr>
            <w:tcW w:w="1892" w:type="dxa"/>
            <w:vMerge w:val="restart"/>
            <w:vAlign w:val="center"/>
          </w:tcPr>
          <w:p>
            <w:pPr>
              <w:jc w:val="left"/>
              <w:rPr>
                <w:rFonts w:ascii="宋体" w:hAnsi="宋体" w:cs="宋体"/>
                <w:szCs w:val="21"/>
              </w:rPr>
            </w:pPr>
            <w:r>
              <w:rPr>
                <w:rFonts w:hint="eastAsia"/>
              </w:rPr>
              <w:t>体现掌握专业理论，提升专业技能的案例为：多种店铺案例分析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1098" w:type="dxa"/>
            <w:vMerge w:val="continue"/>
            <w:vAlign w:val="center"/>
          </w:tcPr>
          <w:p>
            <w:pPr>
              <w:jc w:val="center"/>
              <w:rPr>
                <w:rFonts w:ascii="宋体" w:hAnsi="宋体" w:cs="宋体"/>
                <w:sz w:val="22"/>
                <w:lang w:bidi="ar"/>
              </w:rPr>
            </w:pPr>
          </w:p>
        </w:tc>
        <w:tc>
          <w:tcPr>
            <w:tcW w:w="3072" w:type="dxa"/>
            <w:vAlign w:val="center"/>
          </w:tcPr>
          <w:p>
            <w:pPr>
              <w:jc w:val="center"/>
              <w:rPr>
                <w:rFonts w:ascii="宋体" w:hAnsi="宋体" w:cs="宋体"/>
                <w:szCs w:val="21"/>
              </w:rPr>
            </w:pPr>
            <w:r>
              <w:rPr>
                <w:rFonts w:hint="eastAsia" w:ascii="宋体" w:hAnsi="宋体" w:cs="宋体"/>
                <w:szCs w:val="21"/>
              </w:rPr>
              <w:t>2.导出不同格式的媒体文件</w:t>
            </w:r>
          </w:p>
        </w:tc>
        <w:tc>
          <w:tcPr>
            <w:tcW w:w="2928" w:type="dxa"/>
            <w:vMerge w:val="continue"/>
            <w:vAlign w:val="center"/>
          </w:tcPr>
          <w:p>
            <w:pPr>
              <w:jc w:val="left"/>
              <w:rPr>
                <w:rFonts w:ascii="宋体" w:hAnsi="宋体" w:cs="宋体"/>
                <w:szCs w:val="21"/>
                <w:lang w:bidi="ar"/>
              </w:rPr>
            </w:pPr>
          </w:p>
        </w:tc>
        <w:tc>
          <w:tcPr>
            <w:tcW w:w="1892" w:type="dxa"/>
            <w:vMerge w:val="continue"/>
            <w:vAlign w:val="center"/>
          </w:tcPr>
          <w:p>
            <w:pPr>
              <w:jc w:val="left"/>
              <w:rPr>
                <w:rFonts w:ascii="宋体" w:hAnsi="宋体" w:cs="宋体"/>
                <w:szCs w:val="21"/>
                <w:lang w:bidi="ar"/>
              </w:rPr>
            </w:pPr>
          </w:p>
        </w:tc>
      </w:tr>
    </w:tbl>
    <w:p>
      <w:pPr>
        <w:spacing w:line="360" w:lineRule="auto"/>
        <w:jc w:val="center"/>
        <w:rPr>
          <w:rFonts w:ascii="黑体" w:eastAsia="黑体"/>
          <w:b/>
          <w:sz w:val="32"/>
          <w:szCs w:val="32"/>
        </w:rPr>
      </w:pPr>
    </w:p>
    <w:p>
      <w:pPr>
        <w:numPr>
          <w:ilvl w:val="0"/>
          <w:numId w:val="9"/>
        </w:numPr>
        <w:spacing w:line="360" w:lineRule="auto"/>
        <w:jc w:val="center"/>
        <w:rPr>
          <w:rFonts w:ascii="黑体" w:eastAsia="黑体"/>
          <w:b/>
          <w:sz w:val="28"/>
          <w:szCs w:val="28"/>
        </w:rPr>
      </w:pPr>
      <w:r>
        <w:rPr>
          <w:rFonts w:hint="eastAsia" w:ascii="黑体" w:eastAsia="黑体"/>
          <w:b/>
          <w:sz w:val="28"/>
          <w:szCs w:val="28"/>
        </w:rPr>
        <w:t>实施建议</w:t>
      </w:r>
    </w:p>
    <w:p>
      <w:pPr>
        <w:numPr>
          <w:ilvl w:val="0"/>
          <w:numId w:val="10"/>
        </w:numPr>
        <w:spacing w:line="360" w:lineRule="auto"/>
        <w:ind w:left="-420" w:leftChars="-200" w:firstLine="560" w:firstLineChars="200"/>
        <w:jc w:val="left"/>
        <w:rPr>
          <w:rFonts w:ascii="黑体" w:eastAsia="黑体"/>
          <w:sz w:val="28"/>
          <w:szCs w:val="28"/>
        </w:rPr>
      </w:pPr>
      <w:r>
        <w:rPr>
          <w:rFonts w:hint="eastAsia" w:ascii="黑体" w:eastAsia="黑体"/>
          <w:sz w:val="28"/>
          <w:szCs w:val="28"/>
        </w:rPr>
        <w:t>教学基本要求</w:t>
      </w:r>
    </w:p>
    <w:p>
      <w:pPr>
        <w:spacing w:line="360" w:lineRule="auto"/>
        <w:jc w:val="left"/>
        <w:rPr>
          <w:rFonts w:ascii="宋体" w:hAnsi="宋体"/>
          <w:sz w:val="24"/>
        </w:rPr>
      </w:pPr>
      <w:r>
        <w:rPr>
          <w:rFonts w:hint="eastAsia" w:ascii="宋体" w:hAnsi="宋体"/>
          <w:sz w:val="24"/>
        </w:rPr>
        <w:t>1.教学团队</w:t>
      </w:r>
    </w:p>
    <w:p>
      <w:pPr>
        <w:spacing w:line="360" w:lineRule="auto"/>
        <w:ind w:firstLine="480" w:firstLineChars="200"/>
        <w:jc w:val="left"/>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jc w:val="left"/>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jc w:val="left"/>
        <w:rPr>
          <w:rFonts w:ascii="宋体" w:hAnsi="宋体"/>
          <w:sz w:val="24"/>
        </w:rPr>
      </w:pPr>
      <w:r>
        <w:rPr>
          <w:rFonts w:hint="eastAsia" w:ascii="宋体" w:hAnsi="宋体"/>
          <w:sz w:val="24"/>
        </w:rPr>
        <w:t>2.实训条件</w:t>
      </w:r>
    </w:p>
    <w:p>
      <w:pPr>
        <w:spacing w:line="360" w:lineRule="auto"/>
        <w:ind w:firstLine="480" w:firstLineChars="200"/>
        <w:jc w:val="left"/>
        <w:rPr>
          <w:rFonts w:ascii="宋体" w:hAnsi="宋体"/>
          <w:sz w:val="24"/>
        </w:rPr>
      </w:pPr>
      <w:r>
        <w:rPr>
          <w:rFonts w:hint="eastAsia" w:ascii="宋体" w:hAnsi="宋体"/>
          <w:sz w:val="24"/>
        </w:rPr>
        <w:t>本课程教学需要在多媒体网络机房进行，各种功能展示以及项目教学都在网络环境下进行，学生的小组学习和教师的个别化辅导也在网络环境下进行。</w:t>
      </w:r>
    </w:p>
    <w:p>
      <w:pPr>
        <w:spacing w:line="360" w:lineRule="auto"/>
        <w:jc w:val="left"/>
        <w:rPr>
          <w:rFonts w:ascii="宋体" w:hAnsi="宋体"/>
          <w:sz w:val="24"/>
        </w:rPr>
      </w:pPr>
      <w:r>
        <w:rPr>
          <w:rFonts w:hint="eastAsia" w:ascii="宋体" w:hAnsi="宋体"/>
          <w:sz w:val="24"/>
        </w:rPr>
        <w:t>3.教学资源</w:t>
      </w:r>
    </w:p>
    <w:p>
      <w:pPr>
        <w:spacing w:line="360" w:lineRule="auto"/>
        <w:ind w:firstLine="480" w:firstLineChars="200"/>
        <w:jc w:val="left"/>
        <w:rPr>
          <w:rFonts w:ascii="宋体" w:hAnsi="宋体"/>
          <w:sz w:val="24"/>
        </w:rPr>
      </w:pPr>
      <w:r>
        <w:rPr>
          <w:rFonts w:hint="eastAsia" w:ascii="宋体" w:hAnsi="宋体"/>
          <w:sz w:val="24"/>
        </w:rPr>
        <w:t>本课程应具备的教学资源：网络课程、课程标准、授课计划、教案、多媒体资料、视频制作实例、校本教材等。</w:t>
      </w:r>
    </w:p>
    <w:p>
      <w:pPr>
        <w:spacing w:line="360" w:lineRule="auto"/>
        <w:ind w:firstLine="560" w:firstLineChars="200"/>
        <w:jc w:val="left"/>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jc w:val="left"/>
        <w:rPr>
          <w:rFonts w:ascii="宋体" w:hAnsi="宋体"/>
          <w:sz w:val="24"/>
        </w:rPr>
      </w:pPr>
      <w:r>
        <w:rPr>
          <w:rFonts w:hint="eastAsia" w:ascii="宋体" w:hAnsi="宋体"/>
          <w:sz w:val="24"/>
        </w:rPr>
        <w:t>1.在教学模式上，采取教师多媒体演示项目、学生分小组合作完成的教学模式。</w:t>
      </w:r>
    </w:p>
    <w:p>
      <w:pPr>
        <w:spacing w:line="360" w:lineRule="auto"/>
        <w:ind w:firstLine="480" w:firstLineChars="200"/>
        <w:jc w:val="left"/>
        <w:rPr>
          <w:rFonts w:ascii="宋体" w:hAnsi="宋体"/>
          <w:sz w:val="24"/>
        </w:rPr>
      </w:pPr>
      <w:r>
        <w:rPr>
          <w:rFonts w:hint="eastAsia" w:ascii="宋体" w:hAnsi="宋体"/>
          <w:sz w:val="24"/>
        </w:rPr>
        <w:t>2.在教学方法上，教师展示和讲解项目，学生分析，小组共同合作学习，开展项目的制作，教师巡回指导，在项目的实施过程中让学生对基础知识有一个全面的掌握。</w:t>
      </w:r>
    </w:p>
    <w:p>
      <w:pPr>
        <w:spacing w:line="360" w:lineRule="auto"/>
        <w:ind w:firstLine="480" w:firstLineChars="200"/>
        <w:jc w:val="left"/>
        <w:rPr>
          <w:rFonts w:ascii="宋体" w:hAnsi="宋体"/>
          <w:sz w:val="24"/>
        </w:rPr>
      </w:pPr>
      <w:r>
        <w:rPr>
          <w:rFonts w:hint="eastAsia" w:ascii="宋体" w:hAnsi="宋体"/>
          <w:sz w:val="24"/>
        </w:rPr>
        <w:t>3.可采用情境模拟、项目教学等教学方法创设工作情境，充分利用实物和多媒体等手段辅助教学。</w:t>
      </w:r>
    </w:p>
    <w:p>
      <w:pPr>
        <w:numPr>
          <w:ilvl w:val="0"/>
          <w:numId w:val="7"/>
        </w:numPr>
        <w:spacing w:line="360" w:lineRule="auto"/>
        <w:ind w:firstLine="560" w:firstLineChars="200"/>
        <w:rPr>
          <w:rFonts w:ascii="黑体" w:eastAsia="黑体"/>
          <w:sz w:val="28"/>
          <w:szCs w:val="28"/>
        </w:rPr>
      </w:pPr>
      <w:r>
        <w:rPr>
          <w:rFonts w:hint="eastAsia" w:ascii="黑体" w:eastAsia="黑体"/>
          <w:sz w:val="28"/>
          <w:szCs w:val="28"/>
        </w:rPr>
        <w:t>参考书</w:t>
      </w:r>
    </w:p>
    <w:p>
      <w:pPr>
        <w:numPr>
          <w:ilvl w:val="0"/>
          <w:numId w:val="11"/>
        </w:numPr>
        <w:spacing w:line="360" w:lineRule="auto"/>
        <w:jc w:val="left"/>
        <w:rPr>
          <w:rStyle w:val="38"/>
          <w:rFonts w:ascii="宋体" w:hAnsi="宋体" w:cs="宋体"/>
          <w:sz w:val="24"/>
        </w:rPr>
      </w:pPr>
      <w:r>
        <w:rPr>
          <w:rStyle w:val="38"/>
          <w:rFonts w:hint="eastAsia"/>
        </w:rPr>
        <w:t xml:space="preserve"> </w:t>
      </w:r>
      <w:r>
        <w:rPr>
          <w:rStyle w:val="38"/>
          <w:rFonts w:hint="eastAsia" w:ascii="宋体" w:hAnsi="宋体" w:cs="宋体"/>
          <w:sz w:val="24"/>
        </w:rPr>
        <w:t>华天印象.《Premiere Pro CS6实用教程》.人民邮电出版社，2017-08</w:t>
      </w:r>
    </w:p>
    <w:p>
      <w:pPr>
        <w:numPr>
          <w:ilvl w:val="0"/>
          <w:numId w:val="11"/>
        </w:numPr>
        <w:spacing w:line="360" w:lineRule="auto"/>
        <w:jc w:val="left"/>
        <w:rPr>
          <w:rStyle w:val="38"/>
          <w:rFonts w:ascii="宋体" w:hAnsi="宋体" w:cs="宋体"/>
          <w:sz w:val="24"/>
        </w:rPr>
      </w:pPr>
      <w:r>
        <w:rPr>
          <w:rStyle w:val="38"/>
          <w:rFonts w:hint="eastAsia" w:ascii="宋体" w:hAnsi="宋体" w:cs="宋体"/>
          <w:sz w:val="24"/>
        </w:rPr>
        <w:t>沈中禹.《Premiere项目实践教程》.大连理工大学出版社，2018-01</w:t>
      </w:r>
    </w:p>
    <w:p>
      <w:pPr>
        <w:spacing w:line="360" w:lineRule="auto"/>
        <w:ind w:firstLine="2891" w:firstLineChars="900"/>
        <w:rPr>
          <w:rFonts w:ascii="黑体" w:eastAsia="黑体"/>
          <w:b/>
          <w:color w:val="FF0000"/>
          <w:sz w:val="32"/>
          <w:szCs w:val="32"/>
        </w:rPr>
      </w:pPr>
      <w:r>
        <w:rPr>
          <w:rFonts w:hint="eastAsia" w:ascii="黑体" w:eastAsia="黑体"/>
          <w:b/>
          <w:sz w:val="32"/>
          <w:szCs w:val="32"/>
        </w:rPr>
        <w:t>五、</w:t>
      </w:r>
      <w:r>
        <w:rPr>
          <w:rFonts w:hint="eastAsia" w:ascii="黑体" w:eastAsia="黑体"/>
          <w:b/>
          <w:sz w:val="28"/>
          <w:szCs w:val="28"/>
        </w:rPr>
        <w:t>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jc w:val="left"/>
        <w:rPr>
          <w:rFonts w:ascii="宋体" w:hAnsi="宋体"/>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color w:val="FF0000"/>
          <w:sz w:val="24"/>
        </w:rPr>
      </w:pPr>
    </w:p>
    <w:p>
      <w:pPr>
        <w:spacing w:line="360" w:lineRule="auto"/>
        <w:jc w:val="center"/>
        <w:rPr>
          <w:rFonts w:ascii="黑体" w:eastAsia="黑体"/>
          <w:b/>
          <w:sz w:val="32"/>
          <w:szCs w:val="32"/>
        </w:rPr>
      </w:pPr>
      <w:r>
        <w:rPr>
          <w:rFonts w:hint="eastAsia" w:ascii="黑体" w:eastAsia="黑体"/>
          <w:b/>
          <w:sz w:val="32"/>
          <w:szCs w:val="32"/>
        </w:rPr>
        <w:t>六、</w:t>
      </w:r>
      <w:r>
        <w:rPr>
          <w:rFonts w:hint="eastAsia" w:ascii="黑体" w:eastAsia="黑体"/>
          <w:b/>
          <w:sz w:val="28"/>
          <w:szCs w:val="28"/>
        </w:rPr>
        <w:t>课程整体设计</w:t>
      </w:r>
    </w:p>
    <w:p>
      <w:pPr>
        <w:spacing w:line="360" w:lineRule="auto"/>
        <w:jc w:val="center"/>
        <w:rPr>
          <w:rFonts w:ascii="黑体" w:eastAsia="黑体"/>
          <w:b/>
          <w:sz w:val="32"/>
          <w:szCs w:val="32"/>
        </w:rPr>
      </w:pPr>
    </w:p>
    <w:tbl>
      <w:tblPr>
        <w:tblStyle w:val="31"/>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78"/>
        <w:gridCol w:w="1561"/>
        <w:gridCol w:w="981"/>
        <w:gridCol w:w="1818"/>
        <w:gridCol w:w="1581"/>
        <w:gridCol w:w="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pPr>
              <w:jc w:val="center"/>
              <w:rPr>
                <w:b/>
              </w:rPr>
            </w:pPr>
            <w:r>
              <w:rPr>
                <w:rFonts w:hint="eastAsia"/>
                <w:b/>
              </w:rPr>
              <w:t>序号</w:t>
            </w:r>
          </w:p>
        </w:tc>
        <w:tc>
          <w:tcPr>
            <w:tcW w:w="1178" w:type="dxa"/>
            <w:vAlign w:val="center"/>
          </w:tcPr>
          <w:p>
            <w:pPr>
              <w:jc w:val="center"/>
              <w:rPr>
                <w:b/>
              </w:rPr>
            </w:pPr>
            <w:r>
              <w:rPr>
                <w:rFonts w:hint="eastAsia"/>
                <w:b/>
              </w:rPr>
              <w:t>项目（或情境、任务、模块）</w:t>
            </w:r>
          </w:p>
        </w:tc>
        <w:tc>
          <w:tcPr>
            <w:tcW w:w="1561" w:type="dxa"/>
            <w:vAlign w:val="center"/>
          </w:tcPr>
          <w:p>
            <w:pPr>
              <w:jc w:val="center"/>
              <w:rPr>
                <w:b/>
              </w:rPr>
            </w:pPr>
            <w:r>
              <w:rPr>
                <w:rFonts w:hint="eastAsia"/>
                <w:b/>
              </w:rPr>
              <w:t>知识点</w:t>
            </w:r>
          </w:p>
        </w:tc>
        <w:tc>
          <w:tcPr>
            <w:tcW w:w="981" w:type="dxa"/>
            <w:vAlign w:val="center"/>
          </w:tcPr>
          <w:p>
            <w:pPr>
              <w:jc w:val="center"/>
              <w:rPr>
                <w:b/>
              </w:rPr>
            </w:pPr>
            <w:r>
              <w:rPr>
                <w:rFonts w:hint="eastAsia"/>
                <w:b/>
              </w:rPr>
              <w:t>技能训练</w:t>
            </w:r>
          </w:p>
        </w:tc>
        <w:tc>
          <w:tcPr>
            <w:tcW w:w="1818" w:type="dxa"/>
            <w:vAlign w:val="center"/>
          </w:tcPr>
          <w:p>
            <w:pPr>
              <w:jc w:val="center"/>
              <w:rPr>
                <w:b/>
              </w:rPr>
            </w:pPr>
            <w:r>
              <w:rPr>
                <w:rFonts w:hint="eastAsia"/>
                <w:b/>
              </w:rPr>
              <w:t>教学重点</w:t>
            </w:r>
          </w:p>
        </w:tc>
        <w:tc>
          <w:tcPr>
            <w:tcW w:w="1581" w:type="dxa"/>
            <w:vAlign w:val="center"/>
          </w:tcPr>
          <w:p>
            <w:pPr>
              <w:jc w:val="center"/>
              <w:rPr>
                <w:b/>
              </w:rPr>
            </w:pPr>
            <w:r>
              <w:rPr>
                <w:rFonts w:hint="eastAsia"/>
                <w:b/>
              </w:rPr>
              <w:t>教学设计（或教学情景）</w:t>
            </w:r>
          </w:p>
        </w:tc>
        <w:tc>
          <w:tcPr>
            <w:tcW w:w="528"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1</w:t>
            </w:r>
          </w:p>
        </w:tc>
        <w:tc>
          <w:tcPr>
            <w:tcW w:w="117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Premiere CS6新手入门</w:t>
            </w:r>
          </w:p>
          <w:p>
            <w:pPr>
              <w:spacing w:line="360" w:lineRule="auto"/>
              <w:rPr>
                <w:rFonts w:ascii="宋体" w:hAnsi="宋体"/>
                <w:color w:val="FF0000"/>
                <w:szCs w:val="21"/>
              </w:rPr>
            </w:pPr>
          </w:p>
        </w:tc>
        <w:tc>
          <w:tcPr>
            <w:tcW w:w="1561" w:type="dxa"/>
          </w:tcPr>
          <w:p>
            <w:pPr>
              <w:numPr>
                <w:ilvl w:val="0"/>
                <w:numId w:val="12"/>
              </w:numPr>
              <w:spacing w:line="360" w:lineRule="auto"/>
              <w:rPr>
                <w:rFonts w:ascii="宋体" w:hAnsi="宋体"/>
                <w:szCs w:val="21"/>
              </w:rPr>
            </w:pPr>
            <w:r>
              <w:rPr>
                <w:rFonts w:hint="eastAsia" w:ascii="宋体" w:hAnsi="宋体"/>
                <w:szCs w:val="21"/>
              </w:rPr>
              <w:t xml:space="preserve">视频编辑的基础知识和一般工作流程。  </w:t>
            </w:r>
          </w:p>
          <w:p>
            <w:pPr>
              <w:spacing w:line="360" w:lineRule="auto"/>
              <w:rPr>
                <w:rFonts w:ascii="宋体" w:hAnsi="宋体"/>
                <w:szCs w:val="21"/>
              </w:rPr>
            </w:pPr>
            <w:r>
              <w:rPr>
                <w:rFonts w:hint="eastAsia" w:ascii="宋体" w:hAnsi="宋体"/>
                <w:szCs w:val="21"/>
              </w:rPr>
              <w:t>2. 影视中的专业信号种类、电视制式、文件格式和专业知识。</w:t>
            </w:r>
          </w:p>
        </w:tc>
        <w:tc>
          <w:tcPr>
            <w:tcW w:w="981" w:type="dxa"/>
          </w:tcPr>
          <w:p>
            <w:pPr>
              <w:spacing w:line="360" w:lineRule="auto"/>
              <w:rPr>
                <w:rFonts w:ascii="宋体" w:hAnsi="宋体"/>
                <w:szCs w:val="21"/>
              </w:rPr>
            </w:pPr>
            <w:r>
              <w:rPr>
                <w:rFonts w:hint="eastAsia" w:ascii="宋体" w:hAnsi="宋体"/>
                <w:szCs w:val="21"/>
              </w:rPr>
              <w:t>启动与退出Premiere ProCS6</w:t>
            </w:r>
          </w:p>
        </w:tc>
        <w:tc>
          <w:tcPr>
            <w:tcW w:w="1818" w:type="dxa"/>
          </w:tcPr>
          <w:p>
            <w:pPr>
              <w:spacing w:line="360" w:lineRule="auto"/>
              <w:rPr>
                <w:rFonts w:ascii="宋体" w:hAnsi="宋体"/>
                <w:szCs w:val="21"/>
              </w:rPr>
            </w:pPr>
            <w:r>
              <w:rPr>
                <w:rFonts w:hint="eastAsia" w:ascii="宋体" w:hAnsi="宋体"/>
                <w:szCs w:val="21"/>
              </w:rPr>
              <w:t>Premiere ProCS6的操作方法，</w:t>
            </w:r>
            <w:r>
              <w:rPr>
                <w:rFonts w:hint="eastAsia" w:ascii="宋体" w:hAnsi="宋体" w:cs="宋体"/>
                <w:szCs w:val="21"/>
                <w:lang w:bidi="ar"/>
              </w:rPr>
              <w:t>通过讲解视频剪辑的理论知识，使学生养成科学思维，具备科学思想</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2</w:t>
            </w:r>
          </w:p>
        </w:tc>
        <w:tc>
          <w:tcPr>
            <w:tcW w:w="1178" w:type="dxa"/>
          </w:tcPr>
          <w:p>
            <w:pPr>
              <w:spacing w:line="360" w:lineRule="auto"/>
              <w:ind w:firstLine="342"/>
              <w:rPr>
                <w:rFonts w:ascii="宋体" w:hAnsi="宋体"/>
                <w:szCs w:val="21"/>
              </w:rPr>
            </w:pPr>
          </w:p>
          <w:p>
            <w:pPr>
              <w:spacing w:line="360" w:lineRule="auto"/>
              <w:ind w:firstLine="342"/>
              <w:rPr>
                <w:rFonts w:ascii="宋体" w:hAnsi="宋体"/>
                <w:szCs w:val="21"/>
              </w:rPr>
            </w:pPr>
          </w:p>
          <w:p>
            <w:pPr>
              <w:spacing w:line="360" w:lineRule="auto"/>
              <w:rPr>
                <w:rFonts w:ascii="宋体" w:hAnsi="宋体"/>
                <w:color w:val="FF0000"/>
                <w:szCs w:val="21"/>
              </w:rPr>
            </w:pPr>
            <w:r>
              <w:rPr>
                <w:rFonts w:hint="eastAsia" w:ascii="宋体" w:hAnsi="宋体"/>
                <w:szCs w:val="21"/>
              </w:rPr>
              <w:t>Premiere CS6的基本操作</w:t>
            </w:r>
          </w:p>
        </w:tc>
        <w:tc>
          <w:tcPr>
            <w:tcW w:w="1561" w:type="dxa"/>
          </w:tcPr>
          <w:p>
            <w:pPr>
              <w:spacing w:line="360" w:lineRule="auto"/>
              <w:rPr>
                <w:rFonts w:ascii="宋体" w:hAnsi="宋体"/>
                <w:szCs w:val="21"/>
              </w:rPr>
            </w:pPr>
            <w:r>
              <w:rPr>
                <w:rFonts w:hint="eastAsia" w:ascii="宋体" w:hAnsi="宋体"/>
                <w:szCs w:val="21"/>
              </w:rPr>
              <w:t>1.几种采集、导入和管理素材的方法。</w:t>
            </w:r>
          </w:p>
          <w:p>
            <w:pPr>
              <w:spacing w:line="360" w:lineRule="auto"/>
              <w:rPr>
                <w:rFonts w:ascii="宋体" w:hAnsi="宋体"/>
                <w:szCs w:val="21"/>
              </w:rPr>
            </w:pPr>
            <w:r>
              <w:rPr>
                <w:rFonts w:hint="eastAsia" w:ascii="宋体" w:hAnsi="宋体"/>
                <w:szCs w:val="21"/>
              </w:rPr>
              <w:t>2.影视原文件的基本操作.</w:t>
            </w:r>
          </w:p>
          <w:p>
            <w:pPr>
              <w:spacing w:line="360" w:lineRule="auto"/>
              <w:rPr>
                <w:rFonts w:ascii="宋体" w:hAnsi="宋体"/>
                <w:szCs w:val="21"/>
              </w:rPr>
            </w:pPr>
          </w:p>
        </w:tc>
        <w:tc>
          <w:tcPr>
            <w:tcW w:w="981" w:type="dxa"/>
          </w:tcPr>
          <w:p>
            <w:pPr>
              <w:spacing w:line="360" w:lineRule="auto"/>
              <w:rPr>
                <w:rFonts w:ascii="宋体" w:hAnsi="宋体"/>
                <w:szCs w:val="21"/>
              </w:rPr>
            </w:pPr>
            <w:r>
              <w:rPr>
                <w:rFonts w:hint="eastAsia" w:ascii="宋体" w:hAnsi="宋体"/>
                <w:szCs w:val="21"/>
              </w:rPr>
              <w:t>使用视频编辑工具</w:t>
            </w:r>
          </w:p>
        </w:tc>
        <w:tc>
          <w:tcPr>
            <w:tcW w:w="1818" w:type="dxa"/>
          </w:tcPr>
          <w:p>
            <w:pPr>
              <w:spacing w:line="360" w:lineRule="auto"/>
              <w:rPr>
                <w:rFonts w:ascii="宋体" w:hAnsi="宋体"/>
                <w:szCs w:val="21"/>
              </w:rPr>
            </w:pPr>
            <w:r>
              <w:rPr>
                <w:rFonts w:hint="eastAsia" w:ascii="宋体" w:hAnsi="宋体"/>
                <w:szCs w:val="21"/>
              </w:rPr>
              <w:t>通过学习项目文件的基本操作</w:t>
            </w:r>
            <w:r>
              <w:rPr>
                <w:rFonts w:hint="eastAsia" w:ascii="宋体" w:hAnsi="宋体" w:cs="宋体"/>
                <w:szCs w:val="21"/>
                <w:lang w:bidi="ar"/>
              </w:rPr>
              <w:t>培养学生强烈的专业操作技能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301"/>
              <w:rPr>
                <w:rFonts w:ascii="宋体" w:hAnsi="宋体"/>
                <w:szCs w:val="21"/>
              </w:rPr>
            </w:pPr>
            <w:r>
              <w:rPr>
                <w:rFonts w:hint="eastAsia" w:ascii="宋体" w:hAnsi="宋体"/>
                <w:szCs w:val="21"/>
              </w:rPr>
              <w:t>3</w:t>
            </w:r>
          </w:p>
        </w:tc>
        <w:tc>
          <w:tcPr>
            <w:tcW w:w="1178" w:type="dxa"/>
          </w:tcPr>
          <w:p>
            <w:pPr>
              <w:spacing w:line="360" w:lineRule="auto"/>
              <w:rPr>
                <w:rFonts w:ascii="宋体" w:hAnsi="宋体"/>
                <w:szCs w:val="21"/>
              </w:rPr>
            </w:pPr>
            <w:r>
              <w:rPr>
                <w:rFonts w:hint="eastAsia" w:ascii="宋体" w:hAnsi="宋体"/>
                <w:szCs w:val="21"/>
              </w:rPr>
              <w:t>剪辑与编辑素材</w:t>
            </w:r>
          </w:p>
        </w:tc>
        <w:tc>
          <w:tcPr>
            <w:tcW w:w="1561" w:type="dxa"/>
          </w:tcPr>
          <w:p>
            <w:pPr>
              <w:spacing w:line="360" w:lineRule="auto"/>
              <w:rPr>
                <w:rFonts w:ascii="宋体" w:hAnsi="宋体"/>
                <w:szCs w:val="21"/>
              </w:rPr>
            </w:pPr>
            <w:r>
              <w:rPr>
                <w:rFonts w:hint="eastAsia" w:ascii="宋体" w:hAnsi="宋体"/>
                <w:szCs w:val="21"/>
              </w:rPr>
              <w:t>1.剪辑影视媒体素材的方法。</w:t>
            </w:r>
          </w:p>
          <w:p>
            <w:pPr>
              <w:spacing w:line="360" w:lineRule="auto"/>
              <w:rPr>
                <w:rFonts w:ascii="宋体" w:hAnsi="宋体"/>
                <w:szCs w:val="21"/>
              </w:rPr>
            </w:pPr>
            <w:r>
              <w:rPr>
                <w:rFonts w:hint="eastAsia" w:ascii="宋体" w:hAnsi="宋体"/>
                <w:szCs w:val="21"/>
              </w:rPr>
              <w:t>2.编辑影视媒体素材的方法。</w:t>
            </w:r>
          </w:p>
        </w:tc>
        <w:tc>
          <w:tcPr>
            <w:tcW w:w="981" w:type="dxa"/>
          </w:tcPr>
          <w:p>
            <w:pPr>
              <w:spacing w:line="360" w:lineRule="auto"/>
              <w:rPr>
                <w:rFonts w:ascii="宋体" w:hAnsi="宋体"/>
                <w:szCs w:val="21"/>
              </w:rPr>
            </w:pPr>
            <w:r>
              <w:rPr>
                <w:rFonts w:hint="eastAsia" w:ascii="宋体" w:hAnsi="宋体"/>
                <w:szCs w:val="21"/>
              </w:rPr>
              <w:t>分离与组合影视素材</w:t>
            </w:r>
          </w:p>
        </w:tc>
        <w:tc>
          <w:tcPr>
            <w:tcW w:w="1818" w:type="dxa"/>
          </w:tcPr>
          <w:p>
            <w:pPr>
              <w:spacing w:line="360" w:lineRule="auto"/>
              <w:rPr>
                <w:rFonts w:ascii="宋体" w:hAnsi="宋体"/>
                <w:szCs w:val="21"/>
              </w:rPr>
            </w:pPr>
            <w:r>
              <w:rPr>
                <w:rFonts w:hint="eastAsia" w:ascii="宋体" w:hAnsi="宋体"/>
                <w:szCs w:val="21"/>
              </w:rPr>
              <w:t>掌握添加各种影视素材的方法</w:t>
            </w:r>
            <w:r>
              <w:rPr>
                <w:rFonts w:hint="eastAsia"/>
              </w:rPr>
              <w:t>提升学生的专业技能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301"/>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4</w:t>
            </w:r>
          </w:p>
        </w:tc>
        <w:tc>
          <w:tcPr>
            <w:tcW w:w="1178" w:type="dxa"/>
          </w:tcPr>
          <w:p>
            <w:pPr>
              <w:spacing w:line="360" w:lineRule="auto"/>
              <w:rPr>
                <w:rFonts w:ascii="宋体" w:hAnsi="宋体"/>
                <w:szCs w:val="21"/>
              </w:rPr>
            </w:pPr>
          </w:p>
          <w:p>
            <w:pPr>
              <w:tabs>
                <w:tab w:val="left" w:pos="402"/>
              </w:tabs>
              <w:spacing w:line="360" w:lineRule="auto"/>
              <w:rPr>
                <w:rFonts w:ascii="宋体" w:hAnsi="宋体"/>
                <w:color w:val="FF0000"/>
                <w:szCs w:val="21"/>
              </w:rPr>
            </w:pPr>
            <w:r>
              <w:rPr>
                <w:rFonts w:hint="eastAsia" w:ascii="宋体" w:hAnsi="宋体"/>
                <w:szCs w:val="21"/>
              </w:rPr>
              <w:t>校正与调整影视画面色彩</w:t>
            </w:r>
          </w:p>
        </w:tc>
        <w:tc>
          <w:tcPr>
            <w:tcW w:w="1561" w:type="dxa"/>
          </w:tcPr>
          <w:p>
            <w:pPr>
              <w:spacing w:line="360" w:lineRule="auto"/>
              <w:rPr>
                <w:rFonts w:ascii="宋体" w:hAnsi="宋体"/>
                <w:szCs w:val="21"/>
              </w:rPr>
            </w:pPr>
            <w:r>
              <w:rPr>
                <w:rFonts w:hint="eastAsia" w:ascii="宋体" w:hAnsi="宋体"/>
                <w:szCs w:val="21"/>
              </w:rPr>
              <w:t>1.色彩的基础知识</w:t>
            </w:r>
          </w:p>
          <w:p>
            <w:pPr>
              <w:spacing w:line="360" w:lineRule="auto"/>
              <w:rPr>
                <w:rFonts w:ascii="宋体" w:hAnsi="宋体"/>
                <w:szCs w:val="21"/>
              </w:rPr>
            </w:pPr>
            <w:r>
              <w:rPr>
                <w:rFonts w:hint="eastAsia" w:ascii="宋体" w:hAnsi="宋体"/>
                <w:szCs w:val="21"/>
              </w:rPr>
              <w:t>2.色彩校正的特效</w:t>
            </w:r>
          </w:p>
        </w:tc>
        <w:tc>
          <w:tcPr>
            <w:tcW w:w="981" w:type="dxa"/>
          </w:tcPr>
          <w:p>
            <w:pPr>
              <w:spacing w:line="360" w:lineRule="auto"/>
              <w:rPr>
                <w:rFonts w:ascii="宋体" w:hAnsi="宋体"/>
                <w:szCs w:val="21"/>
              </w:rPr>
            </w:pPr>
            <w:r>
              <w:rPr>
                <w:rFonts w:hint="eastAsia" w:ascii="宋体" w:hAnsi="宋体"/>
                <w:szCs w:val="21"/>
              </w:rPr>
              <w:t>运用色彩校正特效</w:t>
            </w:r>
          </w:p>
        </w:tc>
        <w:tc>
          <w:tcPr>
            <w:tcW w:w="1818" w:type="dxa"/>
          </w:tcPr>
          <w:p>
            <w:pPr>
              <w:spacing w:line="360" w:lineRule="auto"/>
              <w:rPr>
                <w:rFonts w:ascii="宋体" w:hAnsi="宋体"/>
                <w:szCs w:val="21"/>
              </w:rPr>
            </w:pPr>
            <w:r>
              <w:rPr>
                <w:rFonts w:hint="eastAsia" w:ascii="宋体" w:hAnsi="宋体"/>
                <w:szCs w:val="21"/>
              </w:rPr>
              <w:t>熟练运用色彩校正的特效</w:t>
            </w:r>
            <w:r>
              <w:rPr>
                <w:rFonts w:hint="eastAsia"/>
              </w:rPr>
              <w:t>培养学生强烈的专业操作技能，养成不断创新的职业精神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ind w:left="105" w:hanging="105" w:hangingChars="50"/>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117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视频特效的添加与制作</w:t>
            </w:r>
          </w:p>
        </w:tc>
        <w:tc>
          <w:tcPr>
            <w:tcW w:w="1561" w:type="dxa"/>
          </w:tcPr>
          <w:p>
            <w:pPr>
              <w:spacing w:line="360" w:lineRule="auto"/>
              <w:rPr>
                <w:rFonts w:ascii="宋体" w:hAnsi="宋体"/>
                <w:szCs w:val="21"/>
              </w:rPr>
            </w:pPr>
            <w:r>
              <w:rPr>
                <w:rFonts w:hint="eastAsia" w:ascii="宋体" w:hAnsi="宋体"/>
                <w:szCs w:val="21"/>
              </w:rPr>
              <w:t xml:space="preserve">1.视频特效的基本操作技巧 </w:t>
            </w:r>
          </w:p>
          <w:p>
            <w:pPr>
              <w:spacing w:line="360" w:lineRule="auto"/>
              <w:rPr>
                <w:rFonts w:ascii="宋体" w:hAnsi="宋体"/>
                <w:szCs w:val="21"/>
              </w:rPr>
            </w:pPr>
            <w:r>
              <w:rPr>
                <w:rFonts w:hint="eastAsia" w:ascii="宋体" w:hAnsi="宋体"/>
                <w:szCs w:val="21"/>
              </w:rPr>
              <w:t>2.视频特效的使用场合和操作技巧</w:t>
            </w:r>
          </w:p>
        </w:tc>
        <w:tc>
          <w:tcPr>
            <w:tcW w:w="981" w:type="dxa"/>
          </w:tcPr>
          <w:p>
            <w:pPr>
              <w:spacing w:line="360" w:lineRule="auto"/>
              <w:rPr>
                <w:rFonts w:ascii="宋体" w:hAnsi="宋体"/>
                <w:szCs w:val="21"/>
              </w:rPr>
            </w:pPr>
            <w:r>
              <w:rPr>
                <w:rFonts w:hint="eastAsia" w:ascii="宋体" w:hAnsi="宋体"/>
                <w:szCs w:val="21"/>
              </w:rPr>
              <w:t>制作键控视频特效</w:t>
            </w:r>
          </w:p>
        </w:tc>
        <w:tc>
          <w:tcPr>
            <w:tcW w:w="1818" w:type="dxa"/>
          </w:tcPr>
          <w:p>
            <w:pPr>
              <w:spacing w:line="360" w:lineRule="auto"/>
              <w:rPr>
                <w:rFonts w:ascii="宋体" w:hAnsi="宋体"/>
                <w:szCs w:val="21"/>
              </w:rPr>
            </w:pPr>
            <w:r>
              <w:rPr>
                <w:rFonts w:hint="eastAsia" w:ascii="宋体" w:hAnsi="宋体"/>
                <w:szCs w:val="21"/>
              </w:rPr>
              <w:t>视频特效用于实际操作</w:t>
            </w:r>
            <w:r>
              <w:rPr>
                <w:rFonts w:hint="eastAsia"/>
              </w:rPr>
              <w:t>培养学生以专业知识奉献社会，服务人民的职业道德精神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6</w:t>
            </w:r>
          </w:p>
        </w:tc>
        <w:tc>
          <w:tcPr>
            <w:tcW w:w="1178" w:type="dxa"/>
          </w:tcPr>
          <w:p>
            <w:pPr>
              <w:tabs>
                <w:tab w:val="left" w:pos="597"/>
              </w:tabs>
              <w:spacing w:line="360" w:lineRule="auto"/>
              <w:ind w:firstLine="630" w:firstLineChars="300"/>
              <w:rPr>
                <w:rFonts w:ascii="宋体" w:hAnsi="宋体"/>
                <w:szCs w:val="21"/>
              </w:rPr>
            </w:pPr>
            <w:r>
              <w:rPr>
                <w:rFonts w:hint="eastAsia" w:ascii="宋体" w:hAnsi="宋体"/>
                <w:szCs w:val="21"/>
              </w:rPr>
              <w:tab/>
            </w:r>
          </w:p>
          <w:p>
            <w:pPr>
              <w:tabs>
                <w:tab w:val="left" w:pos="597"/>
              </w:tabs>
              <w:spacing w:line="360" w:lineRule="auto"/>
              <w:rPr>
                <w:rFonts w:ascii="宋体" w:hAnsi="宋体"/>
                <w:szCs w:val="21"/>
              </w:rPr>
            </w:pPr>
            <w:r>
              <w:rPr>
                <w:rFonts w:hint="eastAsia" w:ascii="宋体" w:hAnsi="宋体"/>
                <w:szCs w:val="21"/>
              </w:rPr>
              <w:t>视频转场特效的制作</w:t>
            </w:r>
          </w:p>
        </w:tc>
        <w:tc>
          <w:tcPr>
            <w:tcW w:w="1561" w:type="dxa"/>
          </w:tcPr>
          <w:p>
            <w:pPr>
              <w:spacing w:line="360" w:lineRule="auto"/>
              <w:rPr>
                <w:rFonts w:ascii="宋体" w:hAnsi="宋体"/>
                <w:szCs w:val="21"/>
              </w:rPr>
            </w:pPr>
            <w:r>
              <w:rPr>
                <w:rFonts w:hint="eastAsia" w:ascii="宋体" w:hAnsi="宋体"/>
                <w:szCs w:val="21"/>
              </w:rPr>
              <w:t xml:space="preserve">1.视频转场的基本操作技巧 </w:t>
            </w:r>
          </w:p>
          <w:p>
            <w:pPr>
              <w:spacing w:line="360" w:lineRule="auto"/>
              <w:rPr>
                <w:rFonts w:ascii="宋体" w:hAnsi="宋体"/>
                <w:szCs w:val="21"/>
              </w:rPr>
            </w:pPr>
            <w:r>
              <w:rPr>
                <w:rFonts w:hint="eastAsia" w:ascii="宋体" w:hAnsi="宋体"/>
                <w:szCs w:val="21"/>
              </w:rPr>
              <w:t>2.视频转场的使用场合和操作技巧</w:t>
            </w:r>
          </w:p>
        </w:tc>
        <w:tc>
          <w:tcPr>
            <w:tcW w:w="981" w:type="dxa"/>
          </w:tcPr>
          <w:p>
            <w:pPr>
              <w:spacing w:line="360" w:lineRule="auto"/>
              <w:rPr>
                <w:rFonts w:ascii="宋体" w:hAnsi="宋体"/>
                <w:szCs w:val="21"/>
              </w:rPr>
            </w:pPr>
            <w:r>
              <w:rPr>
                <w:rFonts w:hint="eastAsia" w:ascii="宋体" w:hAnsi="宋体"/>
                <w:szCs w:val="21"/>
              </w:rPr>
              <w:t>应用视频转场特效</w:t>
            </w:r>
          </w:p>
        </w:tc>
        <w:tc>
          <w:tcPr>
            <w:tcW w:w="1818" w:type="dxa"/>
          </w:tcPr>
          <w:p>
            <w:pPr>
              <w:spacing w:line="360" w:lineRule="auto"/>
              <w:rPr>
                <w:rFonts w:ascii="宋体" w:hAnsi="宋体"/>
                <w:szCs w:val="21"/>
              </w:rPr>
            </w:pPr>
            <w:r>
              <w:rPr>
                <w:rFonts w:hint="eastAsia" w:ascii="宋体" w:hAnsi="宋体"/>
                <w:szCs w:val="21"/>
              </w:rPr>
              <w:t>视频转场特效用于实际操作，</w:t>
            </w:r>
            <w:r>
              <w:t>树立正确技术观，</w:t>
            </w:r>
            <w:r>
              <w:rPr>
                <w:rFonts w:hint="eastAsia"/>
              </w:rPr>
              <w:t>使学生树立爱岗敬业、服务人民的职业精神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7</w:t>
            </w:r>
          </w:p>
        </w:tc>
        <w:tc>
          <w:tcPr>
            <w:tcW w:w="1178" w:type="dxa"/>
          </w:tcPr>
          <w:p>
            <w:pPr>
              <w:spacing w:line="360" w:lineRule="auto"/>
              <w:ind w:firstLine="630" w:firstLineChars="300"/>
              <w:rPr>
                <w:rFonts w:ascii="宋体" w:hAnsi="宋体"/>
                <w:szCs w:val="21"/>
              </w:rPr>
            </w:pPr>
          </w:p>
          <w:p>
            <w:pPr>
              <w:spacing w:line="360" w:lineRule="auto"/>
              <w:rPr>
                <w:rFonts w:ascii="宋体" w:hAnsi="宋体"/>
                <w:szCs w:val="21"/>
              </w:rPr>
            </w:pPr>
            <w:r>
              <w:rPr>
                <w:rFonts w:hint="eastAsia" w:ascii="宋体" w:hAnsi="宋体"/>
                <w:szCs w:val="21"/>
              </w:rPr>
              <w:t>设置与美化影视字幕</w:t>
            </w:r>
          </w:p>
        </w:tc>
        <w:tc>
          <w:tcPr>
            <w:tcW w:w="1561" w:type="dxa"/>
          </w:tcPr>
          <w:p>
            <w:pPr>
              <w:numPr>
                <w:ilvl w:val="0"/>
                <w:numId w:val="13"/>
              </w:numPr>
              <w:spacing w:line="360" w:lineRule="auto"/>
              <w:ind w:left="105"/>
              <w:rPr>
                <w:rFonts w:ascii="宋体" w:hAnsi="宋体"/>
                <w:szCs w:val="21"/>
              </w:rPr>
            </w:pPr>
            <w:r>
              <w:rPr>
                <w:rFonts w:hint="eastAsia" w:ascii="宋体" w:hAnsi="宋体"/>
                <w:szCs w:val="21"/>
              </w:rPr>
              <w:t xml:space="preserve">字幕窗口使用 </w:t>
            </w:r>
          </w:p>
          <w:p>
            <w:pPr>
              <w:numPr>
                <w:ilvl w:val="0"/>
                <w:numId w:val="13"/>
              </w:numPr>
              <w:spacing w:line="360" w:lineRule="auto"/>
              <w:ind w:left="105"/>
              <w:rPr>
                <w:rFonts w:ascii="宋体" w:hAnsi="宋体"/>
                <w:szCs w:val="21"/>
              </w:rPr>
            </w:pPr>
            <w:r>
              <w:rPr>
                <w:rFonts w:hint="eastAsia" w:ascii="宋体" w:hAnsi="宋体"/>
                <w:szCs w:val="21"/>
              </w:rPr>
              <w:t>静态字幕与动态字幕的设计技巧</w:t>
            </w:r>
          </w:p>
        </w:tc>
        <w:tc>
          <w:tcPr>
            <w:tcW w:w="981" w:type="dxa"/>
          </w:tcPr>
          <w:p>
            <w:pPr>
              <w:spacing w:line="360" w:lineRule="auto"/>
              <w:rPr>
                <w:rFonts w:ascii="宋体" w:hAnsi="宋体"/>
                <w:szCs w:val="21"/>
              </w:rPr>
            </w:pPr>
            <w:r>
              <w:rPr>
                <w:rFonts w:hint="eastAsia" w:ascii="宋体" w:hAnsi="宋体"/>
                <w:szCs w:val="21"/>
              </w:rPr>
              <w:t>设置字幕变换效果</w:t>
            </w:r>
          </w:p>
        </w:tc>
        <w:tc>
          <w:tcPr>
            <w:tcW w:w="1818" w:type="dxa"/>
          </w:tcPr>
          <w:p>
            <w:pPr>
              <w:spacing w:line="360" w:lineRule="auto"/>
              <w:rPr>
                <w:rFonts w:ascii="宋体" w:hAnsi="宋体"/>
                <w:szCs w:val="21"/>
              </w:rPr>
            </w:pPr>
            <w:r>
              <w:rPr>
                <w:rFonts w:hint="eastAsia" w:ascii="宋体" w:hAnsi="宋体"/>
                <w:szCs w:val="21"/>
              </w:rPr>
              <w:t>掌握字幕的基本操作方法</w:t>
            </w:r>
            <w:r>
              <w:rPr>
                <w:rFonts w:hint="eastAsia" w:ascii="宋体" w:hAnsi="宋体" w:cs="宋体"/>
                <w:szCs w:val="21"/>
                <w:lang w:bidi="ar"/>
              </w:rPr>
              <w:t>使学生养成艰苦奋斗，不怕吃苦，扎扎实实，不眼高手低的敬业职业精神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8</w:t>
            </w:r>
          </w:p>
        </w:tc>
        <w:tc>
          <w:tcPr>
            <w:tcW w:w="1178" w:type="dxa"/>
          </w:tcPr>
          <w:p>
            <w:pPr>
              <w:spacing w:line="360" w:lineRule="auto"/>
              <w:rPr>
                <w:rFonts w:ascii="宋体" w:hAnsi="宋体"/>
                <w:szCs w:val="21"/>
              </w:rPr>
            </w:pPr>
            <w:r>
              <w:rPr>
                <w:rFonts w:hint="eastAsia" w:ascii="宋体" w:hAnsi="宋体"/>
                <w:szCs w:val="21"/>
              </w:rPr>
              <w:t>制作影视字幕动态特效</w:t>
            </w:r>
          </w:p>
        </w:tc>
        <w:tc>
          <w:tcPr>
            <w:tcW w:w="1561" w:type="dxa"/>
          </w:tcPr>
          <w:p>
            <w:pPr>
              <w:spacing w:line="360" w:lineRule="auto"/>
              <w:rPr>
                <w:rFonts w:ascii="宋体" w:hAnsi="宋体"/>
                <w:szCs w:val="21"/>
              </w:rPr>
            </w:pPr>
            <w:r>
              <w:rPr>
                <w:rFonts w:hint="eastAsia" w:ascii="宋体" w:hAnsi="宋体"/>
                <w:szCs w:val="21"/>
              </w:rPr>
              <w:t>1.创建影视字幕路径</w:t>
            </w:r>
          </w:p>
          <w:p>
            <w:pPr>
              <w:spacing w:line="360" w:lineRule="auto"/>
              <w:rPr>
                <w:rFonts w:ascii="宋体" w:hAnsi="宋体"/>
                <w:szCs w:val="21"/>
              </w:rPr>
            </w:pPr>
            <w:r>
              <w:rPr>
                <w:rFonts w:hint="eastAsia" w:ascii="宋体" w:hAnsi="宋体"/>
                <w:szCs w:val="21"/>
              </w:rPr>
              <w:t>2.编辑字幕样式的相关操作</w:t>
            </w:r>
          </w:p>
        </w:tc>
        <w:tc>
          <w:tcPr>
            <w:tcW w:w="981" w:type="dxa"/>
          </w:tcPr>
          <w:p>
            <w:pPr>
              <w:spacing w:line="360" w:lineRule="auto"/>
              <w:rPr>
                <w:rFonts w:ascii="宋体" w:hAnsi="宋体"/>
                <w:szCs w:val="21"/>
              </w:rPr>
            </w:pPr>
            <w:r>
              <w:rPr>
                <w:rFonts w:hint="eastAsia" w:ascii="宋体" w:hAnsi="宋体"/>
                <w:szCs w:val="21"/>
              </w:rPr>
              <w:t>制作字幕翻转特效</w:t>
            </w:r>
          </w:p>
        </w:tc>
        <w:tc>
          <w:tcPr>
            <w:tcW w:w="1818" w:type="dxa"/>
          </w:tcPr>
          <w:p>
            <w:pPr>
              <w:spacing w:line="360" w:lineRule="auto"/>
              <w:rPr>
                <w:rFonts w:ascii="宋体" w:hAnsi="宋体"/>
                <w:szCs w:val="21"/>
              </w:rPr>
            </w:pPr>
            <w:r>
              <w:rPr>
                <w:rFonts w:hint="eastAsia" w:ascii="宋体" w:hAnsi="宋体"/>
                <w:szCs w:val="21"/>
              </w:rPr>
              <w:t>掌握编辑字幕样式的基本操作</w:t>
            </w:r>
            <w:r>
              <w:rPr>
                <w:rFonts w:hint="eastAsia" w:ascii="宋体" w:hAnsi="宋体" w:cs="宋体"/>
                <w:szCs w:val="21"/>
                <w:lang w:bidi="ar"/>
              </w:rPr>
              <w:t>使学生养成精益求精，不断钻研业务的创新精神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9</w:t>
            </w:r>
          </w:p>
        </w:tc>
        <w:tc>
          <w:tcPr>
            <w:tcW w:w="1178" w:type="dxa"/>
          </w:tcPr>
          <w:p>
            <w:pPr>
              <w:spacing w:line="360" w:lineRule="auto"/>
              <w:ind w:firstLine="1050" w:firstLineChars="500"/>
              <w:rPr>
                <w:rFonts w:ascii="宋体" w:hAnsi="宋体"/>
                <w:szCs w:val="21"/>
              </w:rPr>
            </w:pPr>
          </w:p>
          <w:p>
            <w:pPr>
              <w:spacing w:line="360" w:lineRule="auto"/>
              <w:ind w:firstLine="1050" w:firstLineChars="500"/>
              <w:rPr>
                <w:rFonts w:ascii="宋体" w:hAnsi="宋体"/>
                <w:szCs w:val="21"/>
              </w:rPr>
            </w:pPr>
          </w:p>
          <w:p>
            <w:pPr>
              <w:spacing w:line="360" w:lineRule="auto"/>
              <w:jc w:val="left"/>
              <w:rPr>
                <w:rFonts w:ascii="宋体" w:hAnsi="宋体"/>
                <w:szCs w:val="21"/>
              </w:rPr>
            </w:pPr>
            <w:r>
              <w:rPr>
                <w:rFonts w:hint="eastAsia" w:ascii="宋体" w:hAnsi="宋体"/>
                <w:szCs w:val="21"/>
              </w:rPr>
              <w:t>视频音乐特效制作</w:t>
            </w:r>
          </w:p>
        </w:tc>
        <w:tc>
          <w:tcPr>
            <w:tcW w:w="1561" w:type="dxa"/>
          </w:tcPr>
          <w:p>
            <w:pPr>
              <w:spacing w:line="360" w:lineRule="auto"/>
              <w:rPr>
                <w:rFonts w:ascii="宋体" w:hAnsi="宋体"/>
                <w:szCs w:val="21"/>
              </w:rPr>
            </w:pPr>
            <w:r>
              <w:rPr>
                <w:rFonts w:hint="eastAsia" w:ascii="宋体" w:hAnsi="宋体"/>
                <w:szCs w:val="21"/>
              </w:rPr>
              <w:t>1.音频轨道的使用</w:t>
            </w:r>
          </w:p>
          <w:p>
            <w:pPr>
              <w:spacing w:line="360" w:lineRule="auto"/>
              <w:rPr>
                <w:rFonts w:ascii="宋体" w:hAnsi="宋体"/>
                <w:szCs w:val="21"/>
              </w:rPr>
            </w:pPr>
            <w:r>
              <w:rPr>
                <w:rFonts w:hint="eastAsia" w:ascii="宋体" w:hAnsi="宋体"/>
                <w:szCs w:val="21"/>
              </w:rPr>
              <w:t>2.音频转场与特效的使用</w:t>
            </w:r>
          </w:p>
        </w:tc>
        <w:tc>
          <w:tcPr>
            <w:tcW w:w="981" w:type="dxa"/>
          </w:tcPr>
          <w:p>
            <w:pPr>
              <w:spacing w:line="360" w:lineRule="auto"/>
              <w:rPr>
                <w:rFonts w:ascii="宋体" w:hAnsi="宋体"/>
                <w:szCs w:val="21"/>
              </w:rPr>
            </w:pPr>
            <w:r>
              <w:rPr>
                <w:rFonts w:hint="eastAsia" w:ascii="宋体" w:hAnsi="宋体"/>
                <w:szCs w:val="21"/>
              </w:rPr>
              <w:t>制作高通特效</w:t>
            </w:r>
          </w:p>
        </w:tc>
        <w:tc>
          <w:tcPr>
            <w:tcW w:w="1818" w:type="dxa"/>
          </w:tcPr>
          <w:p>
            <w:pPr>
              <w:spacing w:line="360" w:lineRule="auto"/>
              <w:rPr>
                <w:rFonts w:ascii="宋体" w:hAnsi="宋体"/>
                <w:szCs w:val="21"/>
              </w:rPr>
            </w:pPr>
            <w:r>
              <w:rPr>
                <w:rFonts w:hint="eastAsia" w:ascii="宋体" w:hAnsi="宋体"/>
                <w:szCs w:val="21"/>
              </w:rPr>
              <w:t>熟悉音频的基本知识</w:t>
            </w:r>
            <w:r>
              <w:rPr>
                <w:rFonts w:hint="eastAsia" w:ascii="宋体" w:hAnsi="宋体" w:cs="宋体"/>
                <w:szCs w:val="21"/>
                <w:lang w:bidi="ar"/>
              </w:rPr>
              <w:t>使学生养成热爱本职工作，恪守职业道德的敬业精神</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w:t>
            </w: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0" w:type="dxa"/>
          </w:tcPr>
          <w:p>
            <w:pPr>
              <w:spacing w:line="360" w:lineRule="auto"/>
              <w:ind w:firstLine="210" w:firstLineChars="100"/>
              <w:rPr>
                <w:rFonts w:ascii="宋体" w:hAnsi="宋体"/>
                <w:szCs w:val="21"/>
              </w:rPr>
            </w:pPr>
          </w:p>
          <w:p/>
          <w:p>
            <w:pPr>
              <w:jc w:val="center"/>
            </w:pPr>
            <w:r>
              <w:rPr>
                <w:rFonts w:hint="eastAsia"/>
              </w:rPr>
              <w:t>10</w:t>
            </w:r>
          </w:p>
        </w:tc>
        <w:tc>
          <w:tcPr>
            <w:tcW w:w="1178" w:type="dxa"/>
          </w:tcPr>
          <w:p>
            <w:pPr>
              <w:spacing w:line="360" w:lineRule="auto"/>
              <w:ind w:firstLine="840" w:firstLineChars="400"/>
              <w:rPr>
                <w:rFonts w:ascii="宋体" w:hAnsi="宋体"/>
                <w:szCs w:val="21"/>
              </w:rPr>
            </w:pPr>
          </w:p>
          <w:p>
            <w:pPr>
              <w:spacing w:line="360" w:lineRule="auto"/>
              <w:rPr>
                <w:rFonts w:ascii="宋体" w:hAnsi="宋体"/>
                <w:szCs w:val="21"/>
              </w:rPr>
            </w:pPr>
            <w:r>
              <w:rPr>
                <w:rFonts w:hint="eastAsia" w:ascii="宋体" w:hAnsi="宋体"/>
                <w:szCs w:val="21"/>
              </w:rPr>
              <w:t>影视媒体文件的导出</w:t>
            </w:r>
          </w:p>
        </w:tc>
        <w:tc>
          <w:tcPr>
            <w:tcW w:w="1561" w:type="dxa"/>
          </w:tcPr>
          <w:p>
            <w:pPr>
              <w:spacing w:line="360" w:lineRule="auto"/>
              <w:rPr>
                <w:rFonts w:ascii="宋体" w:hAnsi="宋体"/>
                <w:szCs w:val="21"/>
              </w:rPr>
            </w:pPr>
            <w:r>
              <w:rPr>
                <w:rFonts w:hint="eastAsia" w:ascii="宋体" w:hAnsi="宋体"/>
                <w:szCs w:val="21"/>
              </w:rPr>
              <w:t>1.各种视频文件的格式类型</w:t>
            </w:r>
          </w:p>
          <w:p>
            <w:pPr>
              <w:spacing w:line="360" w:lineRule="auto"/>
              <w:rPr>
                <w:rFonts w:ascii="宋体" w:hAnsi="宋体"/>
                <w:szCs w:val="21"/>
              </w:rPr>
            </w:pPr>
            <w:r>
              <w:rPr>
                <w:rFonts w:hint="eastAsia" w:ascii="宋体" w:hAnsi="宋体"/>
                <w:szCs w:val="21"/>
              </w:rPr>
              <w:t>2.导出媒体文件的选项</w:t>
            </w:r>
          </w:p>
        </w:tc>
        <w:tc>
          <w:tcPr>
            <w:tcW w:w="981" w:type="dxa"/>
          </w:tcPr>
          <w:p>
            <w:pPr>
              <w:spacing w:line="360" w:lineRule="auto"/>
              <w:rPr>
                <w:rFonts w:ascii="宋体" w:hAnsi="宋体"/>
                <w:szCs w:val="21"/>
              </w:rPr>
            </w:pPr>
            <w:r>
              <w:rPr>
                <w:rFonts w:hint="eastAsia" w:ascii="宋体" w:hAnsi="宋体"/>
                <w:szCs w:val="21"/>
              </w:rPr>
              <w:t>导出EDL视频文件</w:t>
            </w:r>
          </w:p>
        </w:tc>
        <w:tc>
          <w:tcPr>
            <w:tcW w:w="1818" w:type="dxa"/>
          </w:tcPr>
          <w:p>
            <w:pPr>
              <w:spacing w:line="360" w:lineRule="auto"/>
              <w:rPr>
                <w:rFonts w:ascii="宋体" w:hAnsi="宋体"/>
                <w:szCs w:val="21"/>
              </w:rPr>
            </w:pPr>
            <w:r>
              <w:rPr>
                <w:rFonts w:hint="eastAsia" w:ascii="宋体" w:hAnsi="宋体"/>
                <w:szCs w:val="21"/>
              </w:rPr>
              <w:t>掌握媒体导出参数的基本设置</w:t>
            </w:r>
            <w:r>
              <w:rPr>
                <w:rFonts w:hint="eastAsia"/>
              </w:rPr>
              <w:t>通过分析实际案例将所学知识加以巩固并用于实际操作，使学生学好本专业专业知识，</w:t>
            </w:r>
            <w:r>
              <w:t>提高职业技能</w:t>
            </w:r>
          </w:p>
        </w:tc>
        <w:tc>
          <w:tcPr>
            <w:tcW w:w="1581" w:type="dxa"/>
          </w:tcPr>
          <w:p>
            <w:pPr>
              <w:spacing w:line="360" w:lineRule="auto"/>
              <w:rPr>
                <w:rFonts w:ascii="宋体" w:hAnsi="宋体"/>
                <w:szCs w:val="21"/>
              </w:rPr>
            </w:pPr>
            <w:r>
              <w:rPr>
                <w:rFonts w:hint="eastAsia" w:ascii="宋体" w:hAnsi="宋体"/>
                <w:szCs w:val="21"/>
              </w:rPr>
              <w:t>教师创设情境，设置任务，学生分组讨论，合作完成</w:t>
            </w:r>
          </w:p>
        </w:tc>
        <w:tc>
          <w:tcPr>
            <w:tcW w:w="528" w:type="dxa"/>
          </w:tcPr>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6</w:t>
            </w:r>
          </w:p>
        </w:tc>
      </w:tr>
    </w:tbl>
    <w:p>
      <w:pPr>
        <w:spacing w:line="360" w:lineRule="auto"/>
        <w:ind w:firstLine="240"/>
        <w:rPr>
          <w:sz w:val="24"/>
        </w:rPr>
      </w:pPr>
      <w:r>
        <w:rPr>
          <w:rFonts w:hint="eastAsia"/>
          <w:sz w:val="24"/>
        </w:rPr>
        <w:t>执笔人：  戎凤琪</w:t>
      </w:r>
      <w:r>
        <w:rPr>
          <w:rFonts w:hint="eastAsia"/>
          <w:color w:val="FF0000"/>
          <w:sz w:val="24"/>
        </w:rPr>
        <w:t xml:space="preserve">    </w:t>
      </w:r>
      <w:r>
        <w:rPr>
          <w:rFonts w:hint="eastAsia"/>
          <w:sz w:val="24"/>
        </w:rPr>
        <w:t xml:space="preserve">                             审核人：</w:t>
      </w:r>
    </w:p>
    <w:p>
      <w:pPr>
        <w:spacing w:line="360" w:lineRule="auto"/>
        <w:ind w:firstLine="240"/>
        <w:rPr>
          <w:sz w:val="24"/>
        </w:rPr>
      </w:pPr>
      <w:r>
        <w:rPr>
          <w:rFonts w:hint="eastAsia"/>
          <w:sz w:val="24"/>
        </w:rPr>
        <w:t>制定（修订）日期：2023.</w:t>
      </w:r>
      <w:r>
        <w:rPr>
          <w:sz w:val="24"/>
        </w:rPr>
        <w:t>9</w:t>
      </w:r>
    </w:p>
    <w:p>
      <w:pPr>
        <w:rPr>
          <w:sz w:val="28"/>
          <w:szCs w:val="28"/>
        </w:rPr>
      </w:pPr>
      <w:r>
        <w:rPr>
          <w:sz w:val="28"/>
          <w:szCs w:val="28"/>
        </w:rPr>
        <w:br w:type="page"/>
      </w:r>
    </w:p>
    <w:p>
      <w:pPr>
        <w:pStyle w:val="3"/>
        <w:jc w:val="center"/>
        <w:rPr>
          <w:rFonts w:hint="eastAsia" w:ascii="黑体" w:hAnsi="宋体" w:eastAsia="黑体"/>
          <w:caps/>
          <w:sz w:val="36"/>
          <w:szCs w:val="36"/>
        </w:rPr>
      </w:pPr>
      <w:r>
        <w:rPr>
          <w:rFonts w:hint="eastAsia" w:ascii="黑体" w:eastAsia="黑体"/>
          <w:sz w:val="36"/>
          <w:szCs w:val="36"/>
        </w:rPr>
        <w:t>《计算机专业英语》课程标准</w:t>
      </w:r>
    </w:p>
    <w:p>
      <w:pPr>
        <w:spacing w:line="360" w:lineRule="auto"/>
        <w:rPr>
          <w:rFonts w:hint="eastAsia" w:ascii="黑体" w:hAnsi="宋体" w:eastAsia="黑体"/>
          <w:caps/>
          <w:sz w:val="24"/>
        </w:rPr>
      </w:pPr>
      <w:r>
        <w:rPr>
          <w:rFonts w:hint="eastAsia" w:ascii="黑体" w:hAnsi="宋体" w:eastAsia="黑体"/>
          <w:b/>
          <w:caps/>
          <w:sz w:val="24"/>
        </w:rPr>
        <w:t>课程性质：专业核心课程</w:t>
      </w:r>
    </w:p>
    <w:p>
      <w:pPr>
        <w:spacing w:line="360" w:lineRule="auto"/>
        <w:rPr>
          <w:rFonts w:hint="eastAsia" w:ascii="黑体" w:hAnsi="宋体" w:eastAsia="黑体"/>
          <w:b/>
          <w:caps/>
          <w:sz w:val="24"/>
        </w:rPr>
      </w:pPr>
      <w:r>
        <w:rPr>
          <w:rFonts w:hint="eastAsia" w:ascii="黑体" w:hAnsi="宋体" w:eastAsia="黑体"/>
          <w:b/>
          <w:caps/>
          <w:sz w:val="24"/>
        </w:rPr>
        <w:t>课程代码：QXX121001</w:t>
      </w:r>
    </w:p>
    <w:p>
      <w:pPr>
        <w:spacing w:line="360" w:lineRule="auto"/>
        <w:rPr>
          <w:rFonts w:ascii="黑体" w:hAnsi="宋体" w:eastAsia="黑体"/>
          <w:caps/>
          <w:sz w:val="24"/>
        </w:rPr>
      </w:pPr>
      <w:r>
        <w:rPr>
          <w:rFonts w:hint="eastAsia" w:ascii="黑体" w:hAnsi="宋体" w:eastAsia="黑体"/>
          <w:b/>
          <w:caps/>
          <w:sz w:val="24"/>
        </w:rPr>
        <w:t>学时数：64</w:t>
      </w:r>
    </w:p>
    <w:p>
      <w:pPr>
        <w:spacing w:line="360" w:lineRule="auto"/>
        <w:rPr>
          <w:rFonts w:hint="eastAsia" w:ascii="黑体" w:hAnsi="宋体" w:eastAsia="黑体"/>
          <w:b/>
          <w:caps/>
          <w:sz w:val="24"/>
        </w:rPr>
      </w:pPr>
      <w:r>
        <w:rPr>
          <w:rFonts w:hint="eastAsia" w:ascii="黑体" w:hAnsi="宋体" w:eastAsia="黑体"/>
          <w:b/>
          <w:caps/>
          <w:sz w:val="24"/>
        </w:rPr>
        <w:t>学分数：4</w:t>
      </w:r>
    </w:p>
    <w:p>
      <w:pPr>
        <w:spacing w:line="360" w:lineRule="auto"/>
        <w:rPr>
          <w:rFonts w:hint="eastAsia" w:ascii="黑体" w:hAnsi="宋体" w:eastAsia="黑体"/>
          <w:b/>
          <w:caps/>
          <w:sz w:val="24"/>
        </w:rPr>
      </w:pPr>
      <w:r>
        <w:rPr>
          <w:rFonts w:hint="eastAsia" w:ascii="黑体" w:hAnsi="宋体" w:eastAsia="黑体"/>
          <w:b/>
          <w:caps/>
          <w:sz w:val="24"/>
        </w:rPr>
        <w:t>开设学期：4</w:t>
      </w:r>
    </w:p>
    <w:p>
      <w:pPr>
        <w:spacing w:line="360" w:lineRule="auto"/>
        <w:rPr>
          <w:rFonts w:hint="eastAsia" w:ascii="黑体" w:hAnsi="宋体" w:eastAsia="黑体"/>
          <w:b/>
          <w:caps/>
          <w:sz w:val="24"/>
        </w:rPr>
      </w:pPr>
      <w:r>
        <w:rPr>
          <w:rFonts w:hint="eastAsia" w:ascii="黑体" w:hAnsi="宋体" w:eastAsia="黑体"/>
          <w:b/>
          <w:caps/>
          <w:sz w:val="24"/>
        </w:rPr>
        <w:t>适用对象：</w:t>
      </w:r>
      <w:r>
        <w:rPr>
          <w:rFonts w:hint="eastAsia" w:ascii="黑体" w:hAnsi="宋体" w:eastAsia="黑体" w:cs="Times New Roman"/>
          <w:b/>
          <w:caps/>
          <w:sz w:val="24"/>
        </w:rPr>
        <w:t>三年制</w:t>
      </w:r>
      <w:r>
        <w:rPr>
          <w:rFonts w:hint="eastAsia" w:ascii="黑体" w:hAnsi="宋体" w:eastAsia="黑体" w:cs="Times New Roman"/>
          <w:b/>
          <w:caps/>
          <w:sz w:val="24"/>
          <w:lang w:eastAsia="zh-CN"/>
        </w:rPr>
        <w:t>动漫制作技术</w:t>
      </w:r>
      <w:r>
        <w:rPr>
          <w:rFonts w:hint="eastAsia" w:ascii="黑体" w:hAnsi="宋体" w:eastAsia="黑体" w:cs="Times New Roman"/>
          <w:b/>
          <w:caps/>
          <w:sz w:val="24"/>
        </w:rPr>
        <w:t>专业</w:t>
      </w:r>
    </w:p>
    <w:p>
      <w:pPr>
        <w:spacing w:line="360" w:lineRule="auto"/>
        <w:rPr>
          <w:rFonts w:hint="eastAsia" w:ascii="黑体" w:eastAsia="黑体"/>
          <w:b/>
          <w:color w:val="000000"/>
          <w:sz w:val="24"/>
        </w:rPr>
      </w:pPr>
      <w:r>
        <w:rPr>
          <w:rFonts w:hint="eastAsia" w:ascii="黑体" w:eastAsia="黑体"/>
          <w:b/>
          <w:sz w:val="24"/>
        </w:rPr>
        <w:t>开课系部：</w:t>
      </w:r>
      <w:r>
        <w:rPr>
          <w:rFonts w:hint="eastAsia" w:ascii="黑体" w:eastAsia="黑体"/>
          <w:b/>
          <w:color w:val="000000"/>
          <w:sz w:val="24"/>
        </w:rPr>
        <w:t>信息财经学院</w:t>
      </w:r>
    </w:p>
    <w:p>
      <w:pPr>
        <w:spacing w:line="360" w:lineRule="auto"/>
        <w:rPr>
          <w:rFonts w:hint="eastAsia" w:ascii="黑体" w:eastAsia="黑体"/>
          <w:b/>
          <w:color w:val="000000"/>
          <w:szCs w:val="21"/>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8"/>
          <w:rFonts w:hint="eastAsia"/>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sz w:val="24"/>
        </w:rPr>
      </w:pPr>
      <w:r>
        <w:rPr>
          <w:rFonts w:hint="eastAsia" w:ascii="宋体" w:hAnsi="宋体"/>
          <w:sz w:val="24"/>
        </w:rPr>
        <w:t>本课程是高职</w:t>
      </w:r>
      <w:r>
        <w:rPr>
          <w:rFonts w:hint="eastAsia" w:ascii="宋体" w:hAnsi="宋体"/>
          <w:sz w:val="24"/>
          <w:lang w:eastAsia="zh-CN"/>
        </w:rPr>
        <w:t>动漫制作技术</w:t>
      </w:r>
      <w:r>
        <w:rPr>
          <w:rFonts w:hint="eastAsia" w:ascii="宋体" w:hAnsi="宋体"/>
          <w:sz w:val="24"/>
        </w:rPr>
        <w:t>专业的专业核心课。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hd w:val="clear" w:color="auto" w:fill="FFFFFF"/>
        <w:spacing w:line="360" w:lineRule="auto"/>
        <w:ind w:firstLine="480" w:firstLineChars="200"/>
        <w:rPr>
          <w:rFonts w:hint="eastAsia"/>
          <w:sz w:val="24"/>
          <w:shd w:val="clear" w:color="auto" w:fill="FFFFFF"/>
        </w:rPr>
      </w:pPr>
      <w:r>
        <w:rPr>
          <w:rFonts w:hint="eastAsia"/>
          <w:sz w:val="24"/>
          <w:shd w:val="clear" w:color="auto" w:fill="FFFFFF"/>
        </w:rPr>
        <w:t>本课程的教学目标是经过64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能力以及交流合作的能力。提升学生的就业和创业能力。</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3.培养学生的创新精神和实践能力，努力为学生的终身发展奠定语言基础和专业基础；</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5.培养学生谦虚、好学的品质；</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6.培养学生认真、踏实的求学和做事态度；</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7.培养学生勤于思考、积极上进的良好作风；</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8.培养学生良好的职业道德。</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9.培养学生良好的自我表现、与人沟通能力；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10.培养学生的团队协作精神；</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11.培养学生分析问题、解决问题的能力；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12.培训学生勇于创新、敬业乐业的工作作风；</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13.培养学生的质量意识、安全意识；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14.培养学生老实、守信、坚忍不拔的性格；</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15.培养学生自主、开放的学习能力。</w:t>
      </w:r>
    </w:p>
    <w:p>
      <w:pPr>
        <w:spacing w:line="360" w:lineRule="auto"/>
        <w:ind w:firstLine="560" w:firstLineChars="200"/>
        <w:rPr>
          <w:rFonts w:hint="eastAsia" w:ascii="黑体" w:eastAsia="黑体"/>
          <w:sz w:val="28"/>
          <w:szCs w:val="28"/>
        </w:rPr>
      </w:pPr>
      <w:r>
        <w:rPr>
          <w:rFonts w:hint="eastAsia" w:ascii="黑体" w:eastAsia="黑体"/>
          <w:sz w:val="28"/>
          <w:szCs w:val="28"/>
        </w:rPr>
        <w:t>（二）知识目标</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1.使学生掌握计算机专业领域的一些常用词汇、词组和特殊句型结构；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2.使学生了解专业英语的特点及语法结构特点；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3.掌握基本的英语语法规则，并能运用所学的语法知识；</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4.使学生掌握专业英语的翻译技巧，能基本学会涉及专业业务的结构简单的日常语言的翻译。</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1.使学生理解阅读相关专业一般难度英文材料的能力；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2.具有进行简单的专业英语交流的能力；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3.使学生借助词典能够阅读本专业领域中等难度的英语文章；</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4.翻译英文文章的能力；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5.拓展学生运用英语进行交际的范围和继续学习的能力。</w:t>
      </w:r>
    </w:p>
    <w:p>
      <w:pPr>
        <w:spacing w:line="360" w:lineRule="auto"/>
        <w:ind w:firstLine="843" w:firstLineChars="300"/>
        <w:jc w:val="center"/>
        <w:rPr>
          <w:rFonts w:hint="eastAsia" w:ascii="黑体" w:eastAsia="黑体"/>
          <w:b/>
          <w:sz w:val="28"/>
          <w:szCs w:val="28"/>
        </w:rPr>
      </w:pPr>
      <w:r>
        <w:rPr>
          <w:rFonts w:hint="eastAsia" w:ascii="黑体" w:eastAsia="黑体"/>
          <w:b/>
          <w:sz w:val="28"/>
          <w:szCs w:val="28"/>
        </w:rPr>
        <w:t>三、课程思政教学设计</w:t>
      </w:r>
    </w:p>
    <w:tbl>
      <w:tblPr>
        <w:tblStyle w:val="31"/>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1984"/>
        <w:gridCol w:w="44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noWrap w:val="0"/>
            <w:vAlign w:val="center"/>
          </w:tcPr>
          <w:p>
            <w:pPr>
              <w:jc w:val="center"/>
              <w:rPr>
                <w:rFonts w:hint="eastAsia" w:ascii="宋体" w:hAnsi="宋体" w:cs="宋体"/>
                <w:szCs w:val="21"/>
              </w:rPr>
            </w:pPr>
            <w:r>
              <w:rPr>
                <w:rFonts w:hint="eastAsia" w:ascii="宋体" w:hAnsi="宋体" w:cs="宋体"/>
                <w:szCs w:val="21"/>
              </w:rPr>
              <w:t>主要知识点、技能点</w:t>
            </w:r>
          </w:p>
        </w:tc>
        <w:tc>
          <w:tcPr>
            <w:tcW w:w="1984"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448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noWrap w:val="0"/>
            <w:vAlign w:val="center"/>
          </w:tcPr>
          <w:p>
            <w:pPr>
              <w:rPr>
                <w:rFonts w:hint="eastAsia" w:ascii="宋体" w:hAnsi="宋体" w:cs="宋体"/>
                <w:szCs w:val="21"/>
              </w:rPr>
            </w:pPr>
            <w:r>
              <w:rPr>
                <w:rFonts w:hint="eastAsia" w:ascii="宋体" w:hAnsi="宋体" w:cs="宋体"/>
                <w:bCs/>
                <w:szCs w:val="21"/>
              </w:rPr>
              <w:t>计算机专业英语基础知识</w:t>
            </w:r>
          </w:p>
        </w:tc>
        <w:tc>
          <w:tcPr>
            <w:tcW w:w="2280" w:type="dxa"/>
            <w:tcBorders>
              <w:top w:val="single" w:color="auto" w:sz="4" w:space="0"/>
            </w:tcBorders>
            <w:noWrap w:val="0"/>
            <w:vAlign w:val="center"/>
          </w:tcPr>
          <w:p>
            <w:pPr>
              <w:jc w:val="left"/>
              <w:rPr>
                <w:rFonts w:hint="eastAsia" w:ascii="宋体" w:hAnsi="宋体" w:cs="宋体"/>
                <w:szCs w:val="21"/>
              </w:rPr>
            </w:pPr>
            <w:r>
              <w:rPr>
                <w:rFonts w:hint="eastAsia" w:ascii="宋体" w:hAnsi="宋体" w:cs="宋体"/>
                <w:bCs/>
                <w:szCs w:val="21"/>
              </w:rPr>
              <w:t>计算机专业英语的基础知识</w:t>
            </w:r>
          </w:p>
        </w:tc>
        <w:tc>
          <w:tcPr>
            <w:tcW w:w="1984" w:type="dxa"/>
            <w:tcBorders>
              <w:top w:val="single" w:color="auto" w:sz="4" w:space="0"/>
            </w:tcBorders>
            <w:noWrap w:val="0"/>
            <w:vAlign w:val="center"/>
          </w:tcPr>
          <w:p>
            <w:pPr>
              <w:rPr>
                <w:rFonts w:hint="eastAsia" w:ascii="宋体" w:hAnsi="宋体" w:cs="宋体"/>
                <w:lang w:val="zh-CN"/>
              </w:rPr>
            </w:pPr>
            <w:r>
              <w:rPr>
                <w:rFonts w:hint="eastAsia" w:ascii="宋体" w:hAnsi="宋体" w:cs="宋体"/>
                <w:bCs/>
                <w:szCs w:val="21"/>
              </w:rPr>
              <w:t>培养学生学习科技英语与计算机英语的热情，社会热点讨论，团结合作，增强科技创新意识。</w:t>
            </w:r>
          </w:p>
        </w:tc>
        <w:tc>
          <w:tcPr>
            <w:tcW w:w="4480" w:type="dxa"/>
            <w:tcBorders>
              <w:top w:val="single" w:color="auto" w:sz="4" w:space="0"/>
            </w:tcBorders>
            <w:noWrap w:val="0"/>
            <w:vAlign w:val="center"/>
          </w:tcPr>
          <w:p>
            <w:pPr>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"https://haokan.baidu.com/v?pd=wisenatural&amp;vid=2555364069965453174" </w:instrText>
            </w:r>
            <w:r>
              <w:rPr>
                <w:rFonts w:hint="eastAsia" w:ascii="宋体" w:hAnsi="宋体" w:cs="宋体"/>
                <w:bCs/>
                <w:szCs w:val="21"/>
              </w:rPr>
              <w:fldChar w:fldCharType="separate"/>
            </w:r>
            <w:r>
              <w:rPr>
                <w:rStyle w:val="37"/>
                <w:rFonts w:hint="eastAsia" w:ascii="宋体" w:hAnsi="宋体" w:cs="宋体"/>
                <w:bCs/>
                <w:szCs w:val="21"/>
              </w:rPr>
              <w:t>https://haokan.baidu.com/v?pd=wisenatural&amp;vid=2555364069965453174</w:t>
            </w:r>
            <w:r>
              <w:rPr>
                <w:rFonts w:hint="eastAsia" w:ascii="宋体" w:hAnsi="宋体" w:cs="宋体"/>
                <w:bCs/>
                <w:szCs w:val="21"/>
              </w:rPr>
              <w:fldChar w:fldCharType="end"/>
            </w:r>
          </w:p>
          <w:p>
            <w:pPr>
              <w:pStyle w:val="2"/>
              <w:ind w:firstLine="0" w:firstLineChars="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华为CFO孟晚舟全英文演讲，霸气！</w:t>
            </w:r>
          </w:p>
          <w:p>
            <w:pPr>
              <w:pStyle w:val="2"/>
              <w:ind w:firstLine="0" w:firstLineChars="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讲。</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通过观看孟晚舟女士演讲，结合她从加拿大顺利回国的实例，培养学生的爱国热情，学习科技英语与计算机英语的热情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计算机知识相关的简单英语词汇及语法知识</w:t>
            </w:r>
          </w:p>
        </w:tc>
        <w:tc>
          <w:tcPr>
            <w:tcW w:w="1984" w:type="dxa"/>
            <w:noWrap w:val="0"/>
            <w:vAlign w:val="center"/>
          </w:tcPr>
          <w:p>
            <w:pPr>
              <w:jc w:val="left"/>
              <w:rPr>
                <w:rFonts w:hint="eastAsia" w:ascii="宋体" w:hAnsi="宋体" w:cs="宋体"/>
              </w:rPr>
            </w:pPr>
            <w:r>
              <w:rPr>
                <w:rFonts w:hint="eastAsia" w:ascii="宋体" w:hAnsi="宋体" w:cs="宋体"/>
                <w:bCs/>
                <w:szCs w:val="21"/>
              </w:rPr>
              <w:t>培养学生学习英语的热情，锻炼学生的听说读写等各种能力，坚守职业道德和匠心精神，认真、严谨，适应工作岗位需求，提高学生的辨识能力和责任意识。</w:t>
            </w:r>
          </w:p>
        </w:tc>
        <w:tc>
          <w:tcPr>
            <w:tcW w:w="4480" w:type="dxa"/>
            <w:noWrap w:val="0"/>
            <w:vAlign w:val="center"/>
          </w:tcPr>
          <w:p>
            <w:pPr>
              <w:jc w:val="left"/>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"https://www.bilibili.com/video/av671970046/" </w:instrText>
            </w:r>
            <w:r>
              <w:rPr>
                <w:rFonts w:hint="eastAsia" w:ascii="宋体" w:hAnsi="宋体" w:cs="宋体"/>
                <w:bCs/>
                <w:szCs w:val="21"/>
              </w:rPr>
              <w:fldChar w:fldCharType="separate"/>
            </w:r>
            <w:r>
              <w:rPr>
                <w:rStyle w:val="37"/>
                <w:rFonts w:hint="eastAsia" w:ascii="宋体" w:hAnsi="宋体" w:cs="宋体"/>
                <w:bCs/>
                <w:szCs w:val="21"/>
              </w:rPr>
              <w:t>https://www.bilibili.com/video/av671970046/</w:t>
            </w:r>
            <w:r>
              <w:rPr>
                <w:rFonts w:hint="eastAsia" w:ascii="宋体" w:hAnsi="宋体" w:cs="宋体"/>
                <w:bCs/>
                <w:szCs w:val="21"/>
              </w:rPr>
              <w:fldChar w:fldCharType="end"/>
            </w:r>
          </w:p>
          <w:p>
            <w:pPr>
              <w:pStyle w:val="2"/>
              <w:ind w:firstLine="0" w:firstLineChars="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外交部的“美女翻译”张京视频。</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“美女翻译”的成功绝不是偶然，通过了解她的事迹，培养学生学习英语的热情，也锻炼学生的听说读写等各种能力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bCs/>
                <w:color w:val="000000"/>
                <w:kern w:val="0"/>
                <w:szCs w:val="21"/>
              </w:rPr>
              <w:t>Computer Hardware</w:t>
            </w: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计算机硬件的英语词汇</w:t>
            </w:r>
          </w:p>
        </w:tc>
        <w:tc>
          <w:tcPr>
            <w:tcW w:w="1984" w:type="dxa"/>
            <w:noWrap w:val="0"/>
            <w:vAlign w:val="center"/>
          </w:tcPr>
          <w:p>
            <w:pPr>
              <w:jc w:val="left"/>
              <w:rPr>
                <w:rFonts w:hint="eastAsia" w:ascii="宋体" w:hAnsi="宋体" w:cs="宋体"/>
              </w:rPr>
            </w:pPr>
            <w:r>
              <w:rPr>
                <w:rFonts w:hint="eastAsia" w:ascii="宋体" w:hAnsi="宋体" w:cs="宋体"/>
                <w:bCs/>
                <w:szCs w:val="21"/>
              </w:rPr>
              <w:t>培养学生操作计算机硬件的热情，</w:t>
            </w:r>
            <w:r>
              <w:rPr>
                <w:rFonts w:hint="eastAsia" w:ascii="宋体" w:hAnsi="宋体" w:cs="宋体"/>
                <w:bCs/>
                <w:szCs w:val="21"/>
                <w:lang w:val="zh-CN"/>
              </w:rPr>
              <w:t>了解各部件发展现状，以及国际环境对产业的影响，引发学生对未来的职业愿景，激发学生对技术强国的认同感。</w:t>
            </w:r>
          </w:p>
        </w:tc>
        <w:tc>
          <w:tcPr>
            <w:tcW w:w="4480" w:type="dxa"/>
            <w:noWrap w:val="0"/>
            <w:vAlign w:val="center"/>
          </w:tcPr>
          <w:p>
            <w:pPr>
              <w:pStyle w:val="2"/>
              <w:ind w:firstLine="0" w:firstLineChars="0"/>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搜索先进或最为常用的显示器英文介绍视频给学生播放，让学生了解最新鲜的计算机前沿发展动态。</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通过前沿知识的学习，既使学生了解科技前沿，又培养学生操作计算机硬件的热情。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计算机硬件知识</w:t>
            </w:r>
          </w:p>
        </w:tc>
        <w:tc>
          <w:tcPr>
            <w:tcW w:w="1984" w:type="dxa"/>
            <w:noWrap w:val="0"/>
            <w:vAlign w:val="center"/>
          </w:tcPr>
          <w:p>
            <w:pPr>
              <w:jc w:val="left"/>
              <w:rPr>
                <w:rFonts w:hint="eastAsia" w:ascii="宋体" w:hAnsi="宋体" w:cs="宋体"/>
                <w:szCs w:val="21"/>
              </w:rPr>
            </w:pPr>
            <w:r>
              <w:rPr>
                <w:rFonts w:hint="eastAsia" w:ascii="宋体" w:hAnsi="宋体" w:cs="宋体"/>
                <w:bCs/>
                <w:szCs w:val="21"/>
              </w:rPr>
              <w:t>培养学生的自学能力与热情，提高学生组装与维护计算机相关能力，精技强能，专注、敬业的工匠精神，提升实践技能水平。</w:t>
            </w:r>
          </w:p>
        </w:tc>
        <w:tc>
          <w:tcPr>
            <w:tcW w:w="4480" w:type="dxa"/>
            <w:noWrap w:val="0"/>
            <w:vAlign w:val="center"/>
          </w:tcPr>
          <w:p>
            <w:pPr>
              <w:jc w:val="left"/>
              <w:rPr>
                <w:rFonts w:hint="eastAsia" w:ascii="宋体" w:hAnsi="宋体" w:cs="宋体"/>
                <w:bCs/>
                <w:szCs w:val="21"/>
              </w:rPr>
            </w:pPr>
            <w:r>
              <w:rPr>
                <w:rFonts w:hint="eastAsia" w:ascii="宋体" w:hAnsi="宋体" w:cs="宋体"/>
                <w:bCs/>
                <w:szCs w:val="21"/>
              </w:rPr>
              <w:t>电脑组装与维修视频教程“20分钟让你学会组装电脑”</w:t>
            </w:r>
          </w:p>
          <w:p>
            <w:pPr>
              <w:pStyle w:val="2"/>
              <w:ind w:firstLine="0" w:firstLineChars="0"/>
              <w:rPr>
                <w:rFonts w:hint="eastAsia" w:ascii="宋体" w:hAnsi="宋体" w:cs="宋体"/>
                <w:bCs/>
                <w:szCs w:val="21"/>
                <w:lang w:val="en-US"/>
              </w:rPr>
            </w:pPr>
            <w:r>
              <w:rPr>
                <w:rFonts w:hint="eastAsia" w:ascii="宋体" w:hAnsi="宋体" w:cs="宋体"/>
                <w:bCs/>
                <w:szCs w:val="21"/>
              </w:rPr>
              <w:fldChar w:fldCharType="begin"/>
            </w:r>
            <w:r>
              <w:rPr>
                <w:rFonts w:hint="eastAsia" w:ascii="宋体" w:hAnsi="宋体" w:cs="宋体"/>
                <w:bCs/>
                <w:szCs w:val="21"/>
                <w:lang w:val="en-US"/>
              </w:rPr>
              <w:instrText xml:space="preserve"> HYPERLINK "https://haokan.baidu.com/v?pd=wisenatural&amp;vid=12482676332054791721" </w:instrText>
            </w:r>
            <w:r>
              <w:rPr>
                <w:rFonts w:hint="eastAsia" w:ascii="宋体" w:hAnsi="宋体" w:cs="宋体"/>
                <w:bCs/>
                <w:szCs w:val="21"/>
              </w:rPr>
              <w:fldChar w:fldCharType="separate"/>
            </w:r>
            <w:r>
              <w:rPr>
                <w:rStyle w:val="37"/>
                <w:rFonts w:hint="eastAsia" w:ascii="宋体" w:hAnsi="宋体" w:cs="宋体"/>
                <w:bCs/>
                <w:szCs w:val="21"/>
                <w:lang w:val="en-US"/>
              </w:rPr>
              <w:t>https://haokan.baidu.com/v?pd=wisenatural&amp;vid=12482676332054791721</w:t>
            </w:r>
            <w:r>
              <w:rPr>
                <w:rFonts w:hint="eastAsia" w:ascii="宋体" w:hAnsi="宋体" w:cs="宋体"/>
                <w:bCs/>
                <w:szCs w:val="21"/>
                <w:lang w:val="en-US"/>
              </w:rPr>
              <w:fldChar w:fldCharType="end"/>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通过计算机组装与维护自学视频，培养学生的自学能力与热情，提高学生组装与维护计算机相关能力。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bCs/>
                <w:color w:val="000000"/>
                <w:kern w:val="0"/>
                <w:szCs w:val="21"/>
              </w:rPr>
              <w:t>Computer software</w:t>
            </w: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计算机软件的英语词汇及软件知识</w:t>
            </w:r>
          </w:p>
        </w:tc>
        <w:tc>
          <w:tcPr>
            <w:tcW w:w="1984" w:type="dxa"/>
            <w:noWrap w:val="0"/>
            <w:vAlign w:val="center"/>
          </w:tcPr>
          <w:p>
            <w:pPr>
              <w:jc w:val="left"/>
              <w:rPr>
                <w:rFonts w:hint="eastAsia" w:ascii="宋体" w:hAnsi="宋体" w:cs="宋体"/>
                <w:szCs w:val="21"/>
              </w:rPr>
            </w:pPr>
            <w:r>
              <w:rPr>
                <w:rFonts w:hint="eastAsia" w:ascii="宋体" w:hAnsi="宋体" w:cs="宋体"/>
                <w:bCs/>
                <w:szCs w:val="21"/>
              </w:rPr>
              <w:t>培养学生软件开发的热情与兴趣，向优秀的人学习，适应未来工作岗位。遵守规章制度，强化制度约束，学会责任担当。</w:t>
            </w:r>
          </w:p>
        </w:tc>
        <w:tc>
          <w:tcPr>
            <w:tcW w:w="4480" w:type="dxa"/>
            <w:noWrap w:val="0"/>
            <w:vAlign w:val="center"/>
          </w:tcPr>
          <w:p>
            <w:pPr>
              <w:jc w:val="left"/>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"https://haokan.baidu.com/v?pd=wisenatural&amp;vid=14983095373076473141" </w:instrText>
            </w:r>
            <w:r>
              <w:rPr>
                <w:rFonts w:hint="eastAsia" w:ascii="宋体" w:hAnsi="宋体" w:cs="宋体"/>
                <w:bCs/>
                <w:szCs w:val="21"/>
              </w:rPr>
              <w:fldChar w:fldCharType="separate"/>
            </w:r>
            <w:r>
              <w:rPr>
                <w:rFonts w:hint="eastAsia" w:ascii="宋体" w:hAnsi="宋体" w:cs="宋体"/>
                <w:bCs/>
                <w:szCs w:val="21"/>
              </w:rPr>
              <w:t>https://haokan.baidu.com/v?pd=wisenatural&amp;vid=14983095373076473141</w:t>
            </w:r>
            <w:r>
              <w:rPr>
                <w:rFonts w:hint="eastAsia" w:ascii="宋体" w:hAnsi="宋体" w:cs="宋体"/>
                <w:bCs/>
                <w:szCs w:val="21"/>
              </w:rPr>
              <w:fldChar w:fldCharType="end"/>
            </w:r>
          </w:p>
          <w:p>
            <w:pPr>
              <w:jc w:val="left"/>
              <w:rPr>
                <w:rFonts w:hint="eastAsia" w:ascii="宋体" w:hAnsi="宋体" w:cs="宋体"/>
                <w:bCs/>
                <w:szCs w:val="21"/>
              </w:rPr>
            </w:pPr>
            <w:r>
              <w:rPr>
                <w:rFonts w:hint="eastAsia" w:ascii="宋体" w:hAnsi="宋体" w:cs="宋体"/>
                <w:bCs/>
                <w:szCs w:val="21"/>
              </w:rPr>
              <w:t>中国第一黑客有多猛？5分钟让阿里内网瘫痪，马云因他睡上安稳觉。</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通过视频介绍，中国的黑客技术很牛，中国的人才也很牛。从而培养学生软件开发的热情与兴趣，向优秀的人学习。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bCs/>
                <w:szCs w:val="21"/>
              </w:rPr>
              <w:t>能够区分系统软件与应用软件</w:t>
            </w:r>
          </w:p>
        </w:tc>
        <w:tc>
          <w:tcPr>
            <w:tcW w:w="1984" w:type="dxa"/>
            <w:noWrap w:val="0"/>
            <w:vAlign w:val="center"/>
          </w:tcPr>
          <w:p>
            <w:pPr>
              <w:jc w:val="left"/>
              <w:rPr>
                <w:rFonts w:hint="eastAsia" w:ascii="宋体" w:hAnsi="宋体" w:cs="宋体"/>
                <w:szCs w:val="21"/>
              </w:rPr>
            </w:pPr>
            <w:r>
              <w:rPr>
                <w:rFonts w:hint="eastAsia" w:ascii="宋体" w:hAnsi="宋体" w:cs="宋体"/>
                <w:bCs/>
                <w:szCs w:val="21"/>
              </w:rPr>
              <w:t>向优秀软件学习，增强学生的自信心，持之以恒，精益求精，树立正确技术观，提高职业技能。</w:t>
            </w:r>
          </w:p>
        </w:tc>
        <w:tc>
          <w:tcPr>
            <w:tcW w:w="4480" w:type="dxa"/>
            <w:noWrap w:val="0"/>
            <w:vAlign w:val="center"/>
          </w:tcPr>
          <w:p>
            <w:pPr>
              <w:jc w:val="left"/>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"https://haokan.baidu.com/v?pd=wisenatural&amp;vid=4059369518992121949" </w:instrText>
            </w:r>
            <w:r>
              <w:rPr>
                <w:rFonts w:hint="eastAsia" w:ascii="宋体" w:hAnsi="宋体" w:cs="宋体"/>
                <w:bCs/>
                <w:szCs w:val="21"/>
              </w:rPr>
              <w:fldChar w:fldCharType="separate"/>
            </w:r>
            <w:r>
              <w:rPr>
                <w:rFonts w:hint="eastAsia" w:ascii="宋体" w:hAnsi="宋体" w:cs="宋体"/>
                <w:bCs/>
                <w:szCs w:val="21"/>
              </w:rPr>
              <w:t>https://haokan.baidu.com/v?pd=wisenatural&amp;vid=4059369518992121949</w:t>
            </w:r>
            <w:r>
              <w:rPr>
                <w:rFonts w:hint="eastAsia" w:ascii="宋体" w:hAnsi="宋体" w:cs="宋体"/>
                <w:bCs/>
                <w:szCs w:val="21"/>
              </w:rPr>
              <w:fldChar w:fldCharType="end"/>
            </w:r>
          </w:p>
          <w:p>
            <w:pPr>
              <w:jc w:val="left"/>
              <w:rPr>
                <w:rFonts w:hint="eastAsia" w:ascii="宋体" w:hAnsi="宋体" w:cs="宋体"/>
                <w:bCs/>
                <w:szCs w:val="21"/>
              </w:rPr>
            </w:pPr>
            <w:r>
              <w:rPr>
                <w:rFonts w:hint="eastAsia" w:ascii="宋体" w:hAnsi="宋体" w:cs="宋体"/>
                <w:bCs/>
                <w:szCs w:val="21"/>
              </w:rPr>
              <w:t>华为鸿蒙发布会：一套全新架构，解决不同硬件。</w:t>
            </w:r>
          </w:p>
          <w:p>
            <w:pPr>
              <w:jc w:val="left"/>
              <w:rPr>
                <w:rFonts w:hint="eastAsia" w:ascii="宋体" w:hAnsi="宋体" w:cs="宋体"/>
                <w:szCs w:val="21"/>
              </w:rPr>
            </w:pPr>
            <w:r>
              <w:rPr>
                <w:rFonts w:hint="eastAsia" w:ascii="宋体" w:hAnsi="宋体" w:cs="宋体"/>
                <w:bCs/>
                <w:szCs w:val="21"/>
              </w:rPr>
              <w:t>重压之下诞生的手机操作系统，是中国之光，是中国科技人前仆后继的榜样。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bCs/>
                <w:color w:val="000000"/>
                <w:kern w:val="0"/>
                <w:szCs w:val="21"/>
              </w:rPr>
              <w:t>Computer Network</w:t>
            </w: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计算机网络的英语词汇</w:t>
            </w:r>
          </w:p>
        </w:tc>
        <w:tc>
          <w:tcPr>
            <w:tcW w:w="1984" w:type="dxa"/>
            <w:noWrap w:val="0"/>
            <w:vAlign w:val="center"/>
          </w:tcPr>
          <w:p>
            <w:pPr>
              <w:rPr>
                <w:rFonts w:hint="eastAsia" w:ascii="宋体" w:hAnsi="宋体" w:cs="宋体"/>
                <w:szCs w:val="21"/>
              </w:rPr>
            </w:pPr>
            <w:r>
              <w:rPr>
                <w:rFonts w:hint="eastAsia" w:ascii="宋体" w:hAnsi="宋体" w:cs="宋体"/>
                <w:bCs/>
                <w:szCs w:val="21"/>
              </w:rPr>
              <w:t>培养学生组网建网的热情与兴趣，认真钻研，知识夯实，构建完善的知识体系，提高对专业知识的掌握。</w:t>
            </w:r>
          </w:p>
        </w:tc>
        <w:tc>
          <w:tcPr>
            <w:tcW w:w="4480" w:type="dxa"/>
            <w:noWrap w:val="0"/>
            <w:vAlign w:val="center"/>
          </w:tcPr>
          <w:p>
            <w:pPr>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"https://haokan.baidu.com/v?pd=wisenatural&amp;vid=13422106229796923094" </w:instrText>
            </w:r>
            <w:r>
              <w:rPr>
                <w:rFonts w:hint="eastAsia" w:ascii="宋体" w:hAnsi="宋体" w:cs="宋体"/>
                <w:bCs/>
                <w:szCs w:val="21"/>
              </w:rPr>
              <w:fldChar w:fldCharType="separate"/>
            </w:r>
            <w:r>
              <w:rPr>
                <w:rFonts w:hint="eastAsia" w:ascii="宋体" w:hAnsi="宋体" w:cs="宋体"/>
                <w:bCs/>
                <w:szCs w:val="21"/>
              </w:rPr>
              <w:t>https://haokan.baidu.com/v?pd=wisenatural&amp;vid=13422106229796923094</w:t>
            </w:r>
            <w:r>
              <w:rPr>
                <w:rFonts w:hint="eastAsia" w:ascii="宋体" w:hAnsi="宋体" w:cs="宋体"/>
                <w:bCs/>
                <w:szCs w:val="21"/>
              </w:rPr>
              <w:fldChar w:fldCharType="end"/>
            </w:r>
          </w:p>
          <w:p>
            <w:pPr>
              <w:rPr>
                <w:rFonts w:hint="eastAsia" w:ascii="宋体" w:hAnsi="宋体" w:cs="宋体"/>
                <w:bCs/>
                <w:szCs w:val="21"/>
              </w:rPr>
            </w:pPr>
            <w:r>
              <w:rPr>
                <w:rFonts w:hint="eastAsia" w:ascii="宋体" w:hAnsi="宋体" w:cs="宋体"/>
                <w:bCs/>
                <w:szCs w:val="21"/>
              </w:rPr>
              <w:t>组建无线局域网-微课。</w:t>
            </w:r>
          </w:p>
          <w:p>
            <w:pPr>
              <w:rPr>
                <w:rFonts w:hint="eastAsia" w:ascii="宋体" w:hAnsi="宋体" w:cs="宋体"/>
                <w:szCs w:val="21"/>
              </w:rPr>
            </w:pPr>
            <w:r>
              <w:rPr>
                <w:rFonts w:hint="eastAsia" w:ascii="宋体" w:hAnsi="宋体" w:cs="宋体"/>
                <w:bCs/>
                <w:szCs w:val="21"/>
              </w:rPr>
              <w:t>通过“组建无线局域网微课”的学习，培养学生组网建网的热情与兴趣，认真钻研，知识夯实，构建完善的知识体系，提高对专业知识的掌握。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计算机网络知识</w:t>
            </w:r>
          </w:p>
        </w:tc>
        <w:tc>
          <w:tcPr>
            <w:tcW w:w="1984" w:type="dxa"/>
            <w:noWrap w:val="0"/>
            <w:vAlign w:val="center"/>
          </w:tcPr>
          <w:p>
            <w:pPr>
              <w:rPr>
                <w:rFonts w:hint="eastAsia" w:ascii="宋体" w:hAnsi="宋体" w:cs="宋体"/>
                <w:szCs w:val="21"/>
              </w:rPr>
            </w:pPr>
            <w:r>
              <w:rPr>
                <w:rFonts w:hint="eastAsia" w:ascii="宋体" w:hAnsi="宋体" w:cs="宋体"/>
                <w:bCs/>
                <w:szCs w:val="21"/>
              </w:rPr>
              <w:t>能够具备组建与维护小型局域网的能力，</w:t>
            </w:r>
            <w:r>
              <w:rPr>
                <w:rFonts w:hint="eastAsia" w:ascii="宋体" w:hAnsi="宋体" w:cs="宋体"/>
                <w:szCs w:val="21"/>
              </w:rPr>
              <w:t>提高综合职业素养，树立社会主义职业精神。</w:t>
            </w:r>
          </w:p>
        </w:tc>
        <w:tc>
          <w:tcPr>
            <w:tcW w:w="4480" w:type="dxa"/>
            <w:noWrap w:val="0"/>
            <w:vAlign w:val="center"/>
          </w:tcPr>
          <w:p>
            <w:pPr>
              <w:jc w:val="left"/>
              <w:rPr>
                <w:rFonts w:hint="eastAsia" w:ascii="宋体" w:hAnsi="宋体" w:cs="宋体"/>
              </w:rPr>
            </w:pPr>
            <w:r>
              <w:rPr>
                <w:rFonts w:hint="eastAsia" w:ascii="宋体" w:hAnsi="宋体" w:cs="宋体"/>
              </w:rPr>
              <w:t>家庭中无线路由器使用与配置。</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通过“家庭中无线路由器使用与配置”这一任务，使学生能够具备组建与维护小型局域网的能力，提高综合职业素养，树立社会主义职业精神。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bCs/>
                <w:kern w:val="0"/>
                <w:szCs w:val="21"/>
              </w:rPr>
              <w:t>Computer Security ity</w:t>
            </w: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计算机安全的英语词汇</w:t>
            </w:r>
          </w:p>
        </w:tc>
        <w:tc>
          <w:tcPr>
            <w:tcW w:w="1984" w:type="dxa"/>
            <w:noWrap w:val="0"/>
            <w:vAlign w:val="center"/>
          </w:tcPr>
          <w:p>
            <w:pPr>
              <w:rPr>
                <w:rFonts w:hint="eastAsia" w:ascii="宋体" w:hAnsi="宋体" w:cs="宋体"/>
                <w:szCs w:val="21"/>
              </w:rPr>
            </w:pPr>
            <w:r>
              <w:rPr>
                <w:rFonts w:hint="eastAsia" w:ascii="宋体" w:hAnsi="宋体" w:cs="宋体"/>
                <w:bCs/>
                <w:szCs w:val="21"/>
              </w:rPr>
              <w:t>能够运用一定的手段或技术维护计算机或网络的健康平稳运行。</w:t>
            </w:r>
            <w:r>
              <w:rPr>
                <w:rFonts w:hint="eastAsia" w:ascii="宋体" w:hAnsi="宋体" w:cs="宋体"/>
                <w:szCs w:val="21"/>
              </w:rPr>
              <w:t>独立思考，积极进取，养成科学的思维能力，提升专业能力。</w:t>
            </w:r>
          </w:p>
        </w:tc>
        <w:tc>
          <w:tcPr>
            <w:tcW w:w="4480" w:type="dxa"/>
            <w:noWrap w:val="0"/>
            <w:vAlign w:val="center"/>
          </w:tcPr>
          <w:p>
            <w:pPr>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"https://haokan.baidu.com/v?pd=wisenatural&amp;vid=9100362005196744139" </w:instrText>
            </w:r>
            <w:r>
              <w:rPr>
                <w:rFonts w:hint="eastAsia" w:ascii="宋体" w:hAnsi="宋体" w:cs="宋体"/>
              </w:rPr>
              <w:fldChar w:fldCharType="separate"/>
            </w:r>
            <w:r>
              <w:rPr>
                <w:rFonts w:hint="eastAsia" w:ascii="宋体" w:hAnsi="宋体" w:cs="宋体"/>
              </w:rPr>
              <w:t>https://haokan.baidu.com/v?pd=wisenatural&amp;vid=9100362005196744139</w:t>
            </w:r>
            <w:r>
              <w:rPr>
                <w:rFonts w:hint="eastAsia" w:ascii="宋体" w:hAnsi="宋体" w:cs="宋体"/>
              </w:rPr>
              <w:fldChar w:fldCharType="end"/>
            </w:r>
          </w:p>
          <w:p>
            <w:pPr>
              <w:jc w:val="left"/>
              <w:rPr>
                <w:rFonts w:hint="eastAsia" w:ascii="宋体" w:hAnsi="宋体" w:cs="宋体"/>
              </w:rPr>
            </w:pPr>
            <w:r>
              <w:rPr>
                <w:rFonts w:hint="eastAsia" w:ascii="宋体" w:hAnsi="宋体" w:cs="宋体"/>
              </w:rPr>
              <w:t>菜鸟必须知道的保障计算机安全的方法。</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通过计算机安全方法的介绍，使学生能够运用一定的手段或技术维护计算机或网络的健康平稳运行，养成科学的思维能力，提升专业能力。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bCs/>
                <w:szCs w:val="21"/>
              </w:rPr>
              <w:t>计算机安全的相关知识</w:t>
            </w:r>
          </w:p>
        </w:tc>
        <w:tc>
          <w:tcPr>
            <w:tcW w:w="1984" w:type="dxa"/>
            <w:noWrap w:val="0"/>
            <w:vAlign w:val="center"/>
          </w:tcPr>
          <w:p>
            <w:pPr>
              <w:rPr>
                <w:rFonts w:hint="eastAsia" w:ascii="宋体" w:hAnsi="宋体" w:cs="宋体"/>
                <w:szCs w:val="21"/>
              </w:rPr>
            </w:pPr>
            <w:r>
              <w:rPr>
                <w:rFonts w:hint="eastAsia" w:ascii="宋体" w:hAnsi="宋体" w:cs="宋体"/>
                <w:bCs/>
                <w:szCs w:val="21"/>
              </w:rPr>
              <w:t>培养学生解决计算机安全的意识，提高学生维护计算机安全及网络安全的能力。</w:t>
            </w:r>
            <w:r>
              <w:rPr>
                <w:rFonts w:hint="eastAsia" w:ascii="宋体" w:hAnsi="宋体" w:cs="宋体"/>
                <w:szCs w:val="21"/>
              </w:rPr>
              <w:t>遵守规章制度，强化制度约束，学会责任担当。</w:t>
            </w:r>
          </w:p>
        </w:tc>
        <w:tc>
          <w:tcPr>
            <w:tcW w:w="4480" w:type="dxa"/>
            <w:noWrap w:val="0"/>
            <w:vAlign w:val="center"/>
          </w:tcPr>
          <w:p>
            <w:pPr>
              <w:jc w:val="left"/>
              <w:rPr>
                <w:rFonts w:hint="eastAsia" w:ascii="宋体" w:hAnsi="宋体" w:cs="宋体"/>
              </w:rPr>
            </w:pPr>
            <w:r>
              <w:rPr>
                <w:rFonts w:hint="eastAsia" w:ascii="宋体" w:hAnsi="宋体" w:cs="宋体"/>
              </w:rPr>
              <w:t>山东一女子，因坐月子无聊破译美国2套密码，国家奖励她711万</w:t>
            </w:r>
          </w:p>
          <w:p>
            <w:pPr>
              <w:jc w:val="left"/>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"https://haokan.baidu.com/v?pd=wisenatural&amp;vid=9690672670351693254" </w:instrText>
            </w:r>
            <w:r>
              <w:rPr>
                <w:rFonts w:hint="eastAsia" w:ascii="宋体" w:hAnsi="宋体" w:cs="宋体"/>
              </w:rPr>
              <w:fldChar w:fldCharType="separate"/>
            </w:r>
            <w:r>
              <w:rPr>
                <w:rFonts w:hint="eastAsia" w:ascii="宋体" w:hAnsi="宋体" w:cs="宋体"/>
              </w:rPr>
              <w:t>https://haokan.baidu.com/v?pd=wisenatural&amp;vid=9690672670351693254</w:t>
            </w:r>
            <w:r>
              <w:rPr>
                <w:rFonts w:hint="eastAsia" w:ascii="宋体" w:hAnsi="宋体" w:cs="宋体"/>
              </w:rPr>
              <w:fldChar w:fldCharType="end"/>
            </w:r>
          </w:p>
          <w:p>
            <w:pPr>
              <w:jc w:val="left"/>
              <w:rPr>
                <w:rFonts w:hint="eastAsia" w:ascii="宋体" w:hAnsi="宋体" w:cs="宋体"/>
                <w:szCs w:val="21"/>
              </w:rPr>
            </w:pPr>
            <w:r>
              <w:rPr>
                <w:rFonts w:hint="eastAsia" w:ascii="宋体" w:hAnsi="宋体" w:cs="宋体"/>
              </w:rPr>
              <w:t>通过天才女教授王小云，坐月子期间破译美国2套密码的案例，培养学生解决计算机安全的意识，提高学生维护计算机安全及网络安全的能力。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rPr>
                <w:rFonts w:hint="eastAsia" w:ascii="宋体" w:hAnsi="宋体" w:cs="宋体"/>
                <w:szCs w:val="21"/>
              </w:rPr>
            </w:pPr>
            <w:r>
              <w:rPr>
                <w:rFonts w:hint="eastAsia" w:ascii="宋体" w:hAnsi="宋体" w:cs="宋体"/>
                <w:bCs/>
                <w:szCs w:val="21"/>
              </w:rPr>
              <w:t>E-commerce</w:t>
            </w:r>
          </w:p>
        </w:tc>
        <w:tc>
          <w:tcPr>
            <w:tcW w:w="2280" w:type="dxa"/>
            <w:noWrap w:val="0"/>
            <w:vAlign w:val="center"/>
          </w:tcPr>
          <w:p>
            <w:pPr>
              <w:rPr>
                <w:rFonts w:hint="eastAsia" w:ascii="宋体" w:hAnsi="宋体" w:cs="宋体"/>
                <w:szCs w:val="21"/>
              </w:rPr>
            </w:pPr>
            <w:r>
              <w:rPr>
                <w:rFonts w:hint="eastAsia" w:ascii="宋体" w:hAnsi="宋体" w:cs="宋体"/>
                <w:bCs/>
                <w:szCs w:val="21"/>
              </w:rPr>
              <w:t>电子商务的英语词汇</w:t>
            </w:r>
          </w:p>
        </w:tc>
        <w:tc>
          <w:tcPr>
            <w:tcW w:w="1984" w:type="dxa"/>
            <w:noWrap w:val="0"/>
            <w:vAlign w:val="center"/>
          </w:tcPr>
          <w:p>
            <w:pPr>
              <w:rPr>
                <w:rFonts w:hint="eastAsia" w:ascii="宋体" w:hAnsi="宋体" w:cs="宋体"/>
                <w:szCs w:val="21"/>
              </w:rPr>
            </w:pPr>
            <w:r>
              <w:rPr>
                <w:rFonts w:hint="eastAsia" w:ascii="宋体" w:hAnsi="宋体" w:cs="宋体"/>
                <w:bCs/>
                <w:szCs w:val="21"/>
              </w:rPr>
              <w:t>能够利用互联网及软硬件平台进行网络开店及网店运营的能力，</w:t>
            </w:r>
            <w:r>
              <w:rPr>
                <w:rFonts w:hint="eastAsia" w:ascii="宋体" w:hAnsi="宋体" w:cs="宋体"/>
              </w:rPr>
              <w:t>持之以恒，精益求精，树立正确技术观，提高职业技能。</w:t>
            </w:r>
          </w:p>
        </w:tc>
        <w:tc>
          <w:tcPr>
            <w:tcW w:w="4480" w:type="dxa"/>
            <w:noWrap w:val="0"/>
            <w:vAlign w:val="center"/>
          </w:tcPr>
          <w:p>
            <w:pPr>
              <w:rPr>
                <w:rFonts w:hint="eastAsia" w:ascii="宋体" w:hAnsi="宋体" w:cs="宋体"/>
              </w:rPr>
            </w:pPr>
            <w:r>
              <w:rPr>
                <w:rFonts w:hint="eastAsia" w:ascii="宋体" w:hAnsi="宋体" w:cs="宋体"/>
              </w:rPr>
              <w:fldChar w:fldCharType="begin"/>
            </w:r>
            <w:r>
              <w:rPr>
                <w:rFonts w:hint="eastAsia" w:ascii="宋体" w:hAnsi="宋体" w:cs="宋体"/>
              </w:rPr>
              <w:instrText xml:space="preserve"> HYPERLINK "https://haokan.baidu.com/v?pd=wisenatural&amp;vid=11100725385388070644" </w:instrText>
            </w:r>
            <w:r>
              <w:rPr>
                <w:rFonts w:hint="eastAsia" w:ascii="宋体" w:hAnsi="宋体" w:cs="宋体"/>
              </w:rPr>
              <w:fldChar w:fldCharType="separate"/>
            </w:r>
            <w:r>
              <w:rPr>
                <w:rFonts w:hint="eastAsia" w:ascii="宋体" w:hAnsi="宋体" w:cs="宋体"/>
              </w:rPr>
              <w:t>https://haokan.baidu.com/v?pd=wisenatural&amp;vid=11100725385388070644</w:t>
            </w:r>
            <w:r>
              <w:rPr>
                <w:rFonts w:hint="eastAsia" w:ascii="宋体" w:hAnsi="宋体" w:cs="宋体"/>
              </w:rPr>
              <w:fldChar w:fldCharType="end"/>
            </w:r>
          </w:p>
          <w:p>
            <w:pPr>
              <w:rPr>
                <w:rFonts w:hint="eastAsia" w:ascii="宋体" w:hAnsi="宋体" w:cs="宋体"/>
              </w:rPr>
            </w:pPr>
            <w:r>
              <w:rPr>
                <w:rFonts w:hint="eastAsia" w:ascii="宋体" w:hAnsi="宋体" w:cs="宋体"/>
              </w:rPr>
              <w:t>一分钟了解电子商务。</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通过电子商务，使同学们能够利用互联网及软硬件平台进行网络开店及网店运营的能力，持之以恒，精益求精，树立正确技术观，提高职业技能。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rPr>
                <w:rFonts w:hint="eastAsia" w:ascii="宋体" w:hAnsi="宋体" w:cs="宋体"/>
                <w:szCs w:val="21"/>
              </w:rPr>
            </w:pPr>
          </w:p>
        </w:tc>
        <w:tc>
          <w:tcPr>
            <w:tcW w:w="2280" w:type="dxa"/>
            <w:noWrap w:val="0"/>
            <w:vAlign w:val="center"/>
          </w:tcPr>
          <w:p>
            <w:pPr>
              <w:rPr>
                <w:rFonts w:hint="eastAsia" w:ascii="宋体" w:hAnsi="宋体" w:cs="宋体"/>
                <w:szCs w:val="21"/>
              </w:rPr>
            </w:pPr>
            <w:r>
              <w:rPr>
                <w:rFonts w:hint="eastAsia" w:ascii="宋体" w:hAnsi="宋体" w:cs="宋体"/>
                <w:bCs/>
                <w:szCs w:val="21"/>
              </w:rPr>
              <w:t>电子商务的相关知识</w:t>
            </w:r>
          </w:p>
        </w:tc>
        <w:tc>
          <w:tcPr>
            <w:tcW w:w="1984" w:type="dxa"/>
            <w:noWrap w:val="0"/>
            <w:vAlign w:val="center"/>
          </w:tcPr>
          <w:p>
            <w:pPr>
              <w:rPr>
                <w:rFonts w:hint="eastAsia" w:ascii="宋体" w:hAnsi="宋体" w:cs="宋体"/>
                <w:szCs w:val="21"/>
              </w:rPr>
            </w:pPr>
            <w:r>
              <w:rPr>
                <w:rFonts w:hint="eastAsia" w:ascii="宋体" w:hAnsi="宋体" w:cs="宋体"/>
                <w:bCs/>
                <w:szCs w:val="21"/>
              </w:rPr>
              <w:t>培养学生利用各种平台及自媒体进行自主创业的热情，锻炼电子商务能力与素质，</w:t>
            </w:r>
            <w:r>
              <w:rPr>
                <w:rFonts w:hint="eastAsia" w:ascii="宋体" w:hAnsi="宋体" w:cs="宋体"/>
              </w:rPr>
              <w:t>提高综合职业素养，树立社会主义职业精神。</w:t>
            </w:r>
          </w:p>
        </w:tc>
        <w:tc>
          <w:tcPr>
            <w:tcW w:w="4480" w:type="dxa"/>
            <w:noWrap w:val="0"/>
            <w:vAlign w:val="center"/>
          </w:tcPr>
          <w:p>
            <w:pPr>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"https://3g.163.com/v/video/VFRQQ0NOL.html" </w:instrText>
            </w:r>
            <w:r>
              <w:rPr>
                <w:rFonts w:hint="eastAsia" w:ascii="宋体" w:hAnsi="宋体" w:cs="宋体"/>
                <w:bCs/>
                <w:szCs w:val="21"/>
              </w:rPr>
              <w:fldChar w:fldCharType="separate"/>
            </w:r>
            <w:r>
              <w:rPr>
                <w:rFonts w:hint="eastAsia" w:ascii="宋体" w:hAnsi="宋体" w:cs="宋体"/>
                <w:bCs/>
                <w:szCs w:val="21"/>
              </w:rPr>
              <w:t>https://3g.163.com/v/video/VFRQQ0NOL.html</w:t>
            </w:r>
            <w:r>
              <w:rPr>
                <w:rFonts w:hint="eastAsia" w:ascii="宋体" w:hAnsi="宋体" w:cs="宋体"/>
                <w:bCs/>
                <w:szCs w:val="21"/>
              </w:rPr>
              <w:fldChar w:fldCharType="end"/>
            </w:r>
          </w:p>
          <w:p>
            <w:pPr>
              <w:rPr>
                <w:rFonts w:hint="eastAsia" w:ascii="宋体" w:hAnsi="宋体" w:cs="宋体"/>
                <w:bCs/>
                <w:szCs w:val="21"/>
              </w:rPr>
            </w:pPr>
            <w:r>
              <w:rPr>
                <w:rFonts w:hint="eastAsia" w:ascii="宋体" w:hAnsi="宋体" w:cs="宋体"/>
                <w:bCs/>
                <w:szCs w:val="21"/>
              </w:rPr>
              <w:t>【紫牛头条】雪地策马为家乡代言的女副县长:很开心,我们的旅游火了。</w:t>
            </w:r>
          </w:p>
          <w:p>
            <w:pPr>
              <w:pStyle w:val="2"/>
              <w:ind w:firstLine="0" w:firstLineChars="0"/>
              <w:rPr>
                <w:rFonts w:hint="eastAsia" w:ascii="宋体" w:hAnsi="宋体" w:cs="宋体"/>
                <w:szCs w:val="21"/>
              </w:rPr>
            </w:pPr>
            <w:r>
              <w:rPr>
                <w:rFonts w:hint="eastAsia" w:ascii="宋体" w:hAnsi="宋体" w:eastAsia="宋体" w:cs="宋体"/>
                <w:kern w:val="2"/>
                <w:sz w:val="21"/>
                <w:szCs w:val="22"/>
                <w:lang w:val="en-US" w:eastAsia="zh-CN" w:bidi="ar-SA"/>
              </w:rPr>
              <w:t>通过“借助自媒体平台带货推广自己家乡”的案例，培养培养学生利用各种平台及自媒体进行自主创业的热情，锻炼电子商务能力与素质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bCs/>
                <w:color w:val="000000"/>
                <w:kern w:val="0"/>
                <w:szCs w:val="21"/>
              </w:rPr>
            </w:pPr>
            <w:r>
              <w:rPr>
                <w:rFonts w:hint="eastAsia" w:ascii="宋体" w:hAnsi="宋体" w:cs="宋体"/>
                <w:bCs/>
                <w:szCs w:val="21"/>
              </w:rPr>
              <w:t>Multimedia</w:t>
            </w:r>
          </w:p>
        </w:tc>
        <w:tc>
          <w:tcPr>
            <w:tcW w:w="2280" w:type="dxa"/>
            <w:noWrap w:val="0"/>
            <w:vAlign w:val="center"/>
          </w:tcPr>
          <w:p>
            <w:pPr>
              <w:jc w:val="left"/>
              <w:rPr>
                <w:rFonts w:hint="eastAsia" w:ascii="宋体" w:hAnsi="宋体" w:cs="宋体"/>
                <w:bCs/>
                <w:szCs w:val="21"/>
              </w:rPr>
            </w:pPr>
            <w:r>
              <w:rPr>
                <w:rFonts w:hint="eastAsia" w:ascii="宋体" w:hAnsi="宋体" w:cs="宋体"/>
                <w:bCs/>
                <w:szCs w:val="21"/>
              </w:rPr>
              <w:t>多媒体的英语词汇</w:t>
            </w:r>
          </w:p>
        </w:tc>
        <w:tc>
          <w:tcPr>
            <w:tcW w:w="1984" w:type="dxa"/>
            <w:noWrap w:val="0"/>
            <w:vAlign w:val="center"/>
          </w:tcPr>
          <w:p>
            <w:pPr>
              <w:rPr>
                <w:rFonts w:hint="eastAsia" w:ascii="宋体" w:hAnsi="宋体" w:cs="宋体"/>
                <w:bCs/>
                <w:szCs w:val="21"/>
              </w:rPr>
            </w:pPr>
            <w:r>
              <w:rPr>
                <w:rFonts w:hint="eastAsia" w:ascii="宋体" w:hAnsi="宋体" w:cs="宋体"/>
                <w:bCs/>
                <w:szCs w:val="21"/>
              </w:rPr>
              <w:t>能够利用多媒体软件处理各种媒体业务需求，</w:t>
            </w:r>
            <w:r>
              <w:rPr>
                <w:rFonts w:hint="eastAsia" w:ascii="宋体" w:hAnsi="宋体" w:cs="宋体"/>
              </w:rPr>
              <w:t>提高综合职业素养，树立社会主义职业精神。</w:t>
            </w:r>
          </w:p>
        </w:tc>
        <w:tc>
          <w:tcPr>
            <w:tcW w:w="4480" w:type="dxa"/>
            <w:noWrap w:val="0"/>
            <w:vAlign w:val="center"/>
          </w:tcPr>
          <w:p>
            <w:pPr>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"https://haokan.baidu.com/v?pd=wisenatural&amp;vid=209717247575226082" </w:instrText>
            </w:r>
            <w:r>
              <w:rPr>
                <w:rFonts w:hint="eastAsia" w:ascii="宋体" w:hAnsi="宋体" w:cs="宋体"/>
                <w:bCs/>
                <w:szCs w:val="21"/>
              </w:rPr>
              <w:fldChar w:fldCharType="separate"/>
            </w:r>
            <w:r>
              <w:rPr>
                <w:rFonts w:hint="eastAsia" w:ascii="宋体" w:hAnsi="宋体" w:cs="宋体"/>
                <w:bCs/>
                <w:szCs w:val="21"/>
              </w:rPr>
              <w:t>https://haokan.baidu.com/v?pd=wisenatural&amp;vid=209717247575226082</w:t>
            </w:r>
            <w:r>
              <w:rPr>
                <w:rFonts w:hint="eastAsia" w:ascii="宋体" w:hAnsi="宋体" w:cs="宋体"/>
                <w:bCs/>
                <w:szCs w:val="21"/>
              </w:rPr>
              <w:fldChar w:fldCharType="end"/>
            </w:r>
          </w:p>
          <w:p>
            <w:pPr>
              <w:jc w:val="left"/>
              <w:rPr>
                <w:rFonts w:hint="eastAsia" w:ascii="宋体" w:hAnsi="宋体" w:cs="宋体"/>
                <w:bCs/>
                <w:szCs w:val="21"/>
              </w:rPr>
            </w:pPr>
            <w:r>
              <w:rPr>
                <w:rFonts w:hint="eastAsia" w:ascii="宋体" w:hAnsi="宋体" w:cs="宋体"/>
                <w:bCs/>
                <w:szCs w:val="21"/>
              </w:rPr>
              <w:t>张同学为何能火？一个月圈粉600万，视频细节过于真实令人可怕！</w:t>
            </w:r>
          </w:p>
          <w:p>
            <w:pPr>
              <w:rPr>
                <w:rFonts w:hint="eastAsia" w:ascii="宋体" w:hAnsi="宋体" w:cs="宋体"/>
                <w:bCs/>
                <w:szCs w:val="21"/>
              </w:rPr>
            </w:pPr>
            <w:r>
              <w:rPr>
                <w:rFonts w:hint="eastAsia" w:ascii="宋体" w:hAnsi="宋体" w:cs="宋体"/>
                <w:bCs/>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top"/>
          </w:tcPr>
          <w:p>
            <w:pPr>
              <w:rPr>
                <w:rFonts w:hint="eastAsia" w:ascii="宋体" w:hAnsi="宋体" w:cs="宋体"/>
                <w:szCs w:val="21"/>
              </w:rPr>
            </w:pPr>
          </w:p>
        </w:tc>
        <w:tc>
          <w:tcPr>
            <w:tcW w:w="2280" w:type="dxa"/>
            <w:noWrap w:val="0"/>
            <w:vAlign w:val="center"/>
          </w:tcPr>
          <w:p>
            <w:pPr>
              <w:jc w:val="left"/>
              <w:rPr>
                <w:rFonts w:hint="eastAsia" w:ascii="宋体" w:hAnsi="宋体" w:cs="宋体"/>
                <w:bCs/>
                <w:szCs w:val="21"/>
              </w:rPr>
            </w:pPr>
            <w:r>
              <w:rPr>
                <w:rFonts w:hint="eastAsia" w:ascii="宋体" w:hAnsi="宋体" w:cs="宋体"/>
                <w:bCs/>
                <w:szCs w:val="21"/>
              </w:rPr>
              <w:t>多媒体的相关知识</w:t>
            </w:r>
          </w:p>
        </w:tc>
        <w:tc>
          <w:tcPr>
            <w:tcW w:w="1984" w:type="dxa"/>
            <w:noWrap w:val="0"/>
            <w:vAlign w:val="center"/>
          </w:tcPr>
          <w:p>
            <w:pPr>
              <w:rPr>
                <w:rFonts w:hint="eastAsia" w:ascii="宋体" w:hAnsi="宋体" w:cs="宋体"/>
                <w:bCs/>
                <w:szCs w:val="21"/>
              </w:rPr>
            </w:pPr>
            <w:r>
              <w:rPr>
                <w:rFonts w:hint="eastAsia" w:ascii="宋体" w:hAnsi="宋体" w:cs="宋体"/>
                <w:bCs/>
                <w:szCs w:val="21"/>
              </w:rPr>
              <w:t>培养学生多媒体软件的使用及开发热情，锻炼学生熟练使用多媒体的能力。</w:t>
            </w:r>
            <w:r>
              <w:rPr>
                <w:rFonts w:hint="eastAsia" w:ascii="宋体" w:hAnsi="宋体" w:cs="宋体"/>
              </w:rPr>
              <w:t>坚守职业道德和匠心精神，认真、严谨，适应工作岗位需求，提高学生的工作能力和责任意识。</w:t>
            </w:r>
          </w:p>
        </w:tc>
        <w:tc>
          <w:tcPr>
            <w:tcW w:w="4480" w:type="dxa"/>
            <w:noWrap w:val="0"/>
            <w:vAlign w:val="center"/>
          </w:tcPr>
          <w:p>
            <w:pPr>
              <w:rPr>
                <w:rFonts w:hint="eastAsia" w:ascii="宋体" w:hAnsi="宋体" w:cs="宋体"/>
                <w:bCs/>
                <w:szCs w:val="21"/>
              </w:rPr>
            </w:pPr>
            <w:r>
              <w:rPr>
                <w:rFonts w:hint="eastAsia" w:ascii="宋体" w:hAnsi="宋体" w:cs="宋体"/>
                <w:bCs/>
                <w:szCs w:val="21"/>
              </w:rPr>
              <w:fldChar w:fldCharType="begin"/>
            </w:r>
            <w:r>
              <w:rPr>
                <w:rFonts w:hint="eastAsia" w:ascii="宋体" w:hAnsi="宋体" w:cs="宋体"/>
                <w:bCs/>
                <w:szCs w:val="21"/>
              </w:rPr>
              <w:instrText xml:space="preserve"> HYPERLINK "https://haokan.baidu.com/v?pd=wisenatural&amp;vid=168187408345663070" </w:instrText>
            </w:r>
            <w:r>
              <w:rPr>
                <w:rFonts w:hint="eastAsia" w:ascii="宋体" w:hAnsi="宋体" w:cs="宋体"/>
                <w:bCs/>
                <w:szCs w:val="21"/>
              </w:rPr>
              <w:fldChar w:fldCharType="separate"/>
            </w:r>
            <w:r>
              <w:rPr>
                <w:rFonts w:hint="eastAsia" w:ascii="宋体" w:hAnsi="宋体" w:cs="宋体"/>
                <w:bCs/>
                <w:szCs w:val="21"/>
              </w:rPr>
              <w:t>https://haokan.baidu.com/v?pd=wisenatural&amp;vid=168187408345663070</w:t>
            </w:r>
            <w:r>
              <w:rPr>
                <w:rFonts w:hint="eastAsia" w:ascii="宋体" w:hAnsi="宋体" w:cs="宋体"/>
                <w:bCs/>
                <w:szCs w:val="21"/>
              </w:rPr>
              <w:fldChar w:fldCharType="end"/>
            </w:r>
          </w:p>
          <w:p>
            <w:pPr>
              <w:jc w:val="left"/>
              <w:rPr>
                <w:rFonts w:hint="eastAsia" w:ascii="宋体" w:hAnsi="宋体" w:cs="宋体"/>
                <w:bCs/>
                <w:szCs w:val="21"/>
              </w:rPr>
            </w:pPr>
            <w:r>
              <w:rPr>
                <w:rFonts w:hint="eastAsia" w:ascii="宋体" w:hAnsi="宋体" w:cs="宋体"/>
                <w:bCs/>
                <w:szCs w:val="21"/>
              </w:rPr>
              <w:t>科普中国·科学百科多媒体技术。</w:t>
            </w:r>
          </w:p>
          <w:p>
            <w:pPr>
              <w:rPr>
                <w:rFonts w:hint="eastAsia" w:ascii="宋体" w:hAnsi="宋体" w:cs="宋体"/>
                <w:bCs/>
                <w:szCs w:val="21"/>
              </w:rPr>
            </w:pPr>
            <w:r>
              <w:rPr>
                <w:rFonts w:hint="eastAsia" w:ascii="宋体" w:hAnsi="宋体" w:cs="宋体"/>
                <w:bCs/>
                <w:szCs w:val="21"/>
              </w:rPr>
              <w:t>通过“科普多媒体技术”视频，培养学生多媒体软件的使用及开发热情，锻炼学生熟练使用多媒体的能力。</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sz w:val="28"/>
          <w:szCs w:val="28"/>
        </w:rPr>
      </w:pPr>
      <w:r>
        <w:rPr>
          <w:rFonts w:hint="eastAsia" w:ascii="黑体" w:eastAsia="黑体"/>
          <w:sz w:val="28"/>
          <w:szCs w:val="28"/>
        </w:rPr>
        <w:t>（一）教学基本要求</w:t>
      </w:r>
    </w:p>
    <w:p>
      <w:pPr>
        <w:spacing w:line="360" w:lineRule="auto"/>
        <w:ind w:firstLine="480" w:firstLineChars="200"/>
        <w:rPr>
          <w:rFonts w:hint="eastAsia" w:ascii="宋体" w:hAnsi="宋体"/>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hint="eastAsia"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sz w:val="24"/>
        </w:rPr>
      </w:pPr>
      <w:r>
        <w:rPr>
          <w:rFonts w:hint="eastAsia" w:ascii="宋体" w:hAnsi="宋体"/>
          <w:sz w:val="24"/>
        </w:rPr>
        <w:t>校内实验室应具备高配置的、数量足够的多媒体计算机，并保持网络畅通，安装金山词霸等正版软件和教师控屏软件，有具有一台高亮度的投影机，同时，校外实训基地还需要进一步广大。</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hint="eastAsia" w:ascii="黑体" w:eastAsia="黑体"/>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 教材及相关资源</w:t>
      </w:r>
    </w:p>
    <w:p>
      <w:pPr>
        <w:spacing w:line="360" w:lineRule="auto"/>
        <w:ind w:firstLine="480" w:firstLineChars="200"/>
        <w:rPr>
          <w:rFonts w:hint="eastAsia" w:ascii="宋体" w:hAnsi="宋体"/>
          <w:sz w:val="24"/>
        </w:rPr>
      </w:pPr>
      <w:r>
        <w:rPr>
          <w:rFonts w:hint="eastAsia" w:ascii="宋体" w:hAnsi="宋体"/>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pPr>
        <w:spacing w:line="360" w:lineRule="auto"/>
        <w:ind w:firstLine="480" w:firstLineChars="200"/>
        <w:rPr>
          <w:rFonts w:hint="eastAsia" w:ascii="宋体" w:hAnsi="宋体"/>
          <w:sz w:val="24"/>
        </w:rPr>
      </w:pPr>
      <w:r>
        <w:rPr>
          <w:rFonts w:hint="eastAsia" w:ascii="宋体" w:hAnsi="宋体"/>
          <w:sz w:val="24"/>
        </w:rPr>
        <w:t>2. 教学组织模式</w:t>
      </w:r>
    </w:p>
    <w:p>
      <w:pPr>
        <w:spacing w:line="360" w:lineRule="auto"/>
        <w:ind w:firstLine="480" w:firstLineChars="200"/>
        <w:rPr>
          <w:rFonts w:hint="eastAsia" w:ascii="宋体" w:hAnsi="宋体"/>
          <w:sz w:val="24"/>
        </w:rPr>
      </w:pPr>
      <w:r>
        <w:rPr>
          <w:rFonts w:hint="eastAsia" w:ascii="宋体" w:hAnsi="宋体"/>
          <w:sz w:val="24"/>
        </w:rPr>
        <w:t>在教学的过程中，应遵循学生为中心的原则，根据课程特点采用现场教学、分组教学、课堂理论教学等多种组织形式，以实现教学目标。</w:t>
      </w:r>
    </w:p>
    <w:p>
      <w:pPr>
        <w:spacing w:line="360" w:lineRule="auto"/>
        <w:ind w:firstLine="480" w:firstLineChars="200"/>
        <w:rPr>
          <w:rFonts w:hint="eastAsia" w:ascii="宋体" w:hAnsi="宋体"/>
          <w:sz w:val="24"/>
        </w:rPr>
      </w:pPr>
      <w:r>
        <w:rPr>
          <w:rFonts w:hint="eastAsia" w:ascii="宋体" w:hAnsi="宋体"/>
          <w:sz w:val="24"/>
        </w:rPr>
        <w:t>3. 教学方法与手段</w:t>
      </w:r>
    </w:p>
    <w:p>
      <w:pPr>
        <w:spacing w:line="360" w:lineRule="auto"/>
        <w:ind w:firstLine="480" w:firstLineChars="200"/>
        <w:rPr>
          <w:rFonts w:hint="eastAsia" w:ascii="宋体" w:hAnsi="宋体"/>
          <w:sz w:val="24"/>
        </w:rPr>
      </w:pPr>
      <w:r>
        <w:rPr>
          <w:rFonts w:hint="eastAsia" w:ascii="宋体" w:hAnsi="宋体"/>
          <w:sz w:val="24"/>
        </w:rPr>
        <w:t>在培养学生专业英语的同时，注重方法能力、社会能力等综合素养的培养，建议综合采用多种教学方法开展教学。</w:t>
      </w:r>
    </w:p>
    <w:p>
      <w:pPr>
        <w:spacing w:line="360" w:lineRule="auto"/>
        <w:ind w:firstLine="480" w:firstLineChars="200"/>
        <w:rPr>
          <w:rFonts w:hint="eastAsia" w:ascii="宋体" w:hAnsi="宋体"/>
          <w:sz w:val="24"/>
        </w:rPr>
      </w:pPr>
      <w:r>
        <w:rPr>
          <w:rFonts w:hint="eastAsia" w:ascii="宋体" w:hAnsi="宋体"/>
          <w:sz w:val="24"/>
        </w:rPr>
        <w:t>（1）启发式教学法</w:t>
      </w:r>
    </w:p>
    <w:p>
      <w:pPr>
        <w:spacing w:line="360" w:lineRule="auto"/>
        <w:ind w:firstLine="480" w:firstLineChars="200"/>
        <w:rPr>
          <w:rFonts w:hint="eastAsia" w:ascii="宋体" w:hAnsi="宋体"/>
          <w:sz w:val="24"/>
        </w:rPr>
      </w:pPr>
      <w:r>
        <w:rPr>
          <w:rFonts w:hint="eastAsia" w:ascii="宋体" w:hAnsi="宋体"/>
          <w:sz w:val="24"/>
        </w:rPr>
        <w:t>教师在教学过程中根据教学任务和学习的客观规律，从学生的实际出发，采用多种方式，以启发学生的英语思维为核心，调动学生的学习主动性和积极性，促使他们主动地进行专业英语学习。</w:t>
      </w:r>
    </w:p>
    <w:p>
      <w:pPr>
        <w:spacing w:line="360" w:lineRule="auto"/>
        <w:ind w:firstLine="480" w:firstLineChars="200"/>
        <w:rPr>
          <w:rFonts w:hint="eastAsia" w:ascii="宋体" w:hAnsi="宋体"/>
          <w:sz w:val="24"/>
        </w:rPr>
      </w:pPr>
      <w:r>
        <w:rPr>
          <w:rFonts w:hint="eastAsia" w:ascii="宋体" w:hAnsi="宋体"/>
          <w:sz w:val="24"/>
        </w:rPr>
        <w:t>（2）体验式教学法</w:t>
      </w:r>
    </w:p>
    <w:p>
      <w:pPr>
        <w:spacing w:line="360" w:lineRule="auto"/>
        <w:ind w:firstLine="480" w:firstLineChars="200"/>
        <w:rPr>
          <w:rFonts w:hint="eastAsia" w:ascii="宋体" w:hAnsi="宋体"/>
          <w:sz w:val="24"/>
        </w:rPr>
      </w:pPr>
      <w:r>
        <w:rPr>
          <w:rFonts w:hint="eastAsia" w:ascii="宋体" w:hAnsi="宋体"/>
          <w:sz w:val="24"/>
        </w:rPr>
        <w:t>通过创设语言及专业环境，师生之间通过互动的交流形式，在积极向上的精神状态下愉快地学习，并能主动克服困难， 奋发进取。</w:t>
      </w:r>
    </w:p>
    <w:p>
      <w:pPr>
        <w:spacing w:line="360" w:lineRule="auto"/>
        <w:ind w:firstLine="480" w:firstLineChars="200"/>
        <w:rPr>
          <w:rFonts w:hint="eastAsia" w:ascii="宋体" w:hAnsi="宋体"/>
          <w:sz w:val="24"/>
        </w:rPr>
      </w:pPr>
      <w:r>
        <w:rPr>
          <w:rFonts w:hint="eastAsia" w:ascii="宋体" w:hAnsi="宋体"/>
          <w:sz w:val="24"/>
        </w:rPr>
        <w:t>（3）合作式教学法</w:t>
      </w:r>
    </w:p>
    <w:p>
      <w:pPr>
        <w:spacing w:line="360" w:lineRule="auto"/>
        <w:ind w:firstLine="480" w:firstLineChars="200"/>
        <w:rPr>
          <w:rFonts w:hint="eastAsia" w:ascii="黑体" w:eastAsia="黑体"/>
          <w:sz w:val="28"/>
          <w:szCs w:val="28"/>
        </w:rPr>
      </w:pPr>
      <w:r>
        <w:rPr>
          <w:rFonts w:hint="eastAsia" w:ascii="宋体" w:hAnsi="宋体"/>
          <w:sz w:val="24"/>
        </w:rPr>
        <w:t>考虑到专业英语的专业性，师生可采用合作方式，互相进行专业知识及英语知识的学习。</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pStyle w:val="26"/>
        <w:spacing w:before="0" w:beforeAutospacing="0" w:after="0" w:afterAutospacing="0" w:line="360" w:lineRule="auto"/>
        <w:ind w:firstLine="480" w:firstLineChars="200"/>
        <w:rPr>
          <w:rFonts w:hint="eastAsia"/>
          <w:color w:val="242424"/>
        </w:rPr>
      </w:pPr>
      <w:r>
        <w:rPr>
          <w:rFonts w:hint="eastAsia"/>
          <w:color w:val="242424"/>
        </w:rPr>
        <w:t>1.郭文琦、范佩芳、马桂英.《计算机专业英语》.电子工业出版社，2017.</w:t>
      </w:r>
    </w:p>
    <w:p>
      <w:pPr>
        <w:pStyle w:val="26"/>
        <w:spacing w:before="0" w:beforeAutospacing="0" w:after="0" w:afterAutospacing="0" w:line="360" w:lineRule="auto"/>
        <w:ind w:firstLine="480" w:firstLineChars="200"/>
        <w:rPr>
          <w:rFonts w:hint="eastAsia"/>
          <w:color w:val="242424"/>
        </w:rPr>
      </w:pPr>
      <w:r>
        <w:rPr>
          <w:rFonts w:hint="eastAsia"/>
          <w:color w:val="242424"/>
        </w:rPr>
        <w:t>2.盛时竹、楚永娟等.《计算机专业英语》.清华大学出版社，2014.</w:t>
      </w: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hint="eastAsia"/>
          <w:color w:val="FF0000"/>
          <w:sz w:val="24"/>
        </w:rPr>
      </w:pPr>
      <w:r>
        <w:rPr>
          <w:rFonts w:hint="eastAsia" w:ascii="宋体" w:hAnsi="宋体" w:cs="宋体"/>
          <w:color w:val="000000"/>
          <w:kern w:val="0"/>
          <w:sz w:val="24"/>
        </w:rPr>
        <w:t>本考核在每个模块完成后进行，旨在考查学生对知识和技能的掌握程度。</w:t>
      </w:r>
    </w:p>
    <w:p>
      <w:pPr>
        <w:numPr>
          <w:ilvl w:val="0"/>
          <w:numId w:val="4"/>
        </w:numPr>
        <w:spacing w:line="360" w:lineRule="auto"/>
        <w:ind w:firstLine="240"/>
        <w:jc w:val="center"/>
        <w:rPr>
          <w:rFonts w:hint="eastAsia" w:ascii="黑体" w:eastAsia="黑体"/>
          <w:b/>
          <w:sz w:val="28"/>
          <w:szCs w:val="28"/>
        </w:rPr>
      </w:pPr>
      <w:r>
        <w:rPr>
          <w:rFonts w:hint="eastAsia" w:ascii="黑体" w:eastAsia="黑体"/>
          <w:b/>
          <w:sz w:val="28"/>
          <w:szCs w:val="28"/>
        </w:rPr>
        <w:t>课程整体设计</w:t>
      </w:r>
    </w:p>
    <w:tbl>
      <w:tblPr>
        <w:tblStyle w:val="31"/>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287"/>
        <w:gridCol w:w="1591"/>
        <w:gridCol w:w="1448"/>
        <w:gridCol w:w="1620"/>
        <w:gridCol w:w="1920"/>
        <w:gridCol w:w="1080"/>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center"/>
              <w:rPr>
                <w:rFonts w:hint="eastAsia"/>
                <w:b/>
              </w:rPr>
            </w:pPr>
            <w:r>
              <w:rPr>
                <w:rFonts w:hint="eastAsia"/>
                <w:b/>
              </w:rPr>
              <w:t>序号</w:t>
            </w:r>
          </w:p>
        </w:tc>
        <w:tc>
          <w:tcPr>
            <w:tcW w:w="1287" w:type="dxa"/>
            <w:noWrap w:val="0"/>
            <w:vAlign w:val="center"/>
          </w:tcPr>
          <w:p>
            <w:pPr>
              <w:jc w:val="center"/>
              <w:rPr>
                <w:rFonts w:hint="eastAsia"/>
                <w:b/>
              </w:rPr>
            </w:pPr>
            <w:r>
              <w:rPr>
                <w:rFonts w:hint="eastAsia"/>
                <w:b/>
              </w:rPr>
              <w:t>项目</w:t>
            </w:r>
          </w:p>
        </w:tc>
        <w:tc>
          <w:tcPr>
            <w:tcW w:w="1591" w:type="dxa"/>
            <w:noWrap w:val="0"/>
            <w:vAlign w:val="center"/>
          </w:tcPr>
          <w:p>
            <w:pPr>
              <w:jc w:val="center"/>
              <w:rPr>
                <w:rFonts w:hint="eastAsia"/>
                <w:b/>
              </w:rPr>
            </w:pPr>
            <w:r>
              <w:rPr>
                <w:rFonts w:hint="eastAsia"/>
                <w:b/>
              </w:rPr>
              <w:t>任务</w:t>
            </w:r>
          </w:p>
        </w:tc>
        <w:tc>
          <w:tcPr>
            <w:tcW w:w="1448" w:type="dxa"/>
            <w:noWrap w:val="0"/>
            <w:vAlign w:val="center"/>
          </w:tcPr>
          <w:p>
            <w:pPr>
              <w:jc w:val="center"/>
              <w:rPr>
                <w:rFonts w:hint="eastAsia"/>
                <w:b/>
              </w:rPr>
            </w:pPr>
            <w:r>
              <w:rPr>
                <w:rFonts w:hint="eastAsia"/>
                <w:b/>
              </w:rPr>
              <w:t>知识点</w:t>
            </w:r>
          </w:p>
        </w:tc>
        <w:tc>
          <w:tcPr>
            <w:tcW w:w="1620" w:type="dxa"/>
            <w:noWrap w:val="0"/>
            <w:vAlign w:val="center"/>
          </w:tcPr>
          <w:p>
            <w:pPr>
              <w:jc w:val="center"/>
              <w:rPr>
                <w:rFonts w:hint="eastAsia"/>
                <w:b/>
              </w:rPr>
            </w:pPr>
            <w:r>
              <w:rPr>
                <w:rFonts w:hint="eastAsia"/>
                <w:b/>
              </w:rPr>
              <w:t>技能训练</w:t>
            </w:r>
          </w:p>
        </w:tc>
        <w:tc>
          <w:tcPr>
            <w:tcW w:w="1920" w:type="dxa"/>
            <w:noWrap w:val="0"/>
            <w:vAlign w:val="center"/>
          </w:tcPr>
          <w:p>
            <w:pPr>
              <w:jc w:val="center"/>
              <w:rPr>
                <w:rFonts w:hint="eastAsia"/>
                <w:b/>
              </w:rPr>
            </w:pPr>
            <w:r>
              <w:rPr>
                <w:rFonts w:hint="eastAsia"/>
                <w:b/>
              </w:rPr>
              <w:t>教学重点</w:t>
            </w:r>
          </w:p>
        </w:tc>
        <w:tc>
          <w:tcPr>
            <w:tcW w:w="1080" w:type="dxa"/>
            <w:noWrap w:val="0"/>
            <w:vAlign w:val="center"/>
          </w:tcPr>
          <w:p>
            <w:pPr>
              <w:jc w:val="center"/>
              <w:rPr>
                <w:rFonts w:hint="eastAsia"/>
                <w:b/>
              </w:rPr>
            </w:pPr>
            <w:r>
              <w:rPr>
                <w:rFonts w:hint="eastAsia"/>
                <w:b/>
              </w:rPr>
              <w:t>教学设计（或教学情景）</w:t>
            </w:r>
          </w:p>
        </w:tc>
        <w:tc>
          <w:tcPr>
            <w:tcW w:w="820" w:type="dxa"/>
            <w:noWrap w:val="0"/>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w:t>
            </w:r>
          </w:p>
          <w:p>
            <w:pPr>
              <w:jc w:val="left"/>
              <w:rPr>
                <w:rFonts w:hint="eastAsia" w:ascii="宋体" w:hAnsi="宋体" w:cs="宋体"/>
                <w:szCs w:val="21"/>
              </w:rPr>
            </w:pPr>
          </w:p>
          <w:p>
            <w:pPr>
              <w:jc w:val="left"/>
              <w:rPr>
                <w:rFonts w:hint="eastAsia" w:ascii="宋体" w:hAnsi="宋体" w:cs="宋体"/>
                <w:szCs w:val="21"/>
              </w:rPr>
            </w:pPr>
          </w:p>
          <w:p>
            <w:pPr>
              <w:jc w:val="left"/>
              <w:rPr>
                <w:rFonts w:hint="eastAsia" w:ascii="宋体" w:hAnsi="宋体" w:cs="宋体"/>
                <w:szCs w:val="21"/>
              </w:rPr>
            </w:pPr>
          </w:p>
        </w:tc>
        <w:tc>
          <w:tcPr>
            <w:tcW w:w="1287" w:type="dxa"/>
            <w:noWrap w:val="0"/>
            <w:vAlign w:val="center"/>
          </w:tcPr>
          <w:p>
            <w:pPr>
              <w:jc w:val="left"/>
              <w:rPr>
                <w:rFonts w:hint="eastAsia" w:ascii="宋体" w:hAnsi="宋体" w:cs="宋体"/>
                <w:szCs w:val="21"/>
              </w:rPr>
            </w:pPr>
          </w:p>
          <w:p>
            <w:pPr>
              <w:jc w:val="left"/>
              <w:rPr>
                <w:rFonts w:hint="eastAsia" w:ascii="宋体" w:hAnsi="宋体" w:cs="宋体"/>
                <w:szCs w:val="21"/>
              </w:rPr>
            </w:pPr>
          </w:p>
          <w:p>
            <w:pPr>
              <w:jc w:val="left"/>
              <w:rPr>
                <w:rFonts w:hint="eastAsia" w:ascii="宋体" w:hAnsi="宋体" w:cs="宋体"/>
                <w:szCs w:val="21"/>
              </w:rPr>
            </w:pPr>
          </w:p>
          <w:p>
            <w:pPr>
              <w:jc w:val="left"/>
              <w:rPr>
                <w:rFonts w:hint="eastAsia" w:ascii="宋体" w:hAnsi="宋体" w:cs="宋体"/>
                <w:szCs w:val="21"/>
              </w:rPr>
            </w:pPr>
            <w:r>
              <w:rPr>
                <w:rFonts w:hint="eastAsia" w:ascii="宋体" w:hAnsi="宋体" w:cs="宋体"/>
                <w:szCs w:val="21"/>
              </w:rPr>
              <w:t>计算机专业英语基础知识</w:t>
            </w:r>
          </w:p>
          <w:p>
            <w:pPr>
              <w:jc w:val="left"/>
              <w:rPr>
                <w:rFonts w:hint="eastAsia" w:ascii="宋体" w:hAnsi="宋体" w:cs="宋体"/>
                <w:szCs w:val="21"/>
              </w:rPr>
            </w:pPr>
          </w:p>
          <w:p>
            <w:pPr>
              <w:jc w:val="left"/>
              <w:rPr>
                <w:rFonts w:hint="eastAsia" w:ascii="宋体" w:hAnsi="宋体" w:cs="宋体"/>
                <w:szCs w:val="21"/>
              </w:rPr>
            </w:pPr>
          </w:p>
          <w:p>
            <w:pPr>
              <w:jc w:val="left"/>
              <w:rPr>
                <w:rFonts w:hint="eastAsia" w:ascii="宋体" w:hAnsi="宋体" w:cs="宋体"/>
                <w:szCs w:val="21"/>
              </w:rPr>
            </w:pPr>
          </w:p>
        </w:tc>
        <w:tc>
          <w:tcPr>
            <w:tcW w:w="1591" w:type="dxa"/>
            <w:noWrap w:val="0"/>
            <w:vAlign w:val="center"/>
          </w:tcPr>
          <w:p>
            <w:pPr>
              <w:jc w:val="left"/>
              <w:rPr>
                <w:rFonts w:hint="eastAsia" w:ascii="宋体" w:hAnsi="宋体" w:cs="宋体"/>
                <w:szCs w:val="21"/>
              </w:rPr>
            </w:pPr>
            <w:r>
              <w:rPr>
                <w:rFonts w:hint="eastAsia" w:ascii="宋体" w:hAnsi="宋体" w:cs="宋体"/>
                <w:szCs w:val="21"/>
              </w:rPr>
              <w:t>计算机专业英语基础知识</w:t>
            </w:r>
          </w:p>
          <w:p>
            <w:pPr>
              <w:jc w:val="left"/>
              <w:rPr>
                <w:rFonts w:hint="eastAsia" w:ascii="宋体" w:hAnsi="宋体" w:cs="宋体"/>
                <w:szCs w:val="21"/>
              </w:rPr>
            </w:pPr>
          </w:p>
        </w:tc>
        <w:tc>
          <w:tcPr>
            <w:tcW w:w="1448" w:type="dxa"/>
            <w:noWrap w:val="0"/>
            <w:vAlign w:val="center"/>
          </w:tcPr>
          <w:p>
            <w:pPr>
              <w:wordWrap w:val="0"/>
              <w:jc w:val="left"/>
              <w:rPr>
                <w:rFonts w:hint="eastAsia" w:ascii="宋体" w:hAnsi="宋体" w:cs="宋体"/>
              </w:rPr>
            </w:pPr>
            <w:r>
              <w:rPr>
                <w:rFonts w:hint="eastAsia" w:ascii="宋体" w:hAnsi="宋体" w:cs="宋体"/>
              </w:rPr>
              <w:t>专业英语的特点；计算机专业词汇的构词法分析；计算机专业资料的阅读与翻译；专业英语中的常用语法知识</w:t>
            </w:r>
          </w:p>
          <w:p>
            <w:pPr>
              <w:jc w:val="left"/>
              <w:rPr>
                <w:rFonts w:hint="eastAsia" w:ascii="宋体" w:hAnsi="宋体" w:cs="宋体"/>
                <w:szCs w:val="21"/>
              </w:rPr>
            </w:pPr>
          </w:p>
        </w:tc>
        <w:tc>
          <w:tcPr>
            <w:tcW w:w="1620" w:type="dxa"/>
            <w:noWrap w:val="0"/>
            <w:vAlign w:val="center"/>
          </w:tcPr>
          <w:p>
            <w:pPr>
              <w:jc w:val="left"/>
              <w:rPr>
                <w:rFonts w:hint="eastAsia" w:ascii="宋体" w:hAnsi="宋体" w:cs="宋体"/>
                <w:szCs w:val="21"/>
              </w:rPr>
            </w:pPr>
            <w:r>
              <w:rPr>
                <w:rFonts w:hint="eastAsia" w:ascii="宋体" w:hAnsi="宋体" w:cs="宋体"/>
                <w:szCs w:val="21"/>
              </w:rPr>
              <w:t>精读与快读；</w:t>
            </w:r>
          </w:p>
          <w:p>
            <w:pPr>
              <w:jc w:val="left"/>
              <w:rPr>
                <w:rFonts w:hint="eastAsia" w:ascii="宋体" w:hAnsi="宋体" w:cs="宋体"/>
                <w:szCs w:val="21"/>
              </w:rPr>
            </w:pPr>
            <w:r>
              <w:rPr>
                <w:rFonts w:hint="eastAsia" w:ascii="宋体" w:hAnsi="宋体" w:cs="宋体"/>
                <w:szCs w:val="21"/>
              </w:rPr>
              <w:t>听力；写作；</w:t>
            </w:r>
          </w:p>
          <w:p>
            <w:pPr>
              <w:jc w:val="left"/>
              <w:rPr>
                <w:rFonts w:hint="eastAsia" w:ascii="宋体" w:hAnsi="宋体" w:cs="宋体"/>
                <w:szCs w:val="21"/>
              </w:rPr>
            </w:pPr>
            <w:r>
              <w:rPr>
                <w:rFonts w:hint="eastAsia" w:ascii="宋体" w:hAnsi="宋体" w:cs="宋体"/>
                <w:szCs w:val="21"/>
              </w:rPr>
              <w:t>对话交流</w:t>
            </w:r>
          </w:p>
        </w:tc>
        <w:tc>
          <w:tcPr>
            <w:tcW w:w="1920" w:type="dxa"/>
            <w:noWrap w:val="0"/>
            <w:vAlign w:val="center"/>
          </w:tcPr>
          <w:p>
            <w:pPr>
              <w:jc w:val="left"/>
              <w:rPr>
                <w:rFonts w:hint="eastAsia" w:ascii="宋体" w:hAnsi="宋体" w:cs="宋体"/>
                <w:color w:val="FF0000"/>
                <w:szCs w:val="21"/>
              </w:rPr>
            </w:pPr>
            <w:r>
              <w:rPr>
                <w:rFonts w:hint="eastAsia" w:ascii="宋体" w:hAnsi="宋体" w:cs="宋体"/>
                <w:szCs w:val="21"/>
              </w:rPr>
              <w:t>掌握计算机专业英语的基础知识；复习常用的语法常识；</w:t>
            </w:r>
            <w:r>
              <w:rPr>
                <w:rFonts w:hint="eastAsia" w:ascii="宋体" w:hAnsi="宋体" w:cs="宋体"/>
              </w:rPr>
              <w:t>了解专业英语中词汇分类和构成方法；</w:t>
            </w:r>
            <w:r>
              <w:rPr>
                <w:rFonts w:hint="eastAsia" w:ascii="宋体" w:hAnsi="宋体" w:cs="宋体"/>
                <w:szCs w:val="21"/>
              </w:rPr>
              <w:t>积累一定量的专业英语词汇；能比较熟练地在专业文献中识别和翻译专业词汇；在实践中运用阅读和翻译技巧</w:t>
            </w:r>
          </w:p>
        </w:tc>
        <w:tc>
          <w:tcPr>
            <w:tcW w:w="1080" w:type="dxa"/>
            <w:noWrap w:val="0"/>
            <w:vAlign w:val="center"/>
          </w:tcPr>
          <w:p>
            <w:pPr>
              <w:jc w:val="left"/>
              <w:rPr>
                <w:rFonts w:hint="eastAsia" w:ascii="宋体" w:hAnsi="宋体" w:cs="宋体"/>
                <w:szCs w:val="21"/>
              </w:rPr>
            </w:pPr>
            <w:r>
              <w:rPr>
                <w:rFonts w:hint="eastAsia" w:ascii="宋体" w:hAnsi="宋体" w:cs="宋体"/>
                <w:szCs w:val="21"/>
              </w:rPr>
              <w:t>要点分析</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color w:val="FF0000"/>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Hardware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Task1:</w:t>
            </w:r>
          </w:p>
          <w:p>
            <w:pPr>
              <w:jc w:val="left"/>
              <w:rPr>
                <w:rFonts w:hint="eastAsia" w:ascii="宋体" w:hAnsi="宋体" w:cs="宋体"/>
                <w:szCs w:val="21"/>
              </w:rPr>
            </w:pPr>
            <w:r>
              <w:rPr>
                <w:rFonts w:hint="eastAsia" w:ascii="宋体" w:hAnsi="宋体" w:cs="宋体"/>
                <w:color w:val="000000"/>
                <w:kern w:val="0"/>
                <w:szCs w:val="21"/>
              </w:rPr>
              <w:t>Theoretical learning:</w:t>
            </w:r>
            <w:r>
              <w:rPr>
                <w:rFonts w:hint="eastAsia" w:ascii="宋体" w:hAnsi="宋体" w:cs="宋体"/>
              </w:rPr>
              <w:t xml:space="preserve"> </w:t>
            </w:r>
            <w:r>
              <w:rPr>
                <w:rFonts w:hint="eastAsia" w:ascii="宋体" w:hAnsi="宋体" w:cs="宋体"/>
                <w:color w:val="000000"/>
                <w:kern w:val="0"/>
                <w:szCs w:val="21"/>
              </w:rPr>
              <w:t>Computer Hardware</w:t>
            </w:r>
          </w:p>
        </w:tc>
        <w:tc>
          <w:tcPr>
            <w:tcW w:w="1448" w:type="dxa"/>
            <w:noWrap w:val="0"/>
            <w:vAlign w:val="center"/>
          </w:tcPr>
          <w:p>
            <w:pPr>
              <w:jc w:val="left"/>
              <w:rPr>
                <w:rFonts w:hint="eastAsia" w:ascii="宋体" w:hAnsi="宋体" w:cs="宋体"/>
                <w:szCs w:val="21"/>
              </w:rPr>
            </w:pPr>
          </w:p>
          <w:p>
            <w:pPr>
              <w:jc w:val="left"/>
              <w:rPr>
                <w:rFonts w:hint="eastAsia" w:ascii="宋体" w:hAnsi="宋体" w:cs="宋体"/>
                <w:szCs w:val="21"/>
              </w:rPr>
            </w:pPr>
            <w:r>
              <w:rPr>
                <w:rFonts w:hint="eastAsia" w:ascii="宋体" w:hAnsi="宋体" w:cs="宋体"/>
                <w:szCs w:val="21"/>
              </w:rPr>
              <w:t>计算机硬件系统组成及相关部件描述的基础知识</w:t>
            </w:r>
          </w:p>
          <w:p>
            <w:pPr>
              <w:jc w:val="left"/>
              <w:rPr>
                <w:rFonts w:hint="eastAsia" w:ascii="宋体" w:hAnsi="宋体" w:cs="宋体"/>
                <w:szCs w:val="21"/>
              </w:rPr>
            </w:pP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掌握计算机硬件系统组成及相关部件描述的基础知识</w:t>
            </w:r>
          </w:p>
          <w:p>
            <w:pPr>
              <w:jc w:val="left"/>
              <w:rPr>
                <w:rFonts w:hint="eastAsia" w:ascii="宋体" w:hAnsi="宋体" w:cs="宋体"/>
                <w:szCs w:val="21"/>
              </w:rPr>
            </w:pP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r>
              <w:rPr>
                <w:rFonts w:hint="eastAsia" w:ascii="宋体" w:hAnsi="宋体" w:cs="宋体"/>
                <w:szCs w:val="21"/>
              </w:rPr>
              <w:t>展示评价</w:t>
            </w:r>
          </w:p>
          <w:p>
            <w:pPr>
              <w:jc w:val="left"/>
              <w:rPr>
                <w:rFonts w:hint="eastAsia" w:ascii="宋体" w:hAnsi="宋体" w:cs="宋体"/>
                <w:szCs w:val="21"/>
              </w:rPr>
            </w:pP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3</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Hardware</w:t>
            </w:r>
          </w:p>
        </w:tc>
        <w:tc>
          <w:tcPr>
            <w:tcW w:w="1591" w:type="dxa"/>
            <w:noWrap w:val="0"/>
            <w:vAlign w:val="center"/>
          </w:tcPr>
          <w:p>
            <w:pPr>
              <w:jc w:val="left"/>
              <w:rPr>
                <w:rFonts w:hint="eastAsia" w:ascii="宋体" w:hAnsi="宋体" w:cs="宋体"/>
                <w:szCs w:val="22"/>
              </w:rPr>
            </w:pPr>
            <w:r>
              <w:rPr>
                <w:rFonts w:hint="eastAsia" w:ascii="宋体" w:hAnsi="宋体" w:cs="宋体"/>
                <w:szCs w:val="22"/>
              </w:rPr>
              <w:t>Task2:</w:t>
            </w:r>
          </w:p>
          <w:p>
            <w:pPr>
              <w:jc w:val="left"/>
              <w:rPr>
                <w:rFonts w:hint="eastAsia" w:ascii="宋体" w:hAnsi="宋体" w:cs="宋体"/>
                <w:szCs w:val="21"/>
              </w:rPr>
            </w:pP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计算机的基本功能</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pPr>
              <w:jc w:val="left"/>
              <w:rPr>
                <w:rFonts w:hint="eastAsia" w:ascii="宋体" w:hAnsi="宋体" w:cs="宋体"/>
                <w:szCs w:val="21"/>
              </w:rPr>
            </w:pPr>
          </w:p>
        </w:tc>
        <w:tc>
          <w:tcPr>
            <w:tcW w:w="1920" w:type="dxa"/>
            <w:noWrap w:val="0"/>
            <w:vAlign w:val="center"/>
          </w:tcPr>
          <w:p>
            <w:pPr>
              <w:jc w:val="left"/>
              <w:rPr>
                <w:rFonts w:hint="eastAsia" w:ascii="宋体" w:hAnsi="宋体" w:cs="宋体"/>
                <w:szCs w:val="21"/>
              </w:rPr>
            </w:pPr>
            <w:r>
              <w:rPr>
                <w:rFonts w:hint="eastAsia" w:ascii="宋体" w:hAnsi="宋体" w:cs="宋体"/>
                <w:szCs w:val="21"/>
              </w:rPr>
              <w:t>掌握计算机各部件的基本功能</w:t>
            </w:r>
          </w:p>
          <w:p>
            <w:pPr>
              <w:jc w:val="left"/>
              <w:rPr>
                <w:rFonts w:hint="eastAsia" w:ascii="宋体" w:hAnsi="宋体" w:cs="宋体"/>
                <w:szCs w:val="21"/>
              </w:rPr>
            </w:pPr>
          </w:p>
        </w:tc>
        <w:tc>
          <w:tcPr>
            <w:tcW w:w="1080" w:type="dxa"/>
            <w:noWrap w:val="0"/>
            <w:vAlign w:val="center"/>
          </w:tcPr>
          <w:p>
            <w:pPr>
              <w:jc w:val="left"/>
              <w:rPr>
                <w:rFonts w:hint="eastAsia" w:ascii="宋体" w:hAnsi="宋体" w:cs="宋体"/>
                <w:szCs w:val="21"/>
              </w:rPr>
            </w:pPr>
            <w:r>
              <w:rPr>
                <w:rFonts w:hint="eastAsia" w:ascii="宋体" w:hAnsi="宋体" w:cs="宋体"/>
                <w:szCs w:val="21"/>
              </w:rPr>
              <w:t>学生作答</w:t>
            </w:r>
          </w:p>
          <w:p>
            <w:pPr>
              <w:jc w:val="left"/>
              <w:rPr>
                <w:rFonts w:hint="eastAsia" w:ascii="宋体" w:hAnsi="宋体" w:cs="宋体"/>
                <w:szCs w:val="21"/>
              </w:rPr>
            </w:pPr>
            <w:r>
              <w:rPr>
                <w:rFonts w:hint="eastAsia" w:ascii="宋体" w:hAnsi="宋体" w:cs="宋体"/>
                <w:szCs w:val="21"/>
              </w:rPr>
              <w:t>拓展训练展示评价</w:t>
            </w:r>
          </w:p>
          <w:p>
            <w:pPr>
              <w:pStyle w:val="2"/>
              <w:ind w:firstLine="420"/>
              <w:jc w:val="left"/>
              <w:rPr>
                <w:rFonts w:hint="eastAsia"/>
              </w:rPr>
            </w:pP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4</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Hardware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Task3:</w:t>
            </w:r>
          </w:p>
          <w:p>
            <w:pPr>
              <w:jc w:val="left"/>
              <w:rPr>
                <w:rFonts w:hint="eastAsia" w:ascii="宋体" w:hAnsi="宋体" w:cs="宋体"/>
                <w:szCs w:val="21"/>
              </w:rPr>
            </w:pPr>
            <w:r>
              <w:rPr>
                <w:rFonts w:hint="eastAsia" w:ascii="宋体" w:hAnsi="宋体" w:cs="宋体"/>
              </w:rPr>
              <w:t xml:space="preserve">Occupation English: Inquiry </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计算机硬件综合认识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能熟练阅读及翻译计算机硬件综述性的英文文献</w:t>
            </w: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5</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Hardware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Task4:</w:t>
            </w:r>
          </w:p>
          <w:p>
            <w:pPr>
              <w:jc w:val="left"/>
              <w:rPr>
                <w:rFonts w:hint="eastAsia" w:ascii="宋体" w:hAnsi="宋体" w:cs="宋体"/>
                <w:szCs w:val="21"/>
              </w:rPr>
            </w:pPr>
            <w:r>
              <w:rPr>
                <w:rFonts w:hint="eastAsia" w:ascii="宋体" w:hAnsi="宋体" w:cs="宋体"/>
                <w:kern w:val="0"/>
              </w:rPr>
              <w:t>Sim</w:t>
            </w:r>
            <w:r>
              <w:rPr>
                <w:rFonts w:hint="eastAsia" w:ascii="宋体" w:hAnsi="宋体" w:cs="宋体"/>
              </w:rPr>
              <w:t>ulated writing: Introductions</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计算机总体结构及基础知识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掌握用于描述计算机总体结构及基础知识的专业词汇</w:t>
            </w: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6</w:t>
            </w:r>
          </w:p>
        </w:tc>
        <w:tc>
          <w:tcPr>
            <w:tcW w:w="1287" w:type="dxa"/>
            <w:noWrap w:val="0"/>
            <w:vAlign w:val="center"/>
          </w:tcPr>
          <w:p>
            <w:pPr>
              <w:jc w:val="left"/>
              <w:rPr>
                <w:rFonts w:hint="eastAsia" w:ascii="宋体" w:hAnsi="宋体" w:cs="宋体"/>
                <w:szCs w:val="21"/>
              </w:rPr>
            </w:pPr>
            <w:r>
              <w:rPr>
                <w:rFonts w:hint="eastAsia" w:ascii="宋体" w:hAnsi="宋体" w:cs="宋体"/>
                <w:b/>
                <w:bCs/>
                <w:color w:val="000000"/>
                <w:kern w:val="0"/>
                <w:szCs w:val="21"/>
              </w:rPr>
              <w:t>Computer software</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Computer software</w:t>
            </w:r>
          </w:p>
        </w:tc>
        <w:tc>
          <w:tcPr>
            <w:tcW w:w="1448" w:type="dxa"/>
            <w:noWrap w:val="0"/>
            <w:vAlign w:val="center"/>
          </w:tcPr>
          <w:p>
            <w:pPr>
              <w:jc w:val="left"/>
              <w:rPr>
                <w:rFonts w:hint="eastAsia" w:ascii="宋体" w:hAnsi="宋体" w:cs="宋体"/>
                <w:szCs w:val="21"/>
              </w:rPr>
            </w:pPr>
            <w:r>
              <w:rPr>
                <w:rFonts w:hint="eastAsia" w:ascii="宋体" w:hAnsi="宋体" w:cs="宋体"/>
                <w:szCs w:val="21"/>
              </w:rPr>
              <w:t>操作系统在计算机系统中的作用及功能</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掌握操作系统在计算机系统中的作用及功能</w:t>
            </w:r>
          </w:p>
          <w:p>
            <w:pPr>
              <w:jc w:val="left"/>
              <w:rPr>
                <w:rFonts w:hint="eastAsia" w:ascii="宋体" w:hAnsi="宋体" w:cs="宋体"/>
                <w:szCs w:val="21"/>
              </w:rPr>
            </w:pP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7</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software</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Task2：</w:t>
            </w: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计算机中常用操作系统的相关知识与技术</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掌握各类计算机中常用操作系统的相关知识与技术</w:t>
            </w:r>
          </w:p>
        </w:tc>
        <w:tc>
          <w:tcPr>
            <w:tcW w:w="1080" w:type="dxa"/>
            <w:noWrap w:val="0"/>
            <w:vAlign w:val="center"/>
          </w:tcPr>
          <w:p>
            <w:pPr>
              <w:jc w:val="left"/>
              <w:rPr>
                <w:rFonts w:hint="eastAsia" w:ascii="宋体" w:hAnsi="宋体" w:cs="宋体"/>
                <w:szCs w:val="21"/>
              </w:rPr>
            </w:pPr>
            <w:r>
              <w:rPr>
                <w:rFonts w:hint="eastAsia" w:ascii="宋体" w:hAnsi="宋体" w:cs="宋体"/>
                <w:szCs w:val="21"/>
              </w:rPr>
              <w:t>学生作答</w:t>
            </w:r>
          </w:p>
          <w:p>
            <w:pPr>
              <w:jc w:val="left"/>
              <w:rPr>
                <w:rFonts w:hint="eastAsia" w:ascii="宋体" w:hAnsi="宋体" w:cs="宋体"/>
                <w:szCs w:val="21"/>
              </w:rPr>
            </w:pPr>
            <w:r>
              <w:rPr>
                <w:rFonts w:hint="eastAsia" w:ascii="宋体" w:hAnsi="宋体" w:cs="宋体"/>
                <w:szCs w:val="21"/>
              </w:rPr>
              <w:t>拓展训练展示评价</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8</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software</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Task3：</w:t>
            </w:r>
            <w:r>
              <w:rPr>
                <w:rFonts w:hint="eastAsia" w:ascii="宋体" w:hAnsi="宋体" w:cs="宋体"/>
              </w:rPr>
              <w:t>Occupation English: Offers and Counter offers</w:t>
            </w:r>
          </w:p>
        </w:tc>
        <w:tc>
          <w:tcPr>
            <w:tcW w:w="1448" w:type="dxa"/>
            <w:noWrap w:val="0"/>
            <w:vAlign w:val="center"/>
          </w:tcPr>
          <w:p>
            <w:pPr>
              <w:jc w:val="left"/>
              <w:rPr>
                <w:rFonts w:hint="eastAsia" w:ascii="宋体" w:hAnsi="宋体" w:cs="宋体"/>
                <w:szCs w:val="21"/>
              </w:rPr>
            </w:pPr>
            <w:r>
              <w:rPr>
                <w:rFonts w:hint="eastAsia" w:ascii="宋体" w:hAnsi="宋体" w:cs="宋体"/>
                <w:szCs w:val="21"/>
              </w:rPr>
              <w:t>操作系统相关知识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能熟练阅读及翻译与操作系统知识相关的文献</w:t>
            </w: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9</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software</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Task4:</w:t>
            </w:r>
            <w:r>
              <w:rPr>
                <w:rFonts w:hint="eastAsia" w:ascii="宋体" w:hAnsi="宋体" w:cs="宋体"/>
                <w:kern w:val="0"/>
              </w:rPr>
              <w:t>Sim</w:t>
            </w:r>
            <w:r>
              <w:rPr>
                <w:rFonts w:hint="eastAsia" w:ascii="宋体" w:hAnsi="宋体" w:cs="宋体"/>
              </w:rPr>
              <w:t xml:space="preserve">ulated writing: E-mail and Fax </w:t>
            </w:r>
          </w:p>
        </w:tc>
        <w:tc>
          <w:tcPr>
            <w:tcW w:w="1448" w:type="dxa"/>
            <w:noWrap w:val="0"/>
            <w:vAlign w:val="center"/>
          </w:tcPr>
          <w:p>
            <w:pPr>
              <w:jc w:val="left"/>
              <w:rPr>
                <w:rFonts w:hint="eastAsia" w:ascii="宋体" w:hAnsi="宋体" w:cs="宋体"/>
                <w:szCs w:val="21"/>
              </w:rPr>
            </w:pPr>
            <w:r>
              <w:rPr>
                <w:rFonts w:hint="eastAsia" w:ascii="宋体" w:hAnsi="宋体" w:cs="宋体"/>
                <w:szCs w:val="21"/>
              </w:rPr>
              <w:t>操作系统相关知识的专业词汇</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掌握用于描述操作系统相关知识的专业词汇</w:t>
            </w: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10</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Network</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Computer Network</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计算机网络的结构、原理、应用、发展等方面的知识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掌握计算机网络的结构、原理、应用、发展等方面的知识</w:t>
            </w: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11</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Network</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Task2：</w:t>
            </w: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拥塞控制方面的一般知识和新技术</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pPr>
              <w:jc w:val="left"/>
              <w:rPr>
                <w:rFonts w:hint="eastAsia" w:ascii="宋体" w:hAnsi="宋体" w:cs="宋体"/>
                <w:szCs w:val="21"/>
              </w:rPr>
            </w:pPr>
          </w:p>
        </w:tc>
        <w:tc>
          <w:tcPr>
            <w:tcW w:w="1920" w:type="dxa"/>
            <w:noWrap w:val="0"/>
            <w:vAlign w:val="center"/>
          </w:tcPr>
          <w:p>
            <w:pPr>
              <w:jc w:val="left"/>
              <w:rPr>
                <w:rFonts w:hint="eastAsia" w:ascii="宋体" w:hAnsi="宋体" w:cs="宋体"/>
                <w:szCs w:val="21"/>
              </w:rPr>
            </w:pPr>
            <w:r>
              <w:rPr>
                <w:rFonts w:hint="eastAsia" w:ascii="宋体" w:hAnsi="宋体" w:cs="宋体"/>
                <w:szCs w:val="21"/>
              </w:rPr>
              <w:t>掌握拥塞控制方面的一般知识和新技术</w:t>
            </w:r>
          </w:p>
        </w:tc>
        <w:tc>
          <w:tcPr>
            <w:tcW w:w="1080" w:type="dxa"/>
            <w:noWrap w:val="0"/>
            <w:vAlign w:val="center"/>
          </w:tcPr>
          <w:p>
            <w:pPr>
              <w:jc w:val="left"/>
              <w:rPr>
                <w:rFonts w:hint="eastAsia" w:ascii="宋体" w:hAnsi="宋体" w:cs="宋体"/>
                <w:szCs w:val="21"/>
              </w:rPr>
            </w:pPr>
            <w:r>
              <w:rPr>
                <w:rFonts w:hint="eastAsia" w:ascii="宋体" w:hAnsi="宋体" w:cs="宋体"/>
                <w:szCs w:val="21"/>
              </w:rPr>
              <w:t>学生作答</w:t>
            </w:r>
          </w:p>
          <w:p>
            <w:pPr>
              <w:jc w:val="left"/>
              <w:rPr>
                <w:rFonts w:hint="eastAsia" w:ascii="宋体" w:hAnsi="宋体" w:cs="宋体"/>
                <w:szCs w:val="21"/>
              </w:rPr>
            </w:pPr>
            <w:r>
              <w:rPr>
                <w:rFonts w:hint="eastAsia" w:ascii="宋体" w:hAnsi="宋体" w:cs="宋体"/>
                <w:szCs w:val="21"/>
              </w:rPr>
              <w:t>拓展训练展示评价</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12</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Network</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Task3：</w:t>
            </w:r>
            <w:r>
              <w:rPr>
                <w:rFonts w:hint="eastAsia" w:ascii="宋体" w:hAnsi="宋体" w:cs="宋体"/>
              </w:rPr>
              <w:t>Occupation English: Payment</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计算机网络技术相关知识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能熟练阅读及翻译与计算机网络技术相关的文献</w:t>
            </w: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13</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color w:val="000000"/>
                <w:kern w:val="0"/>
                <w:szCs w:val="21"/>
              </w:rPr>
              <w:t>Computer Network</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Task4:</w:t>
            </w:r>
            <w:r>
              <w:rPr>
                <w:rFonts w:hint="eastAsia" w:ascii="宋体" w:hAnsi="宋体" w:cs="宋体"/>
                <w:kern w:val="0"/>
              </w:rPr>
              <w:t>Sim</w:t>
            </w:r>
            <w:r>
              <w:rPr>
                <w:rFonts w:hint="eastAsia" w:ascii="宋体" w:hAnsi="宋体" w:cs="宋体"/>
              </w:rPr>
              <w:t>ulated writing: Letter of Credit</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计算机网络技术与应用方面的专业词汇</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掌握用于描述计算机网络技术与应用方面的专业词汇</w:t>
            </w: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14</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kern w:val="0"/>
                <w:szCs w:val="22"/>
              </w:rPr>
              <w:t>Computer Security</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Task1：Theoretical learning</w:t>
            </w:r>
            <w:r>
              <w:rPr>
                <w:rFonts w:hint="eastAsia" w:ascii="宋体" w:hAnsi="宋体" w:cs="宋体"/>
              </w:rPr>
              <w:t>：</w:t>
            </w:r>
            <w:r>
              <w:rPr>
                <w:rFonts w:hint="eastAsia" w:ascii="宋体" w:hAnsi="宋体" w:cs="宋体"/>
                <w:color w:val="000000"/>
                <w:kern w:val="0"/>
                <w:szCs w:val="21"/>
              </w:rPr>
              <w:t xml:space="preserve"> Computer </w:t>
            </w:r>
            <w:r>
              <w:rPr>
                <w:rFonts w:hint="eastAsia" w:ascii="宋体" w:hAnsi="宋体" w:cs="宋体"/>
                <w:kern w:val="0"/>
                <w:szCs w:val="22"/>
              </w:rPr>
              <w:t>Security</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计算机网络安全方面存在的问题、解决方案及新技术的发展</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掌握计算机网络安全方面存在的问题、解决方案及新技术的发展</w:t>
            </w: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15</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kern w:val="0"/>
                <w:szCs w:val="22"/>
              </w:rPr>
              <w:t>Computer Security</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Task2：</w:t>
            </w: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加密、防火墙等常用的网络安全措施的原理及功能</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p>
            <w:pPr>
              <w:jc w:val="left"/>
              <w:rPr>
                <w:rFonts w:hint="eastAsia" w:ascii="宋体" w:hAnsi="宋体" w:cs="宋体"/>
                <w:szCs w:val="21"/>
              </w:rPr>
            </w:pPr>
          </w:p>
        </w:tc>
        <w:tc>
          <w:tcPr>
            <w:tcW w:w="1920" w:type="dxa"/>
            <w:noWrap w:val="0"/>
            <w:vAlign w:val="center"/>
          </w:tcPr>
          <w:p>
            <w:pPr>
              <w:jc w:val="left"/>
              <w:rPr>
                <w:rFonts w:hint="eastAsia" w:ascii="宋体" w:hAnsi="宋体" w:cs="宋体"/>
                <w:szCs w:val="21"/>
              </w:rPr>
            </w:pPr>
            <w:r>
              <w:rPr>
                <w:rFonts w:hint="eastAsia" w:ascii="宋体" w:hAnsi="宋体" w:cs="宋体"/>
                <w:szCs w:val="21"/>
              </w:rPr>
              <w:t>掌握加密、防火墙等常用的网络安全措施的原理及功能</w:t>
            </w:r>
          </w:p>
        </w:tc>
        <w:tc>
          <w:tcPr>
            <w:tcW w:w="1080" w:type="dxa"/>
            <w:noWrap w:val="0"/>
            <w:vAlign w:val="center"/>
          </w:tcPr>
          <w:p>
            <w:pPr>
              <w:jc w:val="left"/>
              <w:rPr>
                <w:rFonts w:hint="eastAsia" w:ascii="宋体" w:hAnsi="宋体" w:cs="宋体"/>
                <w:szCs w:val="21"/>
              </w:rPr>
            </w:pPr>
            <w:r>
              <w:rPr>
                <w:rFonts w:hint="eastAsia" w:ascii="宋体" w:hAnsi="宋体" w:cs="宋体"/>
                <w:szCs w:val="21"/>
              </w:rPr>
              <w:t>学生作答</w:t>
            </w:r>
          </w:p>
          <w:p>
            <w:pPr>
              <w:pStyle w:val="2"/>
              <w:ind w:firstLine="0" w:firstLineChars="0"/>
              <w:jc w:val="left"/>
              <w:rPr>
                <w:rFonts w:hint="eastAsia"/>
              </w:rPr>
            </w:pPr>
            <w:r>
              <w:rPr>
                <w:rFonts w:hint="eastAsia" w:ascii="宋体" w:hAnsi="宋体" w:cs="宋体"/>
                <w:szCs w:val="21"/>
              </w:rPr>
              <w:t>拓展训练</w:t>
            </w:r>
          </w:p>
          <w:p>
            <w:pPr>
              <w:jc w:val="left"/>
              <w:rPr>
                <w:rFonts w:hint="eastAsia" w:ascii="宋体" w:hAnsi="宋体" w:cs="宋体"/>
                <w:szCs w:val="21"/>
              </w:rPr>
            </w:pPr>
            <w:r>
              <w:rPr>
                <w:rFonts w:hint="eastAsia" w:ascii="宋体" w:hAnsi="宋体" w:cs="宋体"/>
                <w:szCs w:val="21"/>
              </w:rPr>
              <w:t>展示评价</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16</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kern w:val="0"/>
                <w:szCs w:val="22"/>
              </w:rPr>
              <w:t>Computer Security</w:t>
            </w:r>
          </w:p>
        </w:tc>
        <w:tc>
          <w:tcPr>
            <w:tcW w:w="1591" w:type="dxa"/>
            <w:noWrap w:val="0"/>
            <w:vAlign w:val="center"/>
          </w:tcPr>
          <w:p>
            <w:pPr>
              <w:jc w:val="left"/>
              <w:rPr>
                <w:rFonts w:hint="eastAsia" w:ascii="宋体" w:hAnsi="宋体" w:cs="宋体"/>
                <w:szCs w:val="21"/>
              </w:rPr>
            </w:pPr>
            <w:r>
              <w:rPr>
                <w:rFonts w:hint="eastAsia" w:ascii="宋体" w:hAnsi="宋体" w:cs="宋体"/>
                <w:color w:val="000000"/>
                <w:kern w:val="0"/>
                <w:szCs w:val="21"/>
              </w:rPr>
              <w:t>Task3：</w:t>
            </w:r>
            <w:r>
              <w:rPr>
                <w:rFonts w:hint="eastAsia" w:ascii="宋体" w:hAnsi="宋体" w:cs="宋体"/>
              </w:rPr>
              <w:t>Occupation English:Packing and Shipment</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计算机网络安全技术相关知识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能熟练阅读及翻译与计算机网络安全技术相关的文献</w:t>
            </w: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17</w:t>
            </w:r>
          </w:p>
        </w:tc>
        <w:tc>
          <w:tcPr>
            <w:tcW w:w="1287" w:type="dxa"/>
            <w:noWrap w:val="0"/>
            <w:vAlign w:val="center"/>
          </w:tcPr>
          <w:p>
            <w:pPr>
              <w:jc w:val="left"/>
              <w:rPr>
                <w:rFonts w:hint="eastAsia" w:ascii="宋体" w:hAnsi="宋体" w:cs="宋体"/>
                <w:color w:val="FF0000"/>
                <w:szCs w:val="21"/>
              </w:rPr>
            </w:pPr>
            <w:r>
              <w:rPr>
                <w:rFonts w:hint="eastAsia" w:ascii="宋体" w:hAnsi="宋体" w:cs="宋体"/>
                <w:b/>
                <w:bCs/>
                <w:kern w:val="0"/>
                <w:szCs w:val="22"/>
              </w:rPr>
              <w:t>Computer Security</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Task4:</w:t>
            </w:r>
          </w:p>
          <w:p>
            <w:pPr>
              <w:jc w:val="left"/>
              <w:rPr>
                <w:rFonts w:hint="eastAsia" w:ascii="宋体" w:hAnsi="宋体" w:cs="宋体"/>
                <w:szCs w:val="21"/>
              </w:rPr>
            </w:pPr>
            <w:r>
              <w:rPr>
                <w:rFonts w:hint="eastAsia" w:ascii="宋体" w:hAnsi="宋体" w:cs="宋体"/>
                <w:kern w:val="0"/>
              </w:rPr>
              <w:t>Sim</w:t>
            </w:r>
            <w:r>
              <w:rPr>
                <w:rFonts w:hint="eastAsia" w:ascii="宋体" w:hAnsi="宋体" w:cs="宋体"/>
              </w:rPr>
              <w:t>ulated writing: Commercial Invoice</w:t>
            </w:r>
          </w:p>
        </w:tc>
        <w:tc>
          <w:tcPr>
            <w:tcW w:w="1448" w:type="dxa"/>
            <w:noWrap w:val="0"/>
            <w:vAlign w:val="center"/>
          </w:tcPr>
          <w:p>
            <w:pPr>
              <w:jc w:val="left"/>
              <w:rPr>
                <w:rFonts w:hint="eastAsia" w:ascii="宋体" w:hAnsi="宋体" w:cs="宋体"/>
                <w:szCs w:val="21"/>
              </w:rPr>
            </w:pPr>
            <w:r>
              <w:rPr>
                <w:rFonts w:hint="eastAsia" w:ascii="宋体" w:hAnsi="宋体" w:cs="宋体"/>
                <w:szCs w:val="21"/>
              </w:rPr>
              <w:t>计算机网络安全知识的专业词汇</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掌握用于描述计算机网络安全知识的专业词汇</w:t>
            </w:r>
          </w:p>
          <w:p>
            <w:pPr>
              <w:jc w:val="left"/>
              <w:rPr>
                <w:rFonts w:hint="eastAsia" w:ascii="宋体" w:hAnsi="宋体" w:cs="宋体"/>
                <w:szCs w:val="21"/>
              </w:rPr>
            </w:pP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18</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color w:val="000000"/>
                <w:kern w:val="0"/>
                <w:szCs w:val="21"/>
              </w:rPr>
              <w:t>E-commerce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color w:val="000000"/>
                <w:kern w:val="0"/>
                <w:szCs w:val="21"/>
              </w:rPr>
              <w:t xml:space="preserve"> E-commerce</w:t>
            </w:r>
          </w:p>
        </w:tc>
        <w:tc>
          <w:tcPr>
            <w:tcW w:w="1448" w:type="dxa"/>
            <w:noWrap w:val="0"/>
            <w:vAlign w:val="center"/>
          </w:tcPr>
          <w:p>
            <w:pPr>
              <w:jc w:val="left"/>
              <w:rPr>
                <w:rFonts w:hint="eastAsia" w:ascii="宋体" w:hAnsi="宋体" w:cs="宋体"/>
                <w:szCs w:val="21"/>
              </w:rPr>
            </w:pPr>
            <w:r>
              <w:rPr>
                <w:rFonts w:hint="eastAsia" w:ascii="宋体" w:hAnsi="宋体" w:cs="宋体"/>
                <w:szCs w:val="21"/>
              </w:rPr>
              <w:t>电子商务的特点、技术、功能、面临的问题及其发展</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掌握电子商务的特点、技术、功能、面临的问题及其发展</w:t>
            </w: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19</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color w:val="000000"/>
                <w:kern w:val="0"/>
                <w:szCs w:val="21"/>
              </w:rPr>
              <w:t>E-commerce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Task2：</w:t>
            </w: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国内外电子商务的应用情况</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掌握国内外电子商务的应用情况</w:t>
            </w:r>
          </w:p>
        </w:tc>
        <w:tc>
          <w:tcPr>
            <w:tcW w:w="1080" w:type="dxa"/>
            <w:noWrap w:val="0"/>
            <w:vAlign w:val="center"/>
          </w:tcPr>
          <w:p>
            <w:pPr>
              <w:jc w:val="left"/>
              <w:rPr>
                <w:rFonts w:hint="eastAsia" w:ascii="宋体" w:hAnsi="宋体" w:cs="宋体"/>
                <w:szCs w:val="21"/>
              </w:rPr>
            </w:pPr>
            <w:r>
              <w:rPr>
                <w:rFonts w:hint="eastAsia" w:ascii="宋体" w:hAnsi="宋体" w:cs="宋体"/>
                <w:szCs w:val="21"/>
              </w:rPr>
              <w:t>学生作答</w:t>
            </w:r>
          </w:p>
          <w:p>
            <w:pPr>
              <w:jc w:val="left"/>
              <w:rPr>
                <w:rFonts w:hint="eastAsia" w:ascii="宋体" w:hAnsi="宋体" w:cs="宋体"/>
                <w:szCs w:val="21"/>
              </w:rPr>
            </w:pPr>
            <w:r>
              <w:rPr>
                <w:rFonts w:hint="eastAsia" w:ascii="宋体" w:hAnsi="宋体" w:cs="宋体"/>
                <w:szCs w:val="21"/>
              </w:rPr>
              <w:t>拓展训练展示评价</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20</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color w:val="000000"/>
                <w:kern w:val="0"/>
                <w:szCs w:val="21"/>
              </w:rPr>
              <w:t>E-commerce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Task3：</w:t>
            </w:r>
            <w:r>
              <w:rPr>
                <w:rFonts w:hint="eastAsia" w:ascii="宋体" w:hAnsi="宋体" w:cs="宋体"/>
              </w:rPr>
              <w:t>Occupation English:Insurance</w:t>
            </w:r>
          </w:p>
        </w:tc>
        <w:tc>
          <w:tcPr>
            <w:tcW w:w="1448" w:type="dxa"/>
            <w:noWrap w:val="0"/>
            <w:vAlign w:val="center"/>
          </w:tcPr>
          <w:p>
            <w:pPr>
              <w:jc w:val="left"/>
              <w:rPr>
                <w:rFonts w:hint="eastAsia" w:ascii="宋体" w:hAnsi="宋体" w:cs="宋体"/>
                <w:szCs w:val="21"/>
              </w:rPr>
            </w:pPr>
            <w:r>
              <w:rPr>
                <w:rFonts w:hint="eastAsia" w:ascii="宋体" w:hAnsi="宋体" w:cs="宋体"/>
                <w:szCs w:val="21"/>
              </w:rPr>
              <w:t>电子商务相关知识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能熟练阅读及翻译与电子商务相关的文献</w:t>
            </w:r>
          </w:p>
          <w:p>
            <w:pPr>
              <w:jc w:val="left"/>
              <w:rPr>
                <w:rFonts w:hint="eastAsia" w:ascii="宋体" w:hAnsi="宋体" w:cs="宋体"/>
                <w:szCs w:val="21"/>
              </w:rPr>
            </w:pP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21</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color w:val="000000"/>
                <w:kern w:val="0"/>
                <w:szCs w:val="21"/>
              </w:rPr>
              <w:t>E-commerce</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Task4:</w:t>
            </w:r>
          </w:p>
          <w:p>
            <w:pPr>
              <w:jc w:val="left"/>
              <w:rPr>
                <w:rFonts w:hint="eastAsia" w:ascii="宋体" w:hAnsi="宋体" w:cs="宋体"/>
                <w:color w:val="000000"/>
                <w:kern w:val="0"/>
                <w:szCs w:val="21"/>
              </w:rPr>
            </w:pPr>
            <w:r>
              <w:rPr>
                <w:rFonts w:hint="eastAsia" w:ascii="宋体" w:hAnsi="宋体" w:cs="宋体"/>
                <w:kern w:val="0"/>
              </w:rPr>
              <w:t>Sim</w:t>
            </w:r>
            <w:r>
              <w:rPr>
                <w:rFonts w:hint="eastAsia" w:ascii="宋体" w:hAnsi="宋体" w:cs="宋体"/>
              </w:rPr>
              <w:t>ulated writing: Contract</w:t>
            </w:r>
          </w:p>
        </w:tc>
        <w:tc>
          <w:tcPr>
            <w:tcW w:w="1448" w:type="dxa"/>
            <w:noWrap w:val="0"/>
            <w:vAlign w:val="center"/>
          </w:tcPr>
          <w:p>
            <w:pPr>
              <w:jc w:val="left"/>
              <w:rPr>
                <w:rFonts w:hint="eastAsia" w:ascii="宋体" w:hAnsi="宋体" w:cs="宋体"/>
                <w:szCs w:val="21"/>
              </w:rPr>
            </w:pPr>
            <w:r>
              <w:rPr>
                <w:rFonts w:hint="eastAsia" w:ascii="宋体" w:hAnsi="宋体" w:cs="宋体"/>
                <w:szCs w:val="21"/>
              </w:rPr>
              <w:t>电子商务方面知识的专业词汇</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掌握用于描述电子商务方面知识的专业词汇</w:t>
            </w: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22</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szCs w:val="22"/>
              </w:rPr>
              <w:t>Multimedia</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Task1：Theoretical learning</w:t>
            </w:r>
            <w:r>
              <w:rPr>
                <w:rFonts w:hint="eastAsia" w:ascii="宋体" w:hAnsi="宋体" w:cs="宋体"/>
              </w:rPr>
              <w:t xml:space="preserve"> ：</w:t>
            </w:r>
            <w:r>
              <w:rPr>
                <w:rFonts w:hint="eastAsia" w:ascii="宋体" w:hAnsi="宋体" w:cs="宋体"/>
                <w:szCs w:val="22"/>
              </w:rPr>
              <w:t xml:space="preserve"> Multimedia</w:t>
            </w:r>
          </w:p>
        </w:tc>
        <w:tc>
          <w:tcPr>
            <w:tcW w:w="1448" w:type="dxa"/>
            <w:noWrap w:val="0"/>
            <w:vAlign w:val="center"/>
          </w:tcPr>
          <w:p>
            <w:pPr>
              <w:jc w:val="left"/>
              <w:rPr>
                <w:rFonts w:hint="eastAsia" w:ascii="宋体" w:hAnsi="宋体" w:cs="宋体"/>
                <w:szCs w:val="21"/>
              </w:rPr>
            </w:pPr>
            <w:r>
              <w:rPr>
                <w:rFonts w:hint="eastAsia" w:ascii="宋体" w:hAnsi="宋体" w:cs="宋体"/>
                <w:szCs w:val="21"/>
              </w:rPr>
              <w:t>多媒体技术的特点、应用与发展情况</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1.improve the speed of reading professional articles </w:t>
            </w:r>
          </w:p>
          <w:p>
            <w:pPr>
              <w:jc w:val="left"/>
              <w:rPr>
                <w:rFonts w:hint="eastAsia" w:ascii="宋体" w:hAnsi="宋体" w:cs="宋体"/>
                <w:szCs w:val="21"/>
              </w:rPr>
            </w:pPr>
            <w:r>
              <w:rPr>
                <w:rFonts w:hint="eastAsia" w:ascii="宋体" w:hAnsi="宋体" w:cs="宋体"/>
                <w:szCs w:val="21"/>
              </w:rPr>
              <w:t xml:space="preserve">2.improve  the comprehension ability of the reader.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掌握多媒体技术的特点、应用与发展情况</w:t>
            </w:r>
          </w:p>
        </w:tc>
        <w:tc>
          <w:tcPr>
            <w:tcW w:w="1080" w:type="dxa"/>
            <w:noWrap w:val="0"/>
            <w:vAlign w:val="center"/>
          </w:tcPr>
          <w:p>
            <w:pPr>
              <w:jc w:val="left"/>
              <w:rPr>
                <w:rFonts w:hint="eastAsia" w:ascii="宋体" w:hAnsi="宋体" w:cs="宋体"/>
                <w:szCs w:val="21"/>
              </w:rPr>
            </w:pPr>
            <w:r>
              <w:rPr>
                <w:rFonts w:hint="eastAsia" w:ascii="宋体" w:hAnsi="宋体" w:cs="宋体"/>
                <w:szCs w:val="21"/>
              </w:rPr>
              <w:t>教师讲解</w:t>
            </w:r>
          </w:p>
          <w:p>
            <w:pPr>
              <w:jc w:val="left"/>
              <w:rPr>
                <w:rFonts w:hint="eastAsia" w:ascii="宋体" w:hAnsi="宋体" w:cs="宋体"/>
                <w:szCs w:val="21"/>
              </w:rPr>
            </w:pPr>
            <w:r>
              <w:rPr>
                <w:rFonts w:hint="eastAsia" w:ascii="宋体" w:hAnsi="宋体" w:cs="宋体"/>
                <w:szCs w:val="21"/>
              </w:rPr>
              <w:t>任务赏析</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23</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szCs w:val="22"/>
              </w:rPr>
              <w:t>Multimedia</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Task2：</w:t>
            </w:r>
            <w:r>
              <w:rPr>
                <w:rFonts w:hint="eastAsia" w:ascii="宋体" w:hAnsi="宋体" w:cs="宋体"/>
                <w:szCs w:val="22"/>
              </w:rPr>
              <w:t>:Practical learning</w:t>
            </w:r>
          </w:p>
        </w:tc>
        <w:tc>
          <w:tcPr>
            <w:tcW w:w="1448" w:type="dxa"/>
            <w:noWrap w:val="0"/>
            <w:vAlign w:val="center"/>
          </w:tcPr>
          <w:p>
            <w:pPr>
              <w:jc w:val="left"/>
              <w:rPr>
                <w:rFonts w:hint="eastAsia" w:ascii="宋体" w:hAnsi="宋体" w:cs="宋体"/>
                <w:szCs w:val="21"/>
              </w:rPr>
            </w:pPr>
            <w:r>
              <w:rPr>
                <w:rFonts w:hint="eastAsia" w:ascii="宋体" w:hAnsi="宋体" w:cs="宋体"/>
                <w:szCs w:val="21"/>
              </w:rPr>
              <w:t>常用的多媒体软件知识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 xml:space="preserve">students must finish  special tasks in English environment under the guidance of the specialized English teacher. </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掌握常用的多媒体软件</w:t>
            </w:r>
          </w:p>
        </w:tc>
        <w:tc>
          <w:tcPr>
            <w:tcW w:w="1080" w:type="dxa"/>
            <w:noWrap w:val="0"/>
            <w:vAlign w:val="center"/>
          </w:tcPr>
          <w:p>
            <w:pPr>
              <w:jc w:val="left"/>
              <w:rPr>
                <w:rFonts w:hint="eastAsia" w:ascii="宋体" w:hAnsi="宋体" w:cs="宋体"/>
                <w:szCs w:val="21"/>
              </w:rPr>
            </w:pPr>
          </w:p>
          <w:p>
            <w:pPr>
              <w:jc w:val="left"/>
              <w:rPr>
                <w:rFonts w:hint="eastAsia" w:ascii="宋体" w:hAnsi="宋体" w:cs="宋体"/>
                <w:szCs w:val="21"/>
              </w:rPr>
            </w:pPr>
            <w:r>
              <w:rPr>
                <w:rFonts w:hint="eastAsia" w:ascii="宋体" w:hAnsi="宋体" w:cs="宋体"/>
                <w:szCs w:val="21"/>
              </w:rPr>
              <w:t>学生作答</w:t>
            </w:r>
          </w:p>
          <w:p>
            <w:pPr>
              <w:jc w:val="left"/>
              <w:rPr>
                <w:rFonts w:hint="eastAsia" w:ascii="宋体" w:hAnsi="宋体" w:cs="宋体"/>
                <w:szCs w:val="21"/>
              </w:rPr>
            </w:pPr>
            <w:r>
              <w:rPr>
                <w:rFonts w:hint="eastAsia" w:ascii="宋体" w:hAnsi="宋体" w:cs="宋体"/>
                <w:szCs w:val="21"/>
              </w:rPr>
              <w:t>拓展训练展示评价</w:t>
            </w:r>
          </w:p>
          <w:p>
            <w:pPr>
              <w:jc w:val="left"/>
              <w:rPr>
                <w:rFonts w:hint="eastAsia" w:ascii="宋体" w:hAnsi="宋体" w:cs="宋体"/>
                <w:szCs w:val="21"/>
              </w:rPr>
            </w:pP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24</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szCs w:val="22"/>
              </w:rPr>
              <w:t>Multimedia</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Task3：</w:t>
            </w:r>
            <w:r>
              <w:rPr>
                <w:rFonts w:hint="eastAsia" w:ascii="宋体" w:hAnsi="宋体" w:cs="宋体"/>
              </w:rPr>
              <w:t>Occupation English:Claim</w:t>
            </w:r>
          </w:p>
        </w:tc>
        <w:tc>
          <w:tcPr>
            <w:tcW w:w="1448" w:type="dxa"/>
            <w:noWrap w:val="0"/>
            <w:vAlign w:val="center"/>
          </w:tcPr>
          <w:p>
            <w:pPr>
              <w:jc w:val="left"/>
              <w:rPr>
                <w:rFonts w:hint="eastAsia" w:ascii="宋体" w:hAnsi="宋体" w:cs="宋体"/>
                <w:szCs w:val="21"/>
              </w:rPr>
            </w:pPr>
            <w:r>
              <w:rPr>
                <w:rFonts w:hint="eastAsia" w:ascii="宋体" w:hAnsi="宋体" w:cs="宋体"/>
                <w:szCs w:val="21"/>
              </w:rPr>
              <w:t>多媒体技术相关知识</w:t>
            </w:r>
          </w:p>
        </w:tc>
        <w:tc>
          <w:tcPr>
            <w:tcW w:w="1620" w:type="dxa"/>
            <w:noWrap w:val="0"/>
            <w:vAlign w:val="center"/>
          </w:tcPr>
          <w:p>
            <w:pPr>
              <w:jc w:val="left"/>
              <w:rPr>
                <w:rFonts w:hint="eastAsia" w:ascii="宋体" w:hAnsi="宋体" w:cs="宋体"/>
                <w:szCs w:val="21"/>
              </w:rPr>
            </w:pPr>
            <w:r>
              <w:rPr>
                <w:rFonts w:hint="eastAsia" w:ascii="宋体" w:hAnsi="宋体" w:cs="宋体"/>
                <w:szCs w:val="21"/>
              </w:rPr>
              <w:t>students are supposed to practice the dialogue, which may occur in some position.</w:t>
            </w:r>
          </w:p>
        </w:tc>
        <w:tc>
          <w:tcPr>
            <w:tcW w:w="1920" w:type="dxa"/>
            <w:noWrap w:val="0"/>
            <w:vAlign w:val="center"/>
          </w:tcPr>
          <w:p>
            <w:pPr>
              <w:jc w:val="left"/>
              <w:rPr>
                <w:rFonts w:hint="eastAsia" w:ascii="宋体" w:hAnsi="宋体" w:cs="宋体"/>
                <w:szCs w:val="21"/>
              </w:rPr>
            </w:pPr>
            <w:r>
              <w:rPr>
                <w:rFonts w:hint="eastAsia" w:ascii="宋体" w:hAnsi="宋体" w:cs="宋体"/>
                <w:szCs w:val="21"/>
              </w:rPr>
              <w:t>能熟练阅读及翻译与多媒体技术相关的文献</w:t>
            </w:r>
          </w:p>
        </w:tc>
        <w:tc>
          <w:tcPr>
            <w:tcW w:w="1080" w:type="dxa"/>
            <w:noWrap w:val="0"/>
            <w:vAlign w:val="center"/>
          </w:tcPr>
          <w:p>
            <w:pPr>
              <w:jc w:val="left"/>
              <w:rPr>
                <w:rFonts w:hint="eastAsia" w:ascii="宋体" w:hAnsi="宋体" w:cs="宋体"/>
                <w:szCs w:val="21"/>
              </w:rPr>
            </w:pPr>
            <w:r>
              <w:rPr>
                <w:rFonts w:hint="eastAsia" w:ascii="宋体" w:hAnsi="宋体" w:cs="宋体"/>
                <w:szCs w:val="21"/>
              </w:rPr>
              <w:t>场景模拟学生训练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pPr>
              <w:jc w:val="left"/>
              <w:rPr>
                <w:rFonts w:hint="eastAsia" w:ascii="宋体" w:hAnsi="宋体" w:cs="宋体"/>
                <w:szCs w:val="21"/>
              </w:rPr>
            </w:pPr>
            <w:r>
              <w:rPr>
                <w:rFonts w:hint="eastAsia" w:ascii="宋体" w:hAnsi="宋体" w:cs="宋体"/>
                <w:szCs w:val="21"/>
              </w:rPr>
              <w:t>25</w:t>
            </w:r>
          </w:p>
        </w:tc>
        <w:tc>
          <w:tcPr>
            <w:tcW w:w="1287" w:type="dxa"/>
            <w:noWrap w:val="0"/>
            <w:vAlign w:val="center"/>
          </w:tcPr>
          <w:p>
            <w:pPr>
              <w:jc w:val="left"/>
              <w:rPr>
                <w:rFonts w:hint="eastAsia" w:ascii="宋体" w:hAnsi="宋体" w:cs="宋体"/>
                <w:b/>
                <w:bCs/>
                <w:kern w:val="0"/>
                <w:szCs w:val="22"/>
              </w:rPr>
            </w:pPr>
            <w:r>
              <w:rPr>
                <w:rFonts w:hint="eastAsia" w:ascii="宋体" w:hAnsi="宋体" w:cs="宋体"/>
                <w:b/>
                <w:bCs/>
                <w:szCs w:val="22"/>
              </w:rPr>
              <w:t>Multimedia</w:t>
            </w:r>
          </w:p>
        </w:tc>
        <w:tc>
          <w:tcPr>
            <w:tcW w:w="1591" w:type="dxa"/>
            <w:noWrap w:val="0"/>
            <w:vAlign w:val="center"/>
          </w:tcPr>
          <w:p>
            <w:pPr>
              <w:jc w:val="left"/>
              <w:rPr>
                <w:rFonts w:hint="eastAsia" w:ascii="宋体" w:hAnsi="宋体" w:cs="宋体"/>
                <w:color w:val="000000"/>
                <w:kern w:val="0"/>
                <w:szCs w:val="21"/>
              </w:rPr>
            </w:pPr>
            <w:r>
              <w:rPr>
                <w:rFonts w:hint="eastAsia" w:ascii="宋体" w:hAnsi="宋体" w:cs="宋体"/>
                <w:color w:val="000000"/>
                <w:kern w:val="0"/>
                <w:szCs w:val="21"/>
              </w:rPr>
              <w:t>Task 4:</w:t>
            </w:r>
            <w:r>
              <w:rPr>
                <w:rFonts w:hint="eastAsia" w:ascii="宋体" w:hAnsi="宋体" w:cs="宋体"/>
                <w:kern w:val="0"/>
              </w:rPr>
              <w:t>Sim</w:t>
            </w:r>
            <w:r>
              <w:rPr>
                <w:rFonts w:hint="eastAsia" w:ascii="宋体" w:hAnsi="宋体" w:cs="宋体"/>
              </w:rPr>
              <w:t>ulated writing:Bill of lading</w:t>
            </w:r>
          </w:p>
        </w:tc>
        <w:tc>
          <w:tcPr>
            <w:tcW w:w="1448" w:type="dxa"/>
            <w:noWrap w:val="0"/>
            <w:vAlign w:val="center"/>
          </w:tcPr>
          <w:p>
            <w:pPr>
              <w:jc w:val="left"/>
              <w:rPr>
                <w:rFonts w:hint="eastAsia" w:ascii="宋体" w:hAnsi="宋体" w:cs="宋体"/>
                <w:szCs w:val="21"/>
              </w:rPr>
            </w:pPr>
            <w:r>
              <w:rPr>
                <w:rFonts w:hint="eastAsia" w:ascii="宋体" w:hAnsi="宋体" w:cs="宋体"/>
                <w:szCs w:val="21"/>
              </w:rPr>
              <w:t>多媒体技术与应用方面的专业词汇</w:t>
            </w:r>
          </w:p>
        </w:tc>
        <w:tc>
          <w:tcPr>
            <w:tcW w:w="1620" w:type="dxa"/>
            <w:noWrap w:val="0"/>
            <w:vAlign w:val="center"/>
          </w:tcPr>
          <w:p>
            <w:pPr>
              <w:jc w:val="left"/>
              <w:rPr>
                <w:rFonts w:hint="eastAsia" w:ascii="宋体" w:hAnsi="宋体" w:cs="宋体"/>
                <w:szCs w:val="21"/>
              </w:rPr>
            </w:pPr>
            <w:r>
              <w:rPr>
                <w:rFonts w:hint="eastAsia" w:ascii="宋体" w:hAnsi="宋体" w:cs="宋体"/>
                <w:szCs w:val="21"/>
              </w:rPr>
              <w:t>improve the writing ability of the learner</w:t>
            </w:r>
          </w:p>
        </w:tc>
        <w:tc>
          <w:tcPr>
            <w:tcW w:w="1920" w:type="dxa"/>
            <w:noWrap w:val="0"/>
            <w:vAlign w:val="center"/>
          </w:tcPr>
          <w:p>
            <w:pPr>
              <w:jc w:val="left"/>
              <w:rPr>
                <w:rFonts w:hint="eastAsia" w:ascii="宋体" w:hAnsi="宋体" w:cs="宋体"/>
                <w:szCs w:val="21"/>
              </w:rPr>
            </w:pPr>
            <w:r>
              <w:rPr>
                <w:rFonts w:hint="eastAsia" w:ascii="宋体" w:hAnsi="宋体" w:cs="宋体"/>
                <w:szCs w:val="21"/>
              </w:rPr>
              <w:t>掌握用于描述多媒体技术与应用方面的专业词汇</w:t>
            </w:r>
          </w:p>
        </w:tc>
        <w:tc>
          <w:tcPr>
            <w:tcW w:w="1080" w:type="dxa"/>
            <w:noWrap w:val="0"/>
            <w:vAlign w:val="center"/>
          </w:tcPr>
          <w:p>
            <w:pPr>
              <w:jc w:val="left"/>
              <w:rPr>
                <w:rFonts w:hint="eastAsia" w:ascii="宋体" w:hAnsi="宋体" w:cs="宋体"/>
                <w:szCs w:val="21"/>
              </w:rPr>
            </w:pPr>
            <w:r>
              <w:rPr>
                <w:rFonts w:hint="eastAsia" w:ascii="宋体" w:hAnsi="宋体" w:cs="宋体"/>
                <w:szCs w:val="21"/>
              </w:rPr>
              <w:t>任务小结</w:t>
            </w:r>
          </w:p>
          <w:p>
            <w:pPr>
              <w:jc w:val="left"/>
              <w:rPr>
                <w:rFonts w:hint="eastAsia" w:ascii="宋体" w:hAnsi="宋体" w:cs="宋体"/>
                <w:szCs w:val="21"/>
              </w:rPr>
            </w:pPr>
            <w:r>
              <w:rPr>
                <w:rFonts w:hint="eastAsia" w:ascii="宋体" w:hAnsi="宋体" w:cs="宋体"/>
                <w:szCs w:val="21"/>
              </w:rPr>
              <w:t>拓展训练</w:t>
            </w:r>
          </w:p>
        </w:tc>
        <w:tc>
          <w:tcPr>
            <w:tcW w:w="820" w:type="dxa"/>
            <w:noWrap w:val="0"/>
            <w:vAlign w:val="center"/>
          </w:tcPr>
          <w:p>
            <w:pPr>
              <w:pStyle w:val="22"/>
              <w:spacing w:after="0"/>
              <w:ind w:left="0" w:leftChars="0"/>
              <w:jc w:val="left"/>
              <w:rPr>
                <w:rFonts w:hint="eastAsia" w:ascii="宋体" w:hAnsi="宋体" w:cs="宋体"/>
                <w:sz w:val="21"/>
                <w:szCs w:val="21"/>
              </w:rPr>
            </w:pPr>
            <w:r>
              <w:rPr>
                <w:rFonts w:hint="eastAsia" w:ascii="宋体" w:hAnsi="宋体" w:cs="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6" w:type="dxa"/>
            <w:gridSpan w:val="7"/>
            <w:noWrap w:val="0"/>
            <w:vAlign w:val="top"/>
          </w:tcPr>
          <w:p>
            <w:pPr>
              <w:jc w:val="center"/>
              <w:rPr>
                <w:rFonts w:hint="eastAsia" w:ascii="宋体" w:hAnsi="宋体" w:cs="宋体"/>
                <w:szCs w:val="21"/>
              </w:rPr>
            </w:pPr>
            <w:r>
              <w:rPr>
                <w:rFonts w:hint="eastAsia" w:ascii="宋体" w:hAnsi="宋体" w:cs="宋体"/>
                <w:szCs w:val="21"/>
              </w:rPr>
              <w:t>合计</w:t>
            </w:r>
          </w:p>
        </w:tc>
        <w:tc>
          <w:tcPr>
            <w:tcW w:w="820" w:type="dxa"/>
            <w:noWrap w:val="0"/>
            <w:vAlign w:val="top"/>
          </w:tcPr>
          <w:p>
            <w:pPr>
              <w:pStyle w:val="22"/>
              <w:spacing w:after="0"/>
              <w:ind w:left="0" w:leftChars="0"/>
              <w:jc w:val="center"/>
              <w:rPr>
                <w:rFonts w:ascii="宋体" w:hAnsi="宋体" w:cs="宋体"/>
                <w:sz w:val="21"/>
                <w:szCs w:val="21"/>
              </w:rPr>
            </w:pPr>
            <w:r>
              <w:rPr>
                <w:rFonts w:hint="eastAsia" w:ascii="宋体" w:hAnsi="宋体" w:cs="宋体"/>
                <w:sz w:val="21"/>
                <w:szCs w:val="21"/>
              </w:rPr>
              <w:t>64</w:t>
            </w:r>
          </w:p>
        </w:tc>
      </w:tr>
    </w:tbl>
    <w:p>
      <w:pPr>
        <w:rPr>
          <w:vanish/>
        </w:rPr>
      </w:pPr>
    </w:p>
    <w:tbl>
      <w:tblPr>
        <w:tblStyle w:val="31"/>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noWrap w:val="0"/>
            <w:vAlign w:val="top"/>
          </w:tcPr>
          <w:p>
            <w:pPr>
              <w:spacing w:line="360" w:lineRule="auto"/>
              <w:rPr>
                <w:rFonts w:hint="eastAsia"/>
                <w:sz w:val="24"/>
              </w:rPr>
            </w:pPr>
          </w:p>
        </w:tc>
      </w:tr>
    </w:tbl>
    <w:p>
      <w:pPr>
        <w:spacing w:line="360" w:lineRule="auto"/>
        <w:ind w:firstLine="240"/>
        <w:rPr>
          <w:rFonts w:hint="eastAsia"/>
          <w:sz w:val="24"/>
        </w:rPr>
      </w:pPr>
      <w:r>
        <w:rPr>
          <w:rFonts w:hint="eastAsia"/>
          <w:sz w:val="24"/>
        </w:rPr>
        <w:t xml:space="preserve">执笔人：高盼                                  审核人： </w:t>
      </w:r>
    </w:p>
    <w:p>
      <w:pPr>
        <w:spacing w:line="360" w:lineRule="auto"/>
        <w:ind w:firstLine="240"/>
        <w:rPr>
          <w:rFonts w:hint="eastAsia" w:eastAsia="宋体"/>
          <w:sz w:val="24"/>
          <w:lang w:eastAsia="zh-CN"/>
        </w:rPr>
      </w:pPr>
      <w:r>
        <w:rPr>
          <w:rFonts w:hint="eastAsia"/>
          <w:sz w:val="24"/>
        </w:rPr>
        <w:t>制定（修订）日期：</w:t>
      </w:r>
      <w:r>
        <w:rPr>
          <w:rFonts w:hint="eastAsia" w:ascii="宋体" w:hAnsi="宋体" w:cs="宋体"/>
          <w:sz w:val="24"/>
          <w:lang w:eastAsia="zh-CN"/>
        </w:rPr>
        <w:t>2023.9</w:t>
      </w:r>
    </w:p>
    <w:p>
      <w:pPr>
        <w:rPr>
          <w:rFonts w:ascii="黑体" w:hAnsi="黑体" w:eastAsia="黑体" w:cs="黑体"/>
          <w:sz w:val="36"/>
          <w:szCs w:val="36"/>
        </w:rPr>
      </w:pPr>
    </w:p>
    <w:p>
      <w:pPr>
        <w:pStyle w:val="3"/>
        <w:jc w:val="center"/>
        <w:rPr>
          <w:rFonts w:hint="default" w:ascii="黑体" w:hAnsi="黑体" w:eastAsia="黑体" w:cs="黑体"/>
          <w:sz w:val="36"/>
          <w:szCs w:val="36"/>
        </w:rPr>
      </w:pPr>
      <w:r>
        <w:rPr>
          <w:rFonts w:ascii="黑体" w:hAnsi="黑体" w:eastAsia="黑体" w:cs="黑体"/>
          <w:sz w:val="36"/>
          <w:szCs w:val="36"/>
        </w:rPr>
        <w:t>《网页设计与制作》课程标准</w:t>
      </w: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宋体" w:eastAsia="黑体"/>
          <w:caps/>
          <w:szCs w:val="21"/>
        </w:rPr>
        <w:t>专业必修课程</w:t>
      </w:r>
    </w:p>
    <w:p>
      <w:pPr>
        <w:spacing w:line="360" w:lineRule="auto"/>
        <w:rPr>
          <w:rFonts w:ascii="黑体" w:hAnsi="宋体" w:eastAsia="黑体"/>
          <w:b/>
          <w:caps/>
          <w:szCs w:val="21"/>
        </w:rPr>
      </w:pPr>
      <w:r>
        <w:rPr>
          <w:rFonts w:hint="eastAsia" w:ascii="黑体" w:hAnsi="宋体" w:eastAsia="黑体"/>
          <w:b/>
          <w:caps/>
          <w:szCs w:val="21"/>
        </w:rPr>
        <w:t>课程代码：</w:t>
      </w:r>
      <w:r>
        <w:rPr>
          <w:rFonts w:ascii="Times New Roman" w:hAnsi="Times New Roman"/>
          <w:color w:val="000000"/>
          <w:kern w:val="0"/>
          <w:szCs w:val="21"/>
        </w:rPr>
        <w:t>QXX121036</w:t>
      </w:r>
    </w:p>
    <w:p>
      <w:pPr>
        <w:spacing w:line="360" w:lineRule="auto"/>
        <w:rPr>
          <w:rFonts w:ascii="黑体" w:hAnsi="宋体" w:eastAsia="黑体"/>
          <w:bCs/>
          <w:caps/>
          <w:szCs w:val="21"/>
        </w:rPr>
      </w:pPr>
      <w:r>
        <w:rPr>
          <w:rFonts w:hint="eastAsia" w:ascii="黑体" w:hAnsi="宋体" w:eastAsia="黑体"/>
          <w:b/>
          <w:caps/>
          <w:szCs w:val="21"/>
        </w:rPr>
        <w:t>学时数：</w:t>
      </w:r>
      <w:r>
        <w:rPr>
          <w:rFonts w:hint="eastAsia" w:ascii="黑体" w:hAnsi="宋体" w:eastAsia="黑体"/>
          <w:bCs/>
          <w:caps/>
          <w:szCs w:val="21"/>
        </w:rPr>
        <w:t>64学时</w:t>
      </w:r>
    </w:p>
    <w:p>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4学分</w:t>
      </w:r>
    </w:p>
    <w:p>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3</w:t>
      </w:r>
    </w:p>
    <w:p>
      <w:pPr>
        <w:spacing w:line="360" w:lineRule="auto"/>
        <w:rPr>
          <w:rFonts w:ascii="黑体" w:eastAsia="黑体"/>
          <w:bCs/>
          <w:szCs w:val="21"/>
        </w:rPr>
      </w:pPr>
      <w:r>
        <w:rPr>
          <w:rFonts w:hint="eastAsia" w:ascii="黑体" w:hAnsi="宋体" w:eastAsia="黑体"/>
          <w:b/>
          <w:caps/>
          <w:szCs w:val="21"/>
        </w:rPr>
        <w:t>适用对象：</w:t>
      </w:r>
      <w:r>
        <w:rPr>
          <w:rFonts w:hint="eastAsia" w:ascii="黑体" w:eastAsia="黑体"/>
          <w:bCs/>
          <w:szCs w:val="21"/>
        </w:rPr>
        <w:t>三年制</w:t>
      </w:r>
      <w:r>
        <w:rPr>
          <w:rFonts w:hint="eastAsia" w:ascii="黑体" w:eastAsia="黑体"/>
          <w:bCs/>
          <w:szCs w:val="21"/>
          <w:lang w:eastAsia="zh-CN"/>
        </w:rPr>
        <w:t>动漫制作技术</w:t>
      </w:r>
      <w:r>
        <w:rPr>
          <w:rFonts w:hint="eastAsia" w:ascii="黑体" w:eastAsia="黑体"/>
          <w:bCs/>
          <w:szCs w:val="21"/>
        </w:rPr>
        <w:t>专业</w:t>
      </w:r>
    </w:p>
    <w:p>
      <w:pPr>
        <w:spacing w:line="360" w:lineRule="auto"/>
        <w:rPr>
          <w:rFonts w:eastAsia="黑体"/>
          <w:b/>
          <w:szCs w:val="21"/>
        </w:rPr>
      </w:pPr>
      <w:r>
        <w:rPr>
          <w:rFonts w:hint="eastAsia" w:ascii="黑体" w:eastAsia="黑体"/>
          <w:b/>
          <w:szCs w:val="21"/>
        </w:rPr>
        <w:t>开课系部：</w:t>
      </w:r>
      <w:r>
        <w:rPr>
          <w:rFonts w:hint="eastAsia" w:ascii="黑体" w:eastAsia="黑体"/>
          <w:bCs/>
          <w:szCs w:val="21"/>
        </w:rPr>
        <w:t>信息财经学院</w:t>
      </w:r>
    </w:p>
    <w:p>
      <w:pPr>
        <w:rPr>
          <w:caps/>
        </w:rPr>
      </w:pPr>
    </w:p>
    <w:p>
      <w:pPr>
        <w:jc w:val="center"/>
        <w:rPr>
          <w:caps/>
          <w:sz w:val="28"/>
          <w:szCs w:val="28"/>
        </w:rPr>
      </w:pPr>
      <w:r>
        <w:rPr>
          <w:rFonts w:hint="eastAsia" w:ascii="黑体" w:eastAsia="黑体"/>
          <w:b/>
          <w:sz w:val="28"/>
          <w:szCs w:val="28"/>
        </w:rPr>
        <w:t>一、课程性质</w:t>
      </w:r>
    </w:p>
    <w:p>
      <w:pPr>
        <w:ind w:firstLine="560" w:firstLineChars="200"/>
        <w:rPr>
          <w:rFonts w:ascii="黑体" w:hAnsi="黑体" w:eastAsia="黑体" w:cs="黑体"/>
          <w:caps/>
          <w:sz w:val="28"/>
          <w:szCs w:val="28"/>
        </w:rPr>
      </w:pPr>
      <w:r>
        <w:rPr>
          <w:rFonts w:hint="eastAsia" w:ascii="黑体" w:eastAsia="黑体"/>
          <w:sz w:val="28"/>
          <w:szCs w:val="28"/>
        </w:rPr>
        <w:t>（一）</w:t>
      </w:r>
      <w:r>
        <w:rPr>
          <w:rFonts w:hint="eastAsia" w:ascii="黑体" w:hAnsi="黑体" w:eastAsia="黑体" w:cs="黑体"/>
          <w:caps/>
          <w:sz w:val="28"/>
          <w:szCs w:val="28"/>
        </w:rPr>
        <w:t>课程定位</w:t>
      </w:r>
    </w:p>
    <w:p>
      <w:pPr>
        <w:spacing w:line="360" w:lineRule="auto"/>
        <w:ind w:left="561" w:firstLine="480" w:firstLineChars="200"/>
        <w:rPr>
          <w:rFonts w:hint="eastAsia" w:ascii="宋体" w:hAnsi="宋体"/>
          <w:sz w:val="24"/>
        </w:rPr>
      </w:pPr>
      <w:r>
        <w:rPr>
          <w:rFonts w:hint="eastAsia" w:ascii="宋体" w:hAnsi="宋体"/>
          <w:sz w:val="24"/>
        </w:rPr>
        <w:t>本课程是计算机专业的必修课程，也是计算机专业的一门主干专业课程，可以作为其他专业学生的选修课。在该专业课程体系中，先修课程为《计算机文化基础》、《PHOTISHOP图形图像处理》、《PYTHON程序设计》等，后续课程为《WEB前端开发》等。通过本课程的学习，要求学生掌握网页设计的基本概念，学会使用常用的网页设计工具和常用脚本语言，能够设计常见的静态和动态网页，具备网站的建立和维护能力。通过本课程的学习，培养学生的综合职业能力、创新精神和良好的职业道德。为后续课程学习、顶岗实习、就业提供强大的支撑和促进作用。</w:t>
      </w:r>
    </w:p>
    <w:p>
      <w:pPr>
        <w:pStyle w:val="80"/>
        <w:ind w:firstLine="560"/>
        <w:rPr>
          <w:rFonts w:ascii="黑体" w:hAnsi="黑体" w:eastAsia="黑体" w:cs="黑体"/>
          <w:sz w:val="28"/>
          <w:szCs w:val="28"/>
        </w:rPr>
      </w:pPr>
      <w:r>
        <w:rPr>
          <w:rFonts w:hint="eastAsia" w:ascii="黑体" w:eastAsia="黑体"/>
          <w:sz w:val="28"/>
          <w:szCs w:val="28"/>
        </w:rPr>
        <w:t>（二）</w:t>
      </w:r>
      <w:r>
        <w:rPr>
          <w:rFonts w:hint="eastAsia" w:ascii="黑体" w:hAnsi="黑体" w:eastAsia="黑体" w:cs="黑体"/>
          <w:sz w:val="28"/>
          <w:szCs w:val="28"/>
        </w:rPr>
        <w:t>设计思路</w:t>
      </w:r>
    </w:p>
    <w:p>
      <w:pPr>
        <w:spacing w:line="360" w:lineRule="auto"/>
        <w:ind w:left="561" w:firstLine="480" w:firstLineChars="200"/>
        <w:rPr>
          <w:rFonts w:hint="eastAsia" w:ascii="宋体" w:hAnsi="宋体"/>
          <w:sz w:val="24"/>
        </w:rPr>
      </w:pPr>
      <w:r>
        <w:rPr>
          <w:rFonts w:hint="eastAsia" w:ascii="宋体" w:hAnsi="宋体"/>
          <w:sz w:val="24"/>
        </w:rPr>
        <w:t>本课程是依据计算机专业岗位分析选取的，结合计算机专业标准中的人才培养目标和培养规格以及课程教学目标要求而制定，用于指导《网页设计与制作》课程建设和课程教学。</w:t>
      </w:r>
    </w:p>
    <w:p>
      <w:pPr>
        <w:spacing w:line="360" w:lineRule="auto"/>
        <w:ind w:left="561" w:firstLine="480" w:firstLineChars="200"/>
        <w:rPr>
          <w:rFonts w:hint="eastAsia" w:ascii="宋体" w:hAnsi="宋体"/>
          <w:sz w:val="24"/>
        </w:rPr>
      </w:pPr>
      <w:r>
        <w:rPr>
          <w:rFonts w:hint="eastAsia" w:ascii="宋体" w:hAnsi="宋体"/>
          <w:sz w:val="24"/>
        </w:rPr>
        <w:t xml:space="preserve">    课程内容的编排与组织是以岗位实际工作要求及过程为依据确定的，融入政治责任感、历史使命感思想,立足于培养学生实际工作能力，以工作任务为中心组织课程内容，让学生在完成具体工作项目过程中学会完成实际岗位相应的工作任务，并将实际岗位职责及工作规范引入教学环节，在情境项目上挖掘其"思政"元素, 建立多角度的授课形式，达到“知行合一，学以致用”的教学目标。</w:t>
      </w:r>
    </w:p>
    <w:p>
      <w:pPr>
        <w:spacing w:line="360" w:lineRule="auto"/>
        <w:rPr>
          <w:rFonts w:asciiTheme="minorEastAsia" w:hAnsiTheme="minorEastAsia" w:eastAsiaTheme="minorEastAsia" w:cstheme="minorEastAsia"/>
          <w:caps/>
          <w:sz w:val="24"/>
        </w:rPr>
      </w:pPr>
    </w:p>
    <w:p>
      <w:pPr>
        <w:pStyle w:val="80"/>
        <w:numPr>
          <w:ilvl w:val="0"/>
          <w:numId w:val="14"/>
        </w:numPr>
        <w:spacing w:line="360" w:lineRule="auto"/>
        <w:ind w:left="363" w:firstLine="562"/>
        <w:jc w:val="center"/>
        <w:rPr>
          <w:rFonts w:ascii="黑体" w:eastAsia="黑体"/>
          <w:b/>
          <w:sz w:val="28"/>
          <w:szCs w:val="28"/>
        </w:rPr>
      </w:pPr>
      <w:r>
        <w:rPr>
          <w:rFonts w:hint="eastAsia" w:ascii="黑体" w:eastAsia="黑体"/>
          <w:b/>
          <w:sz w:val="28"/>
          <w:szCs w:val="28"/>
        </w:rPr>
        <w:t>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left="561" w:firstLine="480" w:firstLineChars="200"/>
        <w:rPr>
          <w:rFonts w:ascii="宋体" w:hAnsi="宋体"/>
          <w:sz w:val="24"/>
        </w:rPr>
      </w:pPr>
      <w:r>
        <w:rPr>
          <w:rFonts w:hint="eastAsia" w:ascii="宋体" w:hAnsi="宋体"/>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pPr>
        <w:ind w:firstLine="560" w:firstLineChars="200"/>
        <w:rPr>
          <w:rFonts w:ascii="黑体" w:eastAsia="黑体"/>
          <w:sz w:val="28"/>
          <w:szCs w:val="28"/>
        </w:rPr>
      </w:pPr>
      <w:r>
        <w:rPr>
          <w:rFonts w:hint="eastAsia" w:ascii="黑体" w:eastAsia="黑体"/>
          <w:sz w:val="28"/>
          <w:szCs w:val="28"/>
        </w:rPr>
        <w:t>（二）知识目标</w:t>
      </w:r>
    </w:p>
    <w:p>
      <w:pPr>
        <w:spacing w:line="360" w:lineRule="auto"/>
        <w:ind w:left="561" w:firstLine="480" w:firstLineChars="200"/>
        <w:rPr>
          <w:rFonts w:hint="eastAsia" w:ascii="宋体" w:hAnsi="宋体"/>
          <w:sz w:val="24"/>
        </w:rPr>
      </w:pPr>
      <w:r>
        <w:rPr>
          <w:rFonts w:hint="eastAsia" w:ascii="宋体" w:hAnsi="宋体"/>
          <w:sz w:val="24"/>
        </w:rPr>
        <w:t>1、会使用Dreamweaver网页设计工具制作网页了；</w:t>
      </w:r>
    </w:p>
    <w:p>
      <w:pPr>
        <w:spacing w:line="360" w:lineRule="auto"/>
        <w:ind w:left="561" w:firstLine="480" w:firstLineChars="200"/>
        <w:rPr>
          <w:rFonts w:hint="eastAsia" w:ascii="宋体" w:hAnsi="宋体"/>
          <w:sz w:val="24"/>
        </w:rPr>
      </w:pPr>
      <w:r>
        <w:rPr>
          <w:rFonts w:hint="eastAsia" w:ascii="宋体" w:hAnsi="宋体"/>
          <w:sz w:val="24"/>
        </w:rPr>
        <w:t>2、理解服务器、客户端、浏览器的概念和作用；</w:t>
      </w:r>
    </w:p>
    <w:p>
      <w:pPr>
        <w:spacing w:line="360" w:lineRule="auto"/>
        <w:ind w:left="561" w:firstLine="480" w:firstLineChars="200"/>
        <w:rPr>
          <w:rFonts w:hint="eastAsia" w:ascii="宋体" w:hAnsi="宋体"/>
          <w:sz w:val="24"/>
        </w:rPr>
      </w:pPr>
      <w:r>
        <w:rPr>
          <w:rFonts w:hint="eastAsia" w:ascii="宋体" w:hAnsi="宋体"/>
          <w:sz w:val="24"/>
        </w:rPr>
        <w:t>3、理解Html语言中的各种文本格式、字符格式、段落设置、列表、标记的作用；</w:t>
      </w:r>
    </w:p>
    <w:p>
      <w:pPr>
        <w:spacing w:line="360" w:lineRule="auto"/>
        <w:ind w:left="561" w:firstLine="480" w:firstLineChars="200"/>
        <w:rPr>
          <w:rFonts w:hint="eastAsia" w:ascii="宋体" w:hAnsi="宋体"/>
          <w:sz w:val="24"/>
        </w:rPr>
      </w:pPr>
      <w:r>
        <w:rPr>
          <w:rFonts w:hint="eastAsia" w:ascii="宋体" w:hAnsi="宋体"/>
          <w:sz w:val="24"/>
        </w:rPr>
        <w:t>4、熟练掌握网页设计中字符格式的设置方法，段落分段与换行的方法；</w:t>
      </w:r>
    </w:p>
    <w:p>
      <w:pPr>
        <w:spacing w:line="360" w:lineRule="auto"/>
        <w:ind w:left="561" w:firstLine="480" w:firstLineChars="200"/>
        <w:rPr>
          <w:rFonts w:hint="eastAsia" w:ascii="宋体" w:hAnsi="宋体"/>
          <w:sz w:val="24"/>
        </w:rPr>
      </w:pPr>
      <w:r>
        <w:rPr>
          <w:rFonts w:hint="eastAsia" w:ascii="宋体" w:hAnsi="宋体"/>
          <w:sz w:val="24"/>
        </w:rPr>
        <w:t>5、掌握网页中添加CSS的方法，会使用CSS设置网页格式和列表的格式；</w:t>
      </w:r>
    </w:p>
    <w:p>
      <w:pPr>
        <w:spacing w:line="360" w:lineRule="auto"/>
        <w:ind w:left="561" w:firstLine="480" w:firstLineChars="200"/>
        <w:rPr>
          <w:rFonts w:hint="eastAsia" w:ascii="宋体" w:hAnsi="宋体"/>
          <w:sz w:val="24"/>
        </w:rPr>
      </w:pPr>
      <w:r>
        <w:rPr>
          <w:rFonts w:hint="eastAsia" w:ascii="宋体" w:hAnsi="宋体"/>
          <w:sz w:val="24"/>
        </w:rPr>
        <w:t>6、掌握与图像布局和位置相关的标记的概念和方法；</w:t>
      </w:r>
    </w:p>
    <w:p>
      <w:pPr>
        <w:spacing w:line="360" w:lineRule="auto"/>
        <w:ind w:left="561" w:firstLine="480" w:firstLineChars="200"/>
        <w:rPr>
          <w:rFonts w:hint="eastAsia" w:ascii="宋体" w:hAnsi="宋体"/>
          <w:sz w:val="24"/>
        </w:rPr>
      </w:pPr>
      <w:r>
        <w:rPr>
          <w:rFonts w:hint="eastAsia" w:ascii="宋体" w:hAnsi="宋体"/>
          <w:sz w:val="24"/>
        </w:rPr>
        <w:t>7、熟练掌握表格和框架的使用方法，会使用表格和框架设计网页；</w:t>
      </w:r>
    </w:p>
    <w:p>
      <w:pPr>
        <w:spacing w:line="360" w:lineRule="auto"/>
        <w:ind w:left="561" w:firstLine="480" w:firstLineChars="200"/>
        <w:rPr>
          <w:rFonts w:hint="eastAsia" w:ascii="宋体" w:hAnsi="宋体"/>
          <w:sz w:val="24"/>
        </w:rPr>
      </w:pPr>
      <w:r>
        <w:rPr>
          <w:rFonts w:hint="eastAsia" w:ascii="宋体" w:hAnsi="宋体"/>
          <w:sz w:val="24"/>
        </w:rPr>
        <w:t>8、掌握制作表单的方法，会使用框架设计网页；</w:t>
      </w:r>
    </w:p>
    <w:p>
      <w:pPr>
        <w:ind w:firstLine="560" w:firstLineChars="200"/>
        <w:rPr>
          <w:rFonts w:ascii="黑体" w:eastAsia="黑体"/>
          <w:sz w:val="28"/>
          <w:szCs w:val="28"/>
        </w:rPr>
      </w:pPr>
      <w:r>
        <w:rPr>
          <w:rFonts w:hint="eastAsia" w:ascii="黑体" w:eastAsia="黑体"/>
          <w:sz w:val="28"/>
          <w:szCs w:val="28"/>
        </w:rPr>
        <w:t>（三）能力目标</w:t>
      </w:r>
    </w:p>
    <w:p>
      <w:pPr>
        <w:spacing w:line="360" w:lineRule="auto"/>
        <w:ind w:left="561" w:firstLine="480" w:firstLineChars="200"/>
        <w:rPr>
          <w:rFonts w:hint="eastAsia" w:ascii="宋体" w:hAnsi="宋体"/>
          <w:sz w:val="24"/>
        </w:rPr>
      </w:pPr>
      <w:r>
        <w:rPr>
          <w:rFonts w:hint="eastAsia" w:ascii="宋体" w:hAnsi="宋体"/>
          <w:sz w:val="24"/>
        </w:rPr>
        <w:t>通过学习对表格、框架、样式、标记等相关知识，使学生能够完成对网页设计的表单设计，根据课程标准和实际工作岗位要求，使学生能具备按照网页开发能力，具备框架设计网页能力，具备团队精神与协作能力，具有一定的岗位意识及岗位适应能力。</w:t>
      </w:r>
    </w:p>
    <w:p>
      <w:pPr>
        <w:pStyle w:val="80"/>
        <w:spacing w:line="360" w:lineRule="auto"/>
        <w:ind w:left="363" w:firstLine="480"/>
        <w:rPr>
          <w:rFonts w:asciiTheme="minorEastAsia" w:hAnsiTheme="minorEastAsia" w:eastAsiaTheme="minorEastAsia" w:cstheme="minorEastAsia"/>
          <w:caps/>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31"/>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2638"/>
        <w:gridCol w:w="3178"/>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1331" w:type="dxa"/>
            <w:shd w:val="clear" w:color="auto" w:fill="F4B083" w:themeFill="accent2" w:themeFillTint="99"/>
            <w:vAlign w:val="center"/>
          </w:tcPr>
          <w:p>
            <w:pPr>
              <w:spacing w:line="360" w:lineRule="auto"/>
              <w:jc w:val="center"/>
              <w:rPr>
                <w:rFonts w:ascii="宋体" w:hAnsi="宋体"/>
                <w:b/>
                <w:szCs w:val="21"/>
              </w:rPr>
            </w:pPr>
            <w:r>
              <w:rPr>
                <w:rFonts w:hint="eastAsia"/>
                <w:b/>
                <w:szCs w:val="21"/>
              </w:rPr>
              <w:t>教学单元（项目或章节）</w:t>
            </w:r>
          </w:p>
        </w:tc>
        <w:tc>
          <w:tcPr>
            <w:tcW w:w="2638" w:type="dxa"/>
            <w:shd w:val="clear" w:color="auto" w:fill="F4B083" w:themeFill="accent2" w:themeFillTint="99"/>
            <w:vAlign w:val="center"/>
          </w:tcPr>
          <w:p>
            <w:pPr>
              <w:spacing w:line="360" w:lineRule="auto"/>
              <w:jc w:val="center"/>
              <w:rPr>
                <w:b/>
                <w:szCs w:val="21"/>
              </w:rPr>
            </w:pPr>
            <w:r>
              <w:rPr>
                <w:rFonts w:hint="eastAsia"/>
                <w:b/>
                <w:szCs w:val="21"/>
              </w:rPr>
              <w:t>主要知识点、技能点</w:t>
            </w:r>
          </w:p>
        </w:tc>
        <w:tc>
          <w:tcPr>
            <w:tcW w:w="3178" w:type="dxa"/>
            <w:shd w:val="clear" w:color="auto" w:fill="F4B083" w:themeFill="accent2" w:themeFillTint="99"/>
            <w:vAlign w:val="center"/>
          </w:tcPr>
          <w:p>
            <w:pPr>
              <w:spacing w:line="360" w:lineRule="auto"/>
              <w:jc w:val="center"/>
              <w:rPr>
                <w:b/>
                <w:szCs w:val="21"/>
              </w:rPr>
            </w:pPr>
            <w:r>
              <w:rPr>
                <w:rFonts w:hint="eastAsia"/>
                <w:b/>
                <w:szCs w:val="21"/>
              </w:rPr>
              <w:t>融入的思政元素</w:t>
            </w:r>
          </w:p>
        </w:tc>
        <w:tc>
          <w:tcPr>
            <w:tcW w:w="2689" w:type="dxa"/>
            <w:shd w:val="clear" w:color="auto" w:fill="F4B083" w:themeFill="accent2" w:themeFillTint="99"/>
            <w:vAlign w:val="center"/>
          </w:tcPr>
          <w:p>
            <w:pPr>
              <w:spacing w:line="360" w:lineRule="auto"/>
              <w:jc w:val="center"/>
              <w:rPr>
                <w:b/>
                <w:szCs w:val="21"/>
              </w:rPr>
            </w:pPr>
            <w:r>
              <w:rPr>
                <w:b/>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Align w:val="center"/>
          </w:tcPr>
          <w:p>
            <w:pPr>
              <w:spacing w:line="360" w:lineRule="auto"/>
              <w:jc w:val="center"/>
              <w:rPr>
                <w:rFonts w:asciiTheme="minorEastAsia" w:hAnsiTheme="minorEastAsia" w:eastAsiaTheme="minorEastAsia" w:cstheme="minorEastAsia"/>
                <w:color w:val="FF0000"/>
                <w:szCs w:val="21"/>
              </w:rPr>
            </w:pPr>
            <w:r>
              <w:rPr>
                <w:rFonts w:ascii="宋体" w:hAnsi="宋体" w:cs="宋体"/>
                <w:szCs w:val="21"/>
              </w:rPr>
              <w:t>网页制作基础知识</w:t>
            </w:r>
          </w:p>
        </w:tc>
        <w:tc>
          <w:tcPr>
            <w:tcW w:w="2638" w:type="dxa"/>
            <w:vAlign w:val="center"/>
          </w:tcPr>
          <w:p>
            <w:pPr>
              <w:spacing w:line="360" w:lineRule="auto"/>
              <w:jc w:val="center"/>
              <w:rPr>
                <w:rFonts w:asciiTheme="minorEastAsia" w:hAnsiTheme="minorEastAsia" w:eastAsiaTheme="minorEastAsia" w:cstheme="minorEastAsia"/>
                <w:szCs w:val="21"/>
              </w:rPr>
            </w:pPr>
            <w:r>
              <w:rPr>
                <w:rFonts w:hint="eastAsia" w:ascii="宋体" w:hAnsi="宋体"/>
                <w:szCs w:val="21"/>
              </w:rPr>
              <w:t>网页制作基础知识</w:t>
            </w:r>
          </w:p>
        </w:tc>
        <w:tc>
          <w:tcPr>
            <w:tcW w:w="3178" w:type="dxa"/>
          </w:tcPr>
          <w:p>
            <w:pPr>
              <w:spacing w:line="360" w:lineRule="auto"/>
              <w:jc w:val="center"/>
              <w:rPr>
                <w:rFonts w:asciiTheme="minorEastAsia" w:hAnsiTheme="minorEastAsia" w:eastAsiaTheme="minorEastAsia" w:cstheme="minorEastAsia"/>
                <w:szCs w:val="21"/>
              </w:rPr>
            </w:pPr>
            <w:r>
              <w:rPr>
                <w:rFonts w:ascii="宋体" w:hAnsi="宋体" w:cs="宋体"/>
              </w:rPr>
              <w:t>了解国内外环境中的网页发展现状，引发学生对未来的职业愿景。</w:t>
            </w:r>
          </w:p>
        </w:tc>
        <w:tc>
          <w:tcPr>
            <w:tcW w:w="2689" w:type="dxa"/>
            <w:vAlign w:val="center"/>
          </w:tcPr>
          <w:p>
            <w:pPr>
              <w:spacing w:line="360" w:lineRule="auto"/>
              <w:jc w:val="center"/>
              <w:rPr>
                <w:rFonts w:asciiTheme="minorEastAsia" w:hAnsiTheme="minorEastAsia" w:eastAsiaTheme="minorEastAsia" w:cstheme="minorEastAsia"/>
                <w:szCs w:val="21"/>
              </w:rPr>
            </w:pPr>
            <w:r>
              <w:rPr>
                <w:rFonts w:ascii="宋体" w:hAnsi="宋体" w:cs="宋体"/>
                <w:szCs w:val="21"/>
              </w:rPr>
              <w:t>网页应用：国内外的发展现状及前景。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jc w:val="center"/>
              <w:rPr>
                <w:rFonts w:ascii="宋体" w:hAnsi="宋体"/>
                <w:szCs w:val="21"/>
              </w:rPr>
            </w:pPr>
            <w:r>
              <w:rPr>
                <w:rFonts w:hint="eastAsia" w:ascii="宋体" w:hAnsi="宋体"/>
                <w:szCs w:val="21"/>
              </w:rPr>
              <w:t>Dreamweaver</w:t>
            </w:r>
          </w:p>
          <w:p>
            <w:pPr>
              <w:spacing w:line="360" w:lineRule="auto"/>
              <w:jc w:val="center"/>
              <w:rPr>
                <w:rFonts w:asciiTheme="minorEastAsia" w:hAnsiTheme="minorEastAsia" w:eastAsiaTheme="minorEastAsia" w:cstheme="minorEastAsia"/>
                <w:szCs w:val="21"/>
              </w:rPr>
            </w:pPr>
            <w:r>
              <w:rPr>
                <w:rFonts w:hint="eastAsia" w:ascii="宋体" w:hAnsi="宋体"/>
                <w:szCs w:val="21"/>
              </w:rPr>
              <w:t>cs6入门</w:t>
            </w:r>
          </w:p>
        </w:tc>
        <w:tc>
          <w:tcPr>
            <w:tcW w:w="2638" w:type="dxa"/>
            <w:vAlign w:val="center"/>
          </w:tcPr>
          <w:p>
            <w:pPr>
              <w:jc w:val="center"/>
              <w:rPr>
                <w:rFonts w:ascii="宋体" w:hAnsi="宋体" w:cs="宋体"/>
                <w:szCs w:val="21"/>
              </w:rPr>
            </w:pPr>
            <w:r>
              <w:rPr>
                <w:rFonts w:hint="eastAsia" w:ascii="宋体" w:hAnsi="宋体"/>
                <w:szCs w:val="21"/>
              </w:rPr>
              <w:t xml:space="preserve">Dreamweaver </w:t>
            </w:r>
            <w:r>
              <w:rPr>
                <w:rFonts w:hint="eastAsia" w:asciiTheme="minorEastAsia" w:hAnsiTheme="minorEastAsia" w:cstheme="minorEastAsia"/>
                <w:sz w:val="24"/>
              </w:rPr>
              <w:t>cs6软件的安装</w:t>
            </w:r>
          </w:p>
        </w:tc>
        <w:tc>
          <w:tcPr>
            <w:tcW w:w="3178" w:type="dxa"/>
            <w:vAlign w:val="center"/>
          </w:tcPr>
          <w:p>
            <w:pPr>
              <w:jc w:val="center"/>
              <w:rPr>
                <w:rFonts w:ascii="宋体" w:hAnsi="宋体" w:cs="宋体"/>
                <w:szCs w:val="21"/>
              </w:rPr>
            </w:pPr>
            <w:r>
              <w:rPr>
                <w:rFonts w:ascii="宋体" w:hAnsi="宋体" w:cs="宋体"/>
                <w:szCs w:val="21"/>
              </w:rPr>
              <w:t>树立正确的技能观，提高实践技能水平，增强小组合作意识</w:t>
            </w:r>
          </w:p>
        </w:tc>
        <w:tc>
          <w:tcPr>
            <w:tcW w:w="2689" w:type="dxa"/>
            <w:vAlign w:val="center"/>
          </w:tcPr>
          <w:p>
            <w:pPr>
              <w:jc w:val="center"/>
              <w:rPr>
                <w:rFonts w:ascii="宋体" w:hAnsi="宋体" w:cs="宋体"/>
                <w:szCs w:val="21"/>
              </w:rPr>
            </w:pPr>
            <w:r>
              <w:rPr>
                <w:rFonts w:hint="eastAsia" w:ascii="宋体" w:hAnsi="宋体" w:cs="宋体"/>
                <w:szCs w:val="21"/>
              </w:rPr>
              <w:t>小组互助合作案例：Dreamweaver cs6软件的安装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jc w:val="center"/>
              <w:rPr>
                <w:rFonts w:ascii="宋体" w:hAnsi="宋体"/>
                <w:szCs w:val="21"/>
              </w:rPr>
            </w:pPr>
          </w:p>
        </w:tc>
        <w:tc>
          <w:tcPr>
            <w:tcW w:w="2638" w:type="dxa"/>
            <w:vAlign w:val="center"/>
          </w:tcPr>
          <w:p>
            <w:pPr>
              <w:jc w:val="center"/>
              <w:rPr>
                <w:rFonts w:ascii="宋体" w:hAnsi="宋体" w:cs="宋体"/>
                <w:szCs w:val="21"/>
              </w:rPr>
            </w:pPr>
            <w:r>
              <w:rPr>
                <w:rFonts w:hint="eastAsia" w:ascii="宋体" w:hAnsi="宋体"/>
                <w:szCs w:val="21"/>
              </w:rPr>
              <w:t>Dreamweaver工具的使用</w:t>
            </w:r>
          </w:p>
        </w:tc>
        <w:tc>
          <w:tcPr>
            <w:tcW w:w="3178" w:type="dxa"/>
            <w:vAlign w:val="center"/>
          </w:tcPr>
          <w:p>
            <w:pPr>
              <w:jc w:val="center"/>
              <w:rPr>
                <w:rFonts w:ascii="宋体" w:hAnsi="宋体" w:cs="宋体"/>
                <w:szCs w:val="21"/>
              </w:rPr>
            </w:pPr>
            <w:r>
              <w:rPr>
                <w:rFonts w:ascii="宋体" w:hAnsi="宋体" w:cs="宋体"/>
                <w:szCs w:val="21"/>
              </w:rPr>
              <w:t>增强学生的自信心，鼓励学生创新</w:t>
            </w:r>
          </w:p>
        </w:tc>
        <w:tc>
          <w:tcPr>
            <w:tcW w:w="2689" w:type="dxa"/>
            <w:vAlign w:val="center"/>
          </w:tcPr>
          <w:p>
            <w:pPr>
              <w:jc w:val="center"/>
              <w:rPr>
                <w:rFonts w:ascii="宋体" w:hAnsi="宋体" w:cs="宋体"/>
                <w:szCs w:val="21"/>
              </w:rPr>
            </w:pPr>
            <w:r>
              <w:rPr>
                <w:rFonts w:ascii="宋体" w:hAnsi="宋体" w:cs="宋体"/>
                <w:szCs w:val="21"/>
              </w:rPr>
              <w:t>增强学生自信心案例：利用dw创建第一个页面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文档的基本操作</w:t>
            </w:r>
          </w:p>
        </w:tc>
        <w:tc>
          <w:tcPr>
            <w:tcW w:w="2638" w:type="dxa"/>
            <w:vAlign w:val="center"/>
          </w:tcPr>
          <w:p>
            <w:pPr>
              <w:spacing w:line="360" w:lineRule="auto"/>
              <w:jc w:val="center"/>
              <w:rPr>
                <w:rFonts w:ascii="宋体" w:hAnsi="宋体"/>
                <w:szCs w:val="21"/>
              </w:rPr>
            </w:pPr>
            <w:r>
              <w:rPr>
                <w:rFonts w:hint="eastAsia" w:ascii="宋体" w:hAnsi="宋体" w:cs="宋体"/>
                <w:szCs w:val="21"/>
              </w:rPr>
              <w:t>HTML基本语法结构</w:t>
            </w:r>
          </w:p>
        </w:tc>
        <w:tc>
          <w:tcPr>
            <w:tcW w:w="3178" w:type="dxa"/>
            <w:vAlign w:val="center"/>
          </w:tcPr>
          <w:p>
            <w:pPr>
              <w:jc w:val="center"/>
              <w:rPr>
                <w:rFonts w:ascii="Calibri" w:hAnsi="Calibri"/>
                <w:lang w:val="zh-CN"/>
              </w:rPr>
            </w:pPr>
            <w:r>
              <w:rPr>
                <w:rFonts w:ascii="Calibri" w:hAnsi="Calibri"/>
                <w:lang w:val="zh-CN"/>
              </w:rPr>
              <w:t>培养学生职业素养，了解岗位需求，谨慎、细致，提升综合专业素养。</w:t>
            </w:r>
          </w:p>
        </w:tc>
        <w:tc>
          <w:tcPr>
            <w:tcW w:w="2689" w:type="dxa"/>
            <w:vAlign w:val="center"/>
          </w:tcPr>
          <w:p>
            <w:pPr>
              <w:jc w:val="center"/>
              <w:rPr>
                <w:rFonts w:ascii="Calibri" w:hAnsi="Calibri"/>
                <w:lang w:val="zh-CN"/>
              </w:rPr>
            </w:pPr>
            <w:r>
              <w:rPr>
                <w:rFonts w:ascii="Calibri" w:hAnsi="Calibri"/>
                <w:lang w:val="zh-CN"/>
              </w:rPr>
              <w:t>谨慎细致案例</w:t>
            </w:r>
            <w:r>
              <w:rPr>
                <w:rFonts w:hint="eastAsia" w:ascii="Calibri" w:hAnsi="Calibri"/>
                <w:lang w:val="zh-CN"/>
              </w:rPr>
              <w:t>：</w:t>
            </w:r>
            <w:r>
              <w:rPr>
                <w:rFonts w:hint="eastAsia" w:ascii="宋体" w:hAnsi="宋体" w:cs="宋体"/>
                <w:szCs w:val="21"/>
              </w:rPr>
              <w:t>HTML文档的基本格式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spacing w:line="360" w:lineRule="auto"/>
              <w:jc w:val="center"/>
              <w:rPr>
                <w:rFonts w:ascii="宋体" w:hAnsi="宋体"/>
                <w:szCs w:val="21"/>
              </w:rPr>
            </w:pPr>
            <w:r>
              <w:rPr>
                <w:rFonts w:hint="eastAsia" w:ascii="宋体" w:hAnsi="宋体" w:cs="宋体"/>
                <w:szCs w:val="21"/>
              </w:rPr>
              <w:t>HTML文本格式化标记</w:t>
            </w:r>
          </w:p>
        </w:tc>
        <w:tc>
          <w:tcPr>
            <w:tcW w:w="3178" w:type="dxa"/>
            <w:vAlign w:val="center"/>
          </w:tcPr>
          <w:p>
            <w:pPr>
              <w:jc w:val="center"/>
              <w:rPr>
                <w:rFonts w:ascii="Calibri" w:hAnsi="Calibri"/>
                <w:lang w:val="zh-CN"/>
              </w:rPr>
            </w:pPr>
            <w:r>
              <w:rPr>
                <w:rFonts w:ascii="Calibri" w:hAnsi="Calibri"/>
                <w:lang w:val="zh-CN"/>
              </w:rPr>
              <w:t>独立思考、积极进取，提升专业能力。</w:t>
            </w:r>
          </w:p>
        </w:tc>
        <w:tc>
          <w:tcPr>
            <w:tcW w:w="2689" w:type="dxa"/>
            <w:vAlign w:val="center"/>
          </w:tcPr>
          <w:p>
            <w:pPr>
              <w:rPr>
                <w:rFonts w:ascii="宋体" w:hAnsi="宋体" w:cs="宋体"/>
                <w:szCs w:val="21"/>
              </w:rPr>
            </w:pPr>
            <w:r>
              <w:rPr>
                <w:rFonts w:hint="eastAsia" w:ascii="宋体" w:hAnsi="宋体" w:cs="宋体"/>
                <w:szCs w:val="21"/>
              </w:rPr>
              <w:t>基础知识案例：HTML文本控制标记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hint="eastAsia" w:ascii="宋体" w:hAnsi="宋体" w:cs="宋体"/>
                <w:szCs w:val="21"/>
              </w:rPr>
              <w:t>HTML图文混排技巧</w:t>
            </w:r>
          </w:p>
        </w:tc>
        <w:tc>
          <w:tcPr>
            <w:tcW w:w="3178" w:type="dxa"/>
            <w:vAlign w:val="center"/>
          </w:tcPr>
          <w:p>
            <w:pPr>
              <w:jc w:val="center"/>
              <w:rPr>
                <w:rFonts w:ascii="Calibri" w:hAnsi="Calibri"/>
                <w:lang w:val="zh-CN"/>
              </w:rPr>
            </w:pPr>
            <w:r>
              <w:rPr>
                <w:rFonts w:ascii="Calibri" w:hAnsi="Calibri"/>
                <w:lang w:val="zh-CN"/>
              </w:rPr>
              <w:t>社会热点讨论，爱国热情和责任担当。</w:t>
            </w:r>
          </w:p>
        </w:tc>
        <w:tc>
          <w:tcPr>
            <w:tcW w:w="2689" w:type="dxa"/>
            <w:vAlign w:val="center"/>
          </w:tcPr>
          <w:p>
            <w:pPr>
              <w:jc w:val="center"/>
              <w:rPr>
                <w:rFonts w:ascii="宋体" w:hAnsi="宋体" w:cs="宋体"/>
                <w:szCs w:val="21"/>
              </w:rPr>
            </w:pPr>
            <w:r>
              <w:rPr>
                <w:rFonts w:hint="eastAsia" w:ascii="宋体" w:hAnsi="宋体" w:cs="宋体"/>
                <w:szCs w:val="21"/>
              </w:rPr>
              <w:t>社会热点案例：神舟十三号乘组成功出舱案例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表格</w:t>
            </w:r>
          </w:p>
        </w:tc>
        <w:tc>
          <w:tcPr>
            <w:tcW w:w="2638" w:type="dxa"/>
            <w:vAlign w:val="center"/>
          </w:tcPr>
          <w:p>
            <w:pPr>
              <w:jc w:val="center"/>
              <w:rPr>
                <w:rFonts w:ascii="宋体" w:hAnsi="宋体"/>
                <w:szCs w:val="21"/>
              </w:rPr>
            </w:pPr>
            <w:r>
              <w:rPr>
                <w:rFonts w:hint="eastAsia" w:ascii="宋体" w:hAnsi="宋体"/>
                <w:szCs w:val="21"/>
              </w:rPr>
              <w:t>表格的创建</w:t>
            </w:r>
          </w:p>
        </w:tc>
        <w:tc>
          <w:tcPr>
            <w:tcW w:w="3178" w:type="dxa"/>
            <w:vAlign w:val="center"/>
          </w:tcPr>
          <w:p>
            <w:pPr>
              <w:jc w:val="center"/>
              <w:rPr>
                <w:rFonts w:ascii="Calibri" w:hAnsi="Calibri"/>
                <w:lang w:val="zh-CN"/>
              </w:rPr>
            </w:pPr>
            <w:r>
              <w:rPr>
                <w:rFonts w:ascii="Calibri" w:hAnsi="Calibri"/>
                <w:lang w:val="zh-CN"/>
              </w:rPr>
              <w:t>理解思考问题的周详性；提高职业技能。</w:t>
            </w:r>
          </w:p>
        </w:tc>
        <w:tc>
          <w:tcPr>
            <w:tcW w:w="2689" w:type="dxa"/>
            <w:vAlign w:val="center"/>
          </w:tcPr>
          <w:p>
            <w:pPr>
              <w:jc w:val="center"/>
              <w:rPr>
                <w:rFonts w:ascii="宋体" w:hAnsi="宋体" w:cs="宋体"/>
                <w:szCs w:val="21"/>
              </w:rPr>
            </w:pPr>
            <w:r>
              <w:rPr>
                <w:rFonts w:ascii="宋体" w:hAnsi="宋体" w:cs="宋体"/>
                <w:szCs w:val="21"/>
              </w:rPr>
              <w:t>创新案例：课程表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hint="eastAsia" w:ascii="宋体" w:hAnsi="宋体"/>
                <w:szCs w:val="21"/>
              </w:rPr>
              <w:t>表格的修饰</w:t>
            </w:r>
          </w:p>
        </w:tc>
        <w:tc>
          <w:tcPr>
            <w:tcW w:w="3178" w:type="dxa"/>
            <w:vAlign w:val="center"/>
          </w:tcPr>
          <w:p>
            <w:pPr>
              <w:jc w:val="center"/>
              <w:rPr>
                <w:rFonts w:ascii="Calibri" w:hAnsi="Calibri"/>
                <w:lang w:val="zh-CN"/>
              </w:rPr>
            </w:pPr>
            <w:r>
              <w:rPr>
                <w:rFonts w:ascii="Calibri" w:hAnsi="Calibri"/>
                <w:lang w:val="zh-CN"/>
              </w:rPr>
              <w:t>树立正确的职业观；提高职业素养。</w:t>
            </w:r>
          </w:p>
        </w:tc>
        <w:tc>
          <w:tcPr>
            <w:tcW w:w="2689" w:type="dxa"/>
            <w:vAlign w:val="center"/>
          </w:tcPr>
          <w:p>
            <w:pPr>
              <w:jc w:val="center"/>
              <w:rPr>
                <w:rFonts w:ascii="宋体" w:hAnsi="宋体" w:cs="宋体"/>
                <w:szCs w:val="21"/>
              </w:rPr>
            </w:pPr>
            <w:r>
              <w:rPr>
                <w:rFonts w:ascii="宋体" w:hAnsi="宋体" w:cs="宋体"/>
                <w:szCs w:val="21"/>
              </w:rPr>
              <w:t>职业规范案例：个人简历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Css</w:t>
            </w:r>
            <w:r>
              <w:rPr>
                <w:rFonts w:hint="eastAsia" w:asciiTheme="minorEastAsia" w:hAnsiTheme="minorEastAsia" w:cstheme="minorEastAsia"/>
                <w:szCs w:val="21"/>
              </w:rPr>
              <w:t>入门</w:t>
            </w:r>
            <w:r>
              <w:rPr>
                <w:rFonts w:asciiTheme="minorEastAsia" w:hAnsiTheme="minorEastAsia" w:cstheme="minorEastAsia"/>
                <w:szCs w:val="21"/>
              </w:rPr>
              <w:t>和盒子模型</w:t>
            </w:r>
          </w:p>
        </w:tc>
        <w:tc>
          <w:tcPr>
            <w:tcW w:w="2638" w:type="dxa"/>
            <w:vAlign w:val="center"/>
          </w:tcPr>
          <w:p>
            <w:pPr>
              <w:jc w:val="center"/>
              <w:rPr>
                <w:rFonts w:ascii="宋体" w:hAnsi="宋体"/>
                <w:szCs w:val="21"/>
              </w:rPr>
            </w:pPr>
            <w:r>
              <w:rPr>
                <w:rFonts w:ascii="宋体" w:hAnsi="宋体"/>
                <w:szCs w:val="21"/>
              </w:rPr>
              <w:t>Css样式规则</w:t>
            </w:r>
          </w:p>
        </w:tc>
        <w:tc>
          <w:tcPr>
            <w:tcW w:w="3178" w:type="dxa"/>
            <w:vAlign w:val="center"/>
          </w:tcPr>
          <w:p>
            <w:pPr>
              <w:jc w:val="center"/>
              <w:rPr>
                <w:rFonts w:ascii="Calibri" w:hAnsi="Calibri"/>
                <w:lang w:val="zh-CN"/>
              </w:rPr>
            </w:pPr>
            <w:r>
              <w:rPr>
                <w:rFonts w:ascii="Calibri" w:hAnsi="Calibri"/>
                <w:lang w:val="zh-CN"/>
              </w:rPr>
              <w:t>遵守规章制度，强化行为规范</w:t>
            </w:r>
          </w:p>
        </w:tc>
        <w:tc>
          <w:tcPr>
            <w:tcW w:w="2689" w:type="dxa"/>
            <w:vAlign w:val="center"/>
          </w:tcPr>
          <w:p>
            <w:pPr>
              <w:jc w:val="center"/>
              <w:rPr>
                <w:rFonts w:ascii="宋体" w:hAnsi="宋体" w:cs="宋体"/>
                <w:szCs w:val="21"/>
              </w:rPr>
            </w:pPr>
            <w:r>
              <w:rPr>
                <w:rFonts w:ascii="宋体" w:hAnsi="宋体" w:cs="宋体"/>
                <w:szCs w:val="21"/>
              </w:rPr>
              <w:t>行为规范案例：宣传页面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szCs w:val="21"/>
              </w:rPr>
            </w:pPr>
            <w:r>
              <w:rPr>
                <w:rFonts w:ascii="宋体" w:hAnsi="宋体"/>
                <w:szCs w:val="21"/>
              </w:rPr>
              <w:t>盒子模型相关属性</w:t>
            </w:r>
          </w:p>
        </w:tc>
        <w:tc>
          <w:tcPr>
            <w:tcW w:w="3178" w:type="dxa"/>
            <w:vAlign w:val="center"/>
          </w:tcPr>
          <w:p>
            <w:pPr>
              <w:rPr>
                <w:rFonts w:ascii="Calibri" w:hAnsi="Calibri"/>
              </w:rPr>
            </w:pPr>
            <w:r>
              <w:rPr>
                <w:rFonts w:hint="eastAsia" w:ascii="Calibri" w:hAnsi="Calibri"/>
              </w:rPr>
              <w:t>认真、严谨、规范、提高综合素养。</w:t>
            </w:r>
          </w:p>
        </w:tc>
        <w:tc>
          <w:tcPr>
            <w:tcW w:w="2689" w:type="dxa"/>
            <w:vAlign w:val="center"/>
          </w:tcPr>
          <w:p>
            <w:pPr>
              <w:jc w:val="center"/>
              <w:rPr>
                <w:rFonts w:ascii="宋体" w:hAnsi="宋体" w:cs="宋体"/>
                <w:szCs w:val="21"/>
              </w:rPr>
            </w:pPr>
            <w:r>
              <w:rPr>
                <w:rFonts w:ascii="宋体" w:hAnsi="宋体" w:cs="宋体"/>
                <w:szCs w:val="21"/>
              </w:rPr>
              <w:t>工匠精神案例：音乐盒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链接</w:t>
            </w:r>
          </w:p>
        </w:tc>
        <w:tc>
          <w:tcPr>
            <w:tcW w:w="2638" w:type="dxa"/>
            <w:vAlign w:val="center"/>
          </w:tcPr>
          <w:p>
            <w:pPr>
              <w:ind w:firstLine="420"/>
              <w:jc w:val="center"/>
              <w:rPr>
                <w:rFonts w:ascii="宋体" w:hAnsi="宋体" w:cs="宋体"/>
                <w:szCs w:val="21"/>
              </w:rPr>
            </w:pPr>
            <w:r>
              <w:rPr>
                <w:rFonts w:hint="eastAsia" w:ascii="宋体" w:hAnsi="宋体"/>
                <w:szCs w:val="21"/>
              </w:rPr>
              <w:t>建立链接</w:t>
            </w:r>
          </w:p>
        </w:tc>
        <w:tc>
          <w:tcPr>
            <w:tcW w:w="3178" w:type="dxa"/>
            <w:vAlign w:val="center"/>
          </w:tcPr>
          <w:p>
            <w:pPr>
              <w:jc w:val="center"/>
              <w:rPr>
                <w:rFonts w:ascii="Calibri" w:hAnsi="Calibri"/>
              </w:rPr>
            </w:pPr>
            <w:r>
              <w:rPr>
                <w:rFonts w:ascii="Calibri" w:hAnsi="Calibri"/>
              </w:rPr>
              <w:t>培养独立思考的能力；提高操作专业性。</w:t>
            </w:r>
          </w:p>
        </w:tc>
        <w:tc>
          <w:tcPr>
            <w:tcW w:w="2689" w:type="dxa"/>
            <w:vAlign w:val="center"/>
          </w:tcPr>
          <w:p>
            <w:pPr>
              <w:jc w:val="center"/>
              <w:rPr>
                <w:rFonts w:ascii="宋体" w:hAnsi="宋体" w:cs="宋体"/>
                <w:szCs w:val="21"/>
              </w:rPr>
            </w:pPr>
            <w:r>
              <w:rPr>
                <w:rFonts w:ascii="宋体" w:hAnsi="宋体" w:cs="宋体"/>
                <w:szCs w:val="21"/>
              </w:rPr>
              <w:t>基础知识案例：制作新闻列表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链接伪类控制超链接</w:t>
            </w:r>
          </w:p>
        </w:tc>
        <w:tc>
          <w:tcPr>
            <w:tcW w:w="3178" w:type="dxa"/>
            <w:vAlign w:val="center"/>
          </w:tcPr>
          <w:p>
            <w:pPr>
              <w:jc w:val="center"/>
              <w:rPr>
                <w:rFonts w:ascii="Calibri" w:hAnsi="Calibri"/>
              </w:rPr>
            </w:pPr>
            <w:r>
              <w:rPr>
                <w:rFonts w:ascii="Calibri" w:hAnsi="Calibri"/>
              </w:rPr>
              <w:t>鼓励学生不断创新；刻苦钻研</w:t>
            </w:r>
          </w:p>
        </w:tc>
        <w:tc>
          <w:tcPr>
            <w:tcW w:w="2689" w:type="dxa"/>
            <w:vAlign w:val="center"/>
          </w:tcPr>
          <w:p>
            <w:pPr>
              <w:jc w:val="center"/>
              <w:rPr>
                <w:rFonts w:ascii="宋体" w:hAnsi="宋体" w:cs="宋体"/>
                <w:szCs w:val="21"/>
              </w:rPr>
            </w:pPr>
            <w:r>
              <w:rPr>
                <w:rFonts w:ascii="宋体" w:hAnsi="宋体" w:cs="宋体"/>
                <w:szCs w:val="21"/>
              </w:rPr>
              <w:t>工匠精神案例：导航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eastAsiaTheme="minorEastAsia" w:cstheme="minorEastAsia"/>
                <w:szCs w:val="21"/>
              </w:rPr>
              <w:t>表单</w:t>
            </w:r>
          </w:p>
        </w:tc>
        <w:tc>
          <w:tcPr>
            <w:tcW w:w="2638" w:type="dxa"/>
            <w:vAlign w:val="center"/>
          </w:tcPr>
          <w:p>
            <w:pPr>
              <w:jc w:val="center"/>
              <w:rPr>
                <w:rFonts w:ascii="宋体" w:hAnsi="宋体" w:cs="宋体"/>
                <w:szCs w:val="21"/>
              </w:rPr>
            </w:pPr>
            <w:r>
              <w:rPr>
                <w:rFonts w:ascii="宋体" w:hAnsi="宋体"/>
                <w:szCs w:val="21"/>
              </w:rPr>
              <w:t>熟练掌握创建表单</w:t>
            </w:r>
          </w:p>
        </w:tc>
        <w:tc>
          <w:tcPr>
            <w:tcW w:w="3178" w:type="dxa"/>
            <w:vAlign w:val="center"/>
          </w:tcPr>
          <w:p>
            <w:pPr>
              <w:jc w:val="center"/>
              <w:rPr>
                <w:rFonts w:ascii="Calibri" w:hAnsi="Calibri"/>
              </w:rPr>
            </w:pPr>
            <w:r>
              <w:rPr>
                <w:rFonts w:ascii="Calibri" w:hAnsi="Calibri"/>
              </w:rPr>
              <w:t>培养学生沟通能力、研究的工作态度</w:t>
            </w:r>
          </w:p>
        </w:tc>
        <w:tc>
          <w:tcPr>
            <w:tcW w:w="2689" w:type="dxa"/>
            <w:vAlign w:val="center"/>
          </w:tcPr>
          <w:p>
            <w:pPr>
              <w:jc w:val="center"/>
              <w:rPr>
                <w:rFonts w:ascii="宋体" w:hAnsi="宋体" w:cs="宋体"/>
                <w:szCs w:val="21"/>
              </w:rPr>
            </w:pPr>
            <w:r>
              <w:rPr>
                <w:rFonts w:ascii="宋体" w:hAnsi="宋体" w:cs="宋体"/>
                <w:szCs w:val="21"/>
              </w:rPr>
              <w:t>谨慎细致案例：登录界面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eastAsiaTheme="minorEastAsia" w:cstheme="minorEastAsia"/>
                <w:szCs w:val="21"/>
              </w:rPr>
            </w:pPr>
          </w:p>
        </w:tc>
        <w:tc>
          <w:tcPr>
            <w:tcW w:w="2638" w:type="dxa"/>
            <w:vAlign w:val="center"/>
          </w:tcPr>
          <w:p>
            <w:pPr>
              <w:jc w:val="center"/>
              <w:rPr>
                <w:rFonts w:ascii="宋体" w:hAnsi="宋体" w:cs="宋体"/>
                <w:szCs w:val="21"/>
              </w:rPr>
            </w:pPr>
            <w:r>
              <w:rPr>
                <w:rFonts w:ascii="宋体" w:hAnsi="宋体"/>
                <w:szCs w:val="21"/>
              </w:rPr>
              <w:t>C</w:t>
            </w:r>
            <w:r>
              <w:rPr>
                <w:rFonts w:hint="eastAsia" w:ascii="宋体" w:hAnsi="宋体"/>
                <w:szCs w:val="21"/>
              </w:rPr>
              <w:t>ss控制表单</w:t>
            </w:r>
          </w:p>
        </w:tc>
        <w:tc>
          <w:tcPr>
            <w:tcW w:w="3178" w:type="dxa"/>
            <w:vAlign w:val="center"/>
          </w:tcPr>
          <w:p>
            <w:pPr>
              <w:jc w:val="center"/>
              <w:rPr>
                <w:rFonts w:ascii="Calibri" w:hAnsi="Calibri"/>
              </w:rPr>
            </w:pPr>
            <w:r>
              <w:rPr>
                <w:rFonts w:ascii="Calibri" w:hAnsi="Calibri"/>
              </w:rPr>
              <w:t>小组间团结合作；不断创新。</w:t>
            </w:r>
          </w:p>
        </w:tc>
        <w:tc>
          <w:tcPr>
            <w:tcW w:w="2689" w:type="dxa"/>
            <w:vAlign w:val="center"/>
          </w:tcPr>
          <w:p>
            <w:pPr>
              <w:jc w:val="center"/>
              <w:rPr>
                <w:rFonts w:ascii="宋体" w:hAnsi="宋体" w:cs="宋体"/>
                <w:szCs w:val="21"/>
              </w:rPr>
            </w:pPr>
            <w:r>
              <w:rPr>
                <w:rFonts w:ascii="宋体" w:hAnsi="宋体" w:cs="宋体"/>
                <w:szCs w:val="21"/>
              </w:rPr>
              <w:t>团队合作案例：注册界面案例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w:t>
            </w:r>
            <w:r>
              <w:rPr>
                <w:rFonts w:hint="eastAsia" w:asciiTheme="minorEastAsia" w:hAnsiTheme="minorEastAsia" w:cstheme="minorEastAsia"/>
                <w:szCs w:val="21"/>
              </w:rPr>
              <w:t>SS样式表</w:t>
            </w:r>
          </w:p>
        </w:tc>
        <w:tc>
          <w:tcPr>
            <w:tcW w:w="2638" w:type="dxa"/>
            <w:vAlign w:val="center"/>
          </w:tcPr>
          <w:p>
            <w:pPr>
              <w:jc w:val="center"/>
              <w:rPr>
                <w:rFonts w:ascii="宋体" w:hAnsi="宋体" w:cs="宋体"/>
                <w:szCs w:val="21"/>
              </w:rPr>
            </w:pPr>
            <w:r>
              <w:rPr>
                <w:rFonts w:hint="eastAsia" w:ascii="宋体" w:hAnsi="宋体"/>
                <w:szCs w:val="21"/>
              </w:rPr>
              <w:t>CSS精灵技术</w:t>
            </w:r>
          </w:p>
        </w:tc>
        <w:tc>
          <w:tcPr>
            <w:tcW w:w="3178" w:type="dxa"/>
            <w:vAlign w:val="center"/>
          </w:tcPr>
          <w:p>
            <w:pPr>
              <w:jc w:val="center"/>
              <w:rPr>
                <w:rFonts w:ascii="Calibri" w:hAnsi="Calibri"/>
              </w:rPr>
            </w:pPr>
            <w:r>
              <w:rPr>
                <w:rFonts w:ascii="Calibri" w:hAnsi="Calibri"/>
              </w:rPr>
              <w:t>增强学生精益求精的态度；提高操作专业性</w:t>
            </w:r>
          </w:p>
        </w:tc>
        <w:tc>
          <w:tcPr>
            <w:tcW w:w="2689" w:type="dxa"/>
            <w:vAlign w:val="center"/>
          </w:tcPr>
          <w:p>
            <w:pPr>
              <w:jc w:val="center"/>
              <w:rPr>
                <w:rFonts w:ascii="宋体" w:hAnsi="宋体" w:cs="宋体"/>
                <w:szCs w:val="21"/>
              </w:rPr>
            </w:pPr>
            <w:r>
              <w:rPr>
                <w:rFonts w:ascii="宋体" w:hAnsi="宋体" w:cs="宋体"/>
                <w:szCs w:val="21"/>
              </w:rPr>
              <w:t>精益求精案例：精品课程模块制作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pStyle w:val="17"/>
              <w:widowControl/>
              <w:jc w:val="center"/>
              <w:rPr>
                <w:rFonts w:ascii="宋体" w:hAnsi="宋体"/>
                <w:sz w:val="21"/>
                <w:szCs w:val="21"/>
              </w:rPr>
            </w:pPr>
            <w:r>
              <w:rPr>
                <w:rFonts w:hint="eastAsia" w:ascii="宋体" w:hAnsi="宋体"/>
                <w:sz w:val="21"/>
                <w:szCs w:val="21"/>
              </w:rPr>
              <w:t>CSS滑动门技术</w:t>
            </w:r>
          </w:p>
        </w:tc>
        <w:tc>
          <w:tcPr>
            <w:tcW w:w="3178" w:type="dxa"/>
            <w:vAlign w:val="center"/>
          </w:tcPr>
          <w:p>
            <w:pPr>
              <w:jc w:val="center"/>
              <w:rPr>
                <w:rFonts w:ascii="Calibri" w:hAnsi="Calibri"/>
              </w:rPr>
            </w:pPr>
            <w:r>
              <w:rPr>
                <w:rFonts w:ascii="Calibri" w:hAnsi="Calibri"/>
              </w:rPr>
              <w:t>明确学习目标；带动学生主动探索的积极性</w:t>
            </w:r>
          </w:p>
        </w:tc>
        <w:tc>
          <w:tcPr>
            <w:tcW w:w="2689" w:type="dxa"/>
            <w:vAlign w:val="center"/>
          </w:tcPr>
          <w:p>
            <w:pPr>
              <w:jc w:val="center"/>
              <w:rPr>
                <w:rFonts w:ascii="Calibri" w:hAnsi="Calibri"/>
              </w:rPr>
            </w:pPr>
            <w:r>
              <w:rPr>
                <w:rFonts w:ascii="Calibri" w:hAnsi="Calibri"/>
              </w:rPr>
              <w:t>自信心案例：登录注册模块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布局与兼容性</w:t>
            </w:r>
          </w:p>
        </w:tc>
        <w:tc>
          <w:tcPr>
            <w:tcW w:w="2638" w:type="dxa"/>
            <w:vAlign w:val="center"/>
          </w:tcPr>
          <w:p>
            <w:pPr>
              <w:jc w:val="center"/>
              <w:rPr>
                <w:rFonts w:ascii="宋体" w:hAnsi="宋体" w:cs="宋体"/>
                <w:szCs w:val="21"/>
              </w:rPr>
            </w:pPr>
            <w:r>
              <w:rPr>
                <w:rFonts w:ascii="宋体" w:hAnsi="宋体" w:cs="宋体"/>
                <w:szCs w:val="21"/>
              </w:rPr>
              <w:t>常见的</w:t>
            </w:r>
            <w:r>
              <w:rPr>
                <w:rFonts w:hint="eastAsia" w:ascii="宋体" w:hAnsi="宋体" w:cs="宋体"/>
                <w:szCs w:val="21"/>
              </w:rPr>
              <w:t>CSS布局</w:t>
            </w:r>
          </w:p>
        </w:tc>
        <w:tc>
          <w:tcPr>
            <w:tcW w:w="3178" w:type="dxa"/>
            <w:vAlign w:val="center"/>
          </w:tcPr>
          <w:p>
            <w:pPr>
              <w:jc w:val="center"/>
              <w:rPr>
                <w:rFonts w:ascii="Calibri" w:hAnsi="Calibri"/>
              </w:rPr>
            </w:pPr>
            <w:r>
              <w:rPr>
                <w:rFonts w:ascii="Calibri" w:hAnsi="Calibri"/>
              </w:rPr>
              <w:t>遵守规章制度，强化行为规范。</w:t>
            </w:r>
          </w:p>
        </w:tc>
        <w:tc>
          <w:tcPr>
            <w:tcW w:w="2689" w:type="dxa"/>
            <w:vAlign w:val="center"/>
          </w:tcPr>
          <w:p>
            <w:pPr>
              <w:jc w:val="center"/>
              <w:rPr>
                <w:rFonts w:ascii="宋体" w:hAnsi="宋体" w:cs="宋体"/>
                <w:szCs w:val="21"/>
              </w:rPr>
            </w:pPr>
            <w:r>
              <w:rPr>
                <w:rFonts w:ascii="宋体" w:hAnsi="宋体" w:cs="宋体"/>
                <w:szCs w:val="21"/>
              </w:rPr>
              <w:t>专业态度案例：通栏布局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掌握调试浏览器兼容性的方法</w:t>
            </w:r>
          </w:p>
        </w:tc>
        <w:tc>
          <w:tcPr>
            <w:tcW w:w="3178" w:type="dxa"/>
            <w:vAlign w:val="center"/>
          </w:tcPr>
          <w:p>
            <w:pPr>
              <w:jc w:val="center"/>
              <w:rPr>
                <w:rFonts w:ascii="Calibri" w:hAnsi="Calibri"/>
              </w:rPr>
            </w:pPr>
            <w:r>
              <w:rPr>
                <w:rFonts w:ascii="Calibri" w:hAnsi="Calibri"/>
              </w:rPr>
              <w:t>理解思考问题的周详性，学会未雨绸缪的前瞻性。</w:t>
            </w:r>
          </w:p>
        </w:tc>
        <w:tc>
          <w:tcPr>
            <w:tcW w:w="2689" w:type="dxa"/>
            <w:vAlign w:val="center"/>
          </w:tcPr>
          <w:p>
            <w:pPr>
              <w:jc w:val="center"/>
              <w:rPr>
                <w:rFonts w:ascii="宋体" w:hAnsi="宋体" w:cs="宋体"/>
                <w:szCs w:val="21"/>
              </w:rPr>
            </w:pPr>
            <w:r>
              <w:rPr>
                <w:rFonts w:ascii="宋体" w:hAnsi="宋体" w:cs="宋体"/>
                <w:szCs w:val="21"/>
              </w:rPr>
              <w:t>思维能力案例：常见</w:t>
            </w:r>
            <w:r>
              <w:rPr>
                <w:rFonts w:hint="eastAsia" w:ascii="宋体" w:hAnsi="宋体" w:cs="宋体"/>
                <w:szCs w:val="21"/>
              </w:rPr>
              <w:t>浏览器兼容性问题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restart"/>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实战开发</w:t>
            </w:r>
          </w:p>
        </w:tc>
        <w:tc>
          <w:tcPr>
            <w:tcW w:w="2638" w:type="dxa"/>
            <w:vAlign w:val="center"/>
          </w:tcPr>
          <w:p>
            <w:pPr>
              <w:jc w:val="center"/>
              <w:rPr>
                <w:rFonts w:ascii="宋体" w:hAnsi="宋体" w:cs="宋体"/>
                <w:szCs w:val="21"/>
              </w:rPr>
            </w:pPr>
            <w:r>
              <w:rPr>
                <w:rFonts w:ascii="宋体" w:hAnsi="宋体" w:cs="宋体"/>
                <w:szCs w:val="21"/>
              </w:rPr>
              <w:t>首页</w:t>
            </w:r>
          </w:p>
        </w:tc>
        <w:tc>
          <w:tcPr>
            <w:tcW w:w="3178" w:type="dxa"/>
            <w:vAlign w:val="center"/>
          </w:tcPr>
          <w:p>
            <w:pPr>
              <w:jc w:val="center"/>
              <w:rPr>
                <w:rFonts w:ascii="Calibri" w:hAnsi="Calibri"/>
              </w:rPr>
            </w:pPr>
            <w:r>
              <w:rPr>
                <w:rFonts w:ascii="Calibri" w:hAnsi="Calibri"/>
              </w:rPr>
              <w:t>增强团队分工合作能力</w:t>
            </w:r>
          </w:p>
        </w:tc>
        <w:tc>
          <w:tcPr>
            <w:tcW w:w="2689" w:type="dxa"/>
            <w:vAlign w:val="center"/>
          </w:tcPr>
          <w:p>
            <w:pPr>
              <w:jc w:val="center"/>
              <w:rPr>
                <w:rFonts w:ascii="宋体" w:hAnsi="宋体" w:cs="宋体"/>
                <w:szCs w:val="21"/>
              </w:rPr>
            </w:pPr>
            <w:r>
              <w:rPr>
                <w:rFonts w:ascii="宋体" w:hAnsi="宋体" w:cs="宋体"/>
                <w:szCs w:val="21"/>
              </w:rPr>
              <w:t>小组案例：首页面制作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1" w:type="dxa"/>
            <w:vMerge w:val="continue"/>
            <w:vAlign w:val="center"/>
          </w:tcPr>
          <w:p>
            <w:pPr>
              <w:spacing w:line="360" w:lineRule="auto"/>
              <w:jc w:val="center"/>
              <w:rPr>
                <w:rFonts w:asciiTheme="minorEastAsia" w:hAnsiTheme="minorEastAsia" w:cstheme="minorEastAsia"/>
                <w:szCs w:val="21"/>
              </w:rPr>
            </w:pPr>
          </w:p>
        </w:tc>
        <w:tc>
          <w:tcPr>
            <w:tcW w:w="2638" w:type="dxa"/>
            <w:vAlign w:val="center"/>
          </w:tcPr>
          <w:p>
            <w:pPr>
              <w:jc w:val="center"/>
              <w:rPr>
                <w:rFonts w:ascii="宋体" w:hAnsi="宋体" w:cs="宋体"/>
                <w:szCs w:val="21"/>
              </w:rPr>
            </w:pPr>
            <w:r>
              <w:rPr>
                <w:rFonts w:ascii="宋体" w:hAnsi="宋体" w:cs="宋体"/>
                <w:szCs w:val="21"/>
              </w:rPr>
              <w:t>子页面</w:t>
            </w:r>
          </w:p>
        </w:tc>
        <w:tc>
          <w:tcPr>
            <w:tcW w:w="3178" w:type="dxa"/>
            <w:vAlign w:val="center"/>
          </w:tcPr>
          <w:p>
            <w:pPr>
              <w:jc w:val="center"/>
              <w:rPr>
                <w:rFonts w:ascii="Calibri" w:hAnsi="Calibri"/>
              </w:rPr>
            </w:pPr>
            <w:r>
              <w:rPr>
                <w:rFonts w:ascii="Calibri" w:hAnsi="Calibri"/>
              </w:rPr>
              <w:t>培养自觉劳动，鼓励创新精神。</w:t>
            </w:r>
          </w:p>
        </w:tc>
        <w:tc>
          <w:tcPr>
            <w:tcW w:w="2689" w:type="dxa"/>
            <w:vAlign w:val="center"/>
          </w:tcPr>
          <w:p>
            <w:pPr>
              <w:jc w:val="center"/>
              <w:rPr>
                <w:rFonts w:ascii="宋体" w:hAnsi="宋体" w:cs="宋体"/>
                <w:szCs w:val="21"/>
              </w:rPr>
            </w:pPr>
            <w:r>
              <w:rPr>
                <w:rFonts w:ascii="宋体" w:hAnsi="宋体" w:cs="宋体"/>
                <w:szCs w:val="21"/>
              </w:rPr>
              <w:t>创新精神培养案例：子页面制作</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 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团队构成方面经过多年的积累，本课程教学团队教师由高级职称教师2名，中级职称教师3名，初级职称3名，企业兼职教师 2名，形成了一支老、中、青结合的优秀教学团队。团队教师中有博士1名，研究生4人，本科5人，教学团队很强的团队意识和合作精神。</w:t>
      </w:r>
    </w:p>
    <w:p>
      <w:pPr>
        <w:spacing w:line="360" w:lineRule="auto"/>
        <w:ind w:firstLine="480" w:firstLineChars="200"/>
        <w:rPr>
          <w:rFonts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left="420" w:leftChars="200"/>
        <w:rPr>
          <w:rFonts w:ascii="宋体" w:hAnsi="宋体"/>
          <w:sz w:val="24"/>
        </w:rPr>
      </w:pPr>
      <w:r>
        <w:rPr>
          <w:rFonts w:hint="eastAsia" w:ascii="宋体" w:hAnsi="宋体"/>
          <w:sz w:val="24"/>
        </w:rPr>
        <w:t>2. 实训条件</w:t>
      </w:r>
    </w:p>
    <w:p>
      <w:pPr>
        <w:numPr>
          <w:ilvl w:val="0"/>
          <w:numId w:val="15"/>
        </w:numPr>
        <w:spacing w:line="360" w:lineRule="auto"/>
        <w:ind w:firstLine="480" w:firstLineChars="200"/>
        <w:rPr>
          <w:rFonts w:ascii="宋体" w:hAnsi="宋体"/>
          <w:sz w:val="24"/>
        </w:rPr>
      </w:pPr>
      <w:r>
        <w:rPr>
          <w:rFonts w:hint="eastAsia" w:ascii="宋体" w:hAnsi="宋体"/>
          <w:sz w:val="24"/>
        </w:rPr>
        <w:t>机房：</w:t>
      </w:r>
    </w:p>
    <w:p>
      <w:pPr>
        <w:spacing w:line="360" w:lineRule="auto"/>
        <w:ind w:firstLine="480" w:firstLineChars="200"/>
        <w:rPr>
          <w:rFonts w:ascii="宋体" w:hAnsi="宋体"/>
          <w:sz w:val="24"/>
        </w:rPr>
      </w:pPr>
      <w:r>
        <w:rPr>
          <w:rFonts w:hint="eastAsia" w:ascii="宋体" w:hAnsi="宋体"/>
          <w:sz w:val="24"/>
        </w:rPr>
        <w:t>计算机：CPU：Intel i5 2.0GHz以上，内存：8G以上，硬盘500G以上，显示器分辨率：大于1024*768。</w:t>
      </w:r>
    </w:p>
    <w:p>
      <w:pPr>
        <w:spacing w:line="360" w:lineRule="auto"/>
        <w:ind w:firstLine="480" w:firstLineChars="200"/>
        <w:rPr>
          <w:rFonts w:ascii="宋体" w:hAnsi="宋体"/>
          <w:sz w:val="24"/>
        </w:rPr>
      </w:pPr>
      <w:r>
        <w:rPr>
          <w:rFonts w:hint="eastAsia" w:ascii="宋体" w:hAnsi="宋体"/>
          <w:sz w:val="24"/>
        </w:rPr>
        <w:t>网络环境：局域网环境畅通，要求连接外网。</w:t>
      </w:r>
    </w:p>
    <w:p>
      <w:pPr>
        <w:spacing w:line="360" w:lineRule="auto"/>
        <w:ind w:firstLine="480" w:firstLineChars="200"/>
        <w:rPr>
          <w:rFonts w:ascii="宋体" w:hAnsi="宋体"/>
          <w:sz w:val="24"/>
        </w:rPr>
      </w:pPr>
      <w:r>
        <w:rPr>
          <w:rFonts w:hint="eastAsia" w:ascii="宋体" w:hAnsi="宋体"/>
          <w:sz w:val="24"/>
        </w:rPr>
        <w:t>（2）软件：</w:t>
      </w:r>
      <w:r>
        <w:rPr>
          <w:rFonts w:hint="eastAsia" w:asciiTheme="minorEastAsia" w:hAnsiTheme="minorEastAsia" w:eastAsiaTheme="minorEastAsia" w:cstheme="minorEastAsia"/>
          <w:caps/>
          <w:sz w:val="24"/>
        </w:rPr>
        <w:t>安装D</w:t>
      </w:r>
      <w:r>
        <w:rPr>
          <w:rFonts w:hint="eastAsia" w:asciiTheme="minorEastAsia" w:hAnsiTheme="minorEastAsia" w:eastAsiaTheme="minorEastAsia" w:cstheme="minorEastAsia"/>
          <w:sz w:val="24"/>
        </w:rPr>
        <w:t>reamweaver CS6软件</w:t>
      </w:r>
    </w:p>
    <w:p>
      <w:pPr>
        <w:spacing w:line="360" w:lineRule="auto"/>
        <w:ind w:left="420" w:leftChars="200"/>
        <w:rPr>
          <w:rFonts w:ascii="宋体" w:hAnsi="宋体"/>
          <w:sz w:val="24"/>
        </w:rPr>
      </w:pPr>
      <w:r>
        <w:rPr>
          <w:rFonts w:hint="eastAsia" w:ascii="宋体" w:hAnsi="宋体"/>
          <w:sz w:val="24"/>
        </w:rPr>
        <w:t>3. 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本课程应具备的教学资源：网络课程、课程标准、授课计划、教案、多媒体资料、试题库等。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1.在教学模式上，采取项目式教学模式, 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2.在教学方法上，采用任务驱动和项目教学相结合。理论教学可以使用带有投影仪的多媒体教室，也可以使用理实一体化的实训室进行教学；实践教学可以根据实验要求来组织实施。</w:t>
      </w:r>
    </w:p>
    <w:p>
      <w:pPr>
        <w:spacing w:line="360" w:lineRule="auto"/>
        <w:ind w:firstLine="480" w:firstLineChars="200"/>
        <w:rPr>
          <w:rFonts w:ascii="宋体" w:hAnsi="宋体"/>
          <w:sz w:val="24"/>
        </w:rPr>
      </w:pP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刘涛 《网页设计技术》.北京：中国铁道出版社出版社，2019年</w:t>
      </w:r>
    </w:p>
    <w:p>
      <w:pPr>
        <w:pStyle w:val="3"/>
        <w:widowControl/>
        <w:spacing w:beforeAutospacing="0" w:afterAutospacing="0" w:line="360" w:lineRule="auto"/>
        <w:ind w:firstLine="480" w:firstLineChars="200"/>
        <w:jc w:val="both"/>
        <w:textAlignment w:val="baseline"/>
        <w:rPr>
          <w:rFonts w:hint="default"/>
          <w:b w:val="0"/>
          <w:kern w:val="2"/>
          <w:sz w:val="24"/>
          <w:szCs w:val="24"/>
        </w:rPr>
      </w:pPr>
      <w:r>
        <w:rPr>
          <w:b w:val="0"/>
          <w:kern w:val="2"/>
          <w:sz w:val="24"/>
          <w:szCs w:val="24"/>
        </w:rPr>
        <w:t>向知礼 《网页设计与制作》.北京：清航空工业出版社，2017年</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tbl>
      <w:tblPr>
        <w:tblStyle w:val="32"/>
        <w:tblW w:w="9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2401"/>
        <w:gridCol w:w="3349"/>
        <w:gridCol w:w="2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考评项目</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考评内容</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评价标准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平时成绩</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学生考勤情况和作业完成情况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旷课一次减2分，迟到一次减0.5分，作业一次不交减2分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项目设计</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根据项目及作业完成程度打分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w:t>
            </w:r>
          </w:p>
        </w:tc>
        <w:tc>
          <w:tcPr>
            <w:tcW w:w="2401"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期末测试完成情况</w:t>
            </w:r>
          </w:p>
        </w:tc>
        <w:tc>
          <w:tcPr>
            <w:tcW w:w="3349"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根据题目要求及各项要求分值打分</w:t>
            </w:r>
          </w:p>
        </w:tc>
        <w:tc>
          <w:tcPr>
            <w:tcW w:w="2033" w:type="dxa"/>
            <w:vAlign w:val="center"/>
          </w:tcPr>
          <w:p>
            <w:pPr>
              <w:spacing w:line="360" w:lineRule="auto"/>
              <w:ind w:firstLine="480" w:firstLineChars="200"/>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50分</w:t>
            </w:r>
          </w:p>
        </w:tc>
      </w:tr>
    </w:tbl>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3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57"/>
        <w:gridCol w:w="985"/>
        <w:gridCol w:w="2738"/>
        <w:gridCol w:w="2661"/>
        <w:gridCol w:w="1121"/>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3" w:type="dxa"/>
            <w:vAlign w:val="center"/>
          </w:tcPr>
          <w:p>
            <w:pPr>
              <w:jc w:val="center"/>
              <w:rPr>
                <w:b/>
              </w:rPr>
            </w:pPr>
            <w:r>
              <w:rPr>
                <w:rFonts w:hint="eastAsia"/>
                <w:b/>
              </w:rPr>
              <w:t>序号</w:t>
            </w:r>
          </w:p>
        </w:tc>
        <w:tc>
          <w:tcPr>
            <w:tcW w:w="1257" w:type="dxa"/>
            <w:vAlign w:val="center"/>
          </w:tcPr>
          <w:p>
            <w:pPr>
              <w:jc w:val="center"/>
              <w:rPr>
                <w:b/>
              </w:rPr>
            </w:pPr>
            <w:r>
              <w:rPr>
                <w:rFonts w:hint="eastAsia"/>
                <w:b/>
              </w:rPr>
              <w:t>项目（或情境、任务、模块）</w:t>
            </w:r>
          </w:p>
        </w:tc>
        <w:tc>
          <w:tcPr>
            <w:tcW w:w="985" w:type="dxa"/>
            <w:vAlign w:val="center"/>
          </w:tcPr>
          <w:p>
            <w:pPr>
              <w:jc w:val="center"/>
              <w:rPr>
                <w:b/>
              </w:rPr>
            </w:pPr>
            <w:r>
              <w:rPr>
                <w:rFonts w:hint="eastAsia"/>
                <w:b/>
              </w:rPr>
              <w:t>任务</w:t>
            </w:r>
          </w:p>
        </w:tc>
        <w:tc>
          <w:tcPr>
            <w:tcW w:w="2738" w:type="dxa"/>
            <w:vAlign w:val="center"/>
          </w:tcPr>
          <w:p>
            <w:pPr>
              <w:jc w:val="center"/>
              <w:rPr>
                <w:b/>
              </w:rPr>
            </w:pPr>
            <w:r>
              <w:rPr>
                <w:rFonts w:hint="eastAsia"/>
                <w:b/>
              </w:rPr>
              <w:t>技能训练</w:t>
            </w:r>
          </w:p>
        </w:tc>
        <w:tc>
          <w:tcPr>
            <w:tcW w:w="2661" w:type="dxa"/>
            <w:vAlign w:val="center"/>
          </w:tcPr>
          <w:p>
            <w:pPr>
              <w:jc w:val="center"/>
              <w:rPr>
                <w:b/>
              </w:rPr>
            </w:pPr>
            <w:r>
              <w:rPr>
                <w:rFonts w:hint="eastAsia"/>
                <w:b/>
              </w:rPr>
              <w:t>教学重点</w:t>
            </w:r>
          </w:p>
        </w:tc>
        <w:tc>
          <w:tcPr>
            <w:tcW w:w="1121" w:type="dxa"/>
            <w:vAlign w:val="center"/>
          </w:tcPr>
          <w:p>
            <w:pPr>
              <w:jc w:val="center"/>
              <w:rPr>
                <w:b/>
              </w:rPr>
            </w:pPr>
            <w:r>
              <w:rPr>
                <w:rFonts w:hint="eastAsia"/>
                <w:b/>
              </w:rPr>
              <w:t>教学设计（或教学情景）</w:t>
            </w:r>
          </w:p>
        </w:tc>
        <w:tc>
          <w:tcPr>
            <w:tcW w:w="585"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jc w:val="center"/>
              <w:rPr>
                <w:rFonts w:ascii="宋体" w:hAnsi="宋体"/>
                <w:szCs w:val="21"/>
              </w:rPr>
            </w:pPr>
            <w:r>
              <w:rPr>
                <w:rFonts w:hint="eastAsia" w:ascii="宋体" w:hAnsi="宋体"/>
                <w:szCs w:val="21"/>
              </w:rPr>
              <w:t>1</w:t>
            </w:r>
          </w:p>
        </w:tc>
        <w:tc>
          <w:tcPr>
            <w:tcW w:w="1257" w:type="dxa"/>
            <w:vAlign w:val="center"/>
          </w:tcPr>
          <w:p>
            <w:pPr>
              <w:jc w:val="center"/>
              <w:rPr>
                <w:rFonts w:ascii="宋体" w:hAnsi="宋体"/>
                <w:szCs w:val="21"/>
              </w:rPr>
            </w:pPr>
            <w:r>
              <w:rPr>
                <w:rFonts w:ascii="宋体" w:hAnsi="宋体" w:cs="宋体"/>
                <w:szCs w:val="21"/>
              </w:rPr>
              <w:t>网页制作基础知识</w:t>
            </w:r>
          </w:p>
        </w:tc>
        <w:tc>
          <w:tcPr>
            <w:tcW w:w="985" w:type="dxa"/>
            <w:vAlign w:val="center"/>
          </w:tcPr>
          <w:p>
            <w:pPr>
              <w:jc w:val="center"/>
              <w:rPr>
                <w:rFonts w:ascii="宋体" w:hAnsi="宋体"/>
                <w:szCs w:val="21"/>
              </w:rPr>
            </w:pPr>
            <w:r>
              <w:rPr>
                <w:rFonts w:ascii="宋体" w:hAnsi="宋体" w:cs="宋体"/>
                <w:szCs w:val="21"/>
              </w:rPr>
              <w:t>网页制作基础知识</w:t>
            </w:r>
          </w:p>
        </w:tc>
        <w:tc>
          <w:tcPr>
            <w:tcW w:w="2738" w:type="dxa"/>
            <w:vAlign w:val="center"/>
          </w:tcPr>
          <w:p>
            <w:pPr>
              <w:jc w:val="center"/>
              <w:rPr>
                <w:rFonts w:ascii="宋体" w:hAnsi="宋体"/>
                <w:szCs w:val="21"/>
              </w:rPr>
            </w:pPr>
            <w:r>
              <w:rPr>
                <w:rFonts w:hint="eastAsia" w:ascii="宋体" w:hAnsi="宋体"/>
                <w:szCs w:val="21"/>
              </w:rPr>
              <w:t>1.能了解WWW的工作原理；</w:t>
            </w:r>
          </w:p>
          <w:p>
            <w:pPr>
              <w:jc w:val="center"/>
              <w:rPr>
                <w:rFonts w:ascii="宋体" w:hAnsi="宋体"/>
                <w:szCs w:val="21"/>
              </w:rPr>
            </w:pPr>
            <w:r>
              <w:rPr>
                <w:rFonts w:hint="eastAsia" w:ascii="宋体" w:hAnsi="宋体"/>
                <w:szCs w:val="21"/>
              </w:rPr>
              <w:t>2.掌握网站的设计流程和注意事项；</w:t>
            </w:r>
          </w:p>
          <w:p>
            <w:pPr>
              <w:jc w:val="center"/>
              <w:rPr>
                <w:rFonts w:ascii="宋体" w:hAnsi="宋体"/>
                <w:szCs w:val="21"/>
              </w:rPr>
            </w:pPr>
            <w:r>
              <w:rPr>
                <w:rFonts w:hint="eastAsia" w:ascii="宋体" w:hAnsi="宋体"/>
                <w:szCs w:val="21"/>
              </w:rPr>
              <w:t>3.熟练掌握HTML语言基本知识；</w:t>
            </w:r>
          </w:p>
        </w:tc>
        <w:tc>
          <w:tcPr>
            <w:tcW w:w="2661" w:type="dxa"/>
            <w:vAlign w:val="center"/>
          </w:tcPr>
          <w:p>
            <w:pPr>
              <w:rPr>
                <w:rFonts w:ascii="宋体" w:hAnsi="宋体" w:cs="宋体"/>
              </w:rPr>
            </w:pPr>
            <w:r>
              <w:rPr>
                <w:rFonts w:ascii="宋体" w:hAnsi="宋体" w:cs="宋体"/>
              </w:rPr>
              <w:t xml:space="preserve"> 了解国内外环境中的网页发展现状，引发学生对未来的职业愿景。</w:t>
            </w:r>
          </w:p>
          <w:p>
            <w:pPr>
              <w:rPr>
                <w:rFonts w:ascii="宋体" w:hAnsi="宋体"/>
                <w:szCs w:val="21"/>
              </w:rPr>
            </w:pPr>
          </w:p>
        </w:tc>
        <w:tc>
          <w:tcPr>
            <w:tcW w:w="1121" w:type="dxa"/>
            <w:vAlign w:val="center"/>
          </w:tcPr>
          <w:p>
            <w:pPr>
              <w:rPr>
                <w:rFonts w:ascii="宋体" w:hAnsi="宋体"/>
                <w:szCs w:val="21"/>
              </w:rPr>
            </w:pPr>
            <w:r>
              <w:rPr>
                <w:rFonts w:hint="eastAsia" w:ascii="宋体" w:hAnsi="宋体"/>
                <w:szCs w:val="21"/>
              </w:rPr>
              <w:t>相互探讨</w:t>
            </w:r>
          </w:p>
          <w:p>
            <w:pPr>
              <w:jc w:val="center"/>
              <w:rPr>
                <w:rFonts w:ascii="宋体" w:hAnsi="宋体"/>
                <w:szCs w:val="21"/>
              </w:rPr>
            </w:pPr>
            <w:r>
              <w:rPr>
                <w:rFonts w:hint="eastAsia" w:ascii="宋体" w:hAnsi="宋体"/>
                <w:szCs w:val="21"/>
              </w:rPr>
              <w:t>案例分析</w:t>
            </w:r>
          </w:p>
        </w:tc>
        <w:tc>
          <w:tcPr>
            <w:tcW w:w="585"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2"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2</w:t>
            </w:r>
          </w:p>
        </w:tc>
        <w:tc>
          <w:tcPr>
            <w:tcW w:w="1257" w:type="dxa"/>
            <w:vAlign w:val="center"/>
          </w:tcPr>
          <w:p>
            <w:pPr>
              <w:jc w:val="center"/>
              <w:rPr>
                <w:rFonts w:ascii="宋体" w:hAnsi="宋体"/>
                <w:szCs w:val="21"/>
              </w:rPr>
            </w:pPr>
            <w:r>
              <w:rPr>
                <w:rFonts w:hint="eastAsia" w:ascii="宋体" w:hAnsi="宋体"/>
                <w:szCs w:val="21"/>
              </w:rPr>
              <w:t>Dreamweaver</w:t>
            </w:r>
          </w:p>
          <w:p>
            <w:pPr>
              <w:spacing w:line="360" w:lineRule="auto"/>
              <w:jc w:val="center"/>
              <w:rPr>
                <w:rFonts w:ascii="宋体" w:hAnsi="宋体"/>
                <w:szCs w:val="21"/>
              </w:rPr>
            </w:pPr>
            <w:r>
              <w:rPr>
                <w:rFonts w:hint="eastAsia" w:ascii="宋体" w:hAnsi="宋体"/>
                <w:szCs w:val="21"/>
              </w:rPr>
              <w:t>cs6入门</w:t>
            </w:r>
          </w:p>
        </w:tc>
        <w:tc>
          <w:tcPr>
            <w:tcW w:w="985" w:type="dxa"/>
            <w:vAlign w:val="center"/>
          </w:tcPr>
          <w:p>
            <w:pPr>
              <w:jc w:val="center"/>
              <w:rPr>
                <w:rFonts w:ascii="宋体" w:hAnsi="宋体"/>
                <w:szCs w:val="21"/>
              </w:rPr>
            </w:pPr>
            <w:r>
              <w:rPr>
                <w:rFonts w:hint="eastAsia" w:ascii="宋体" w:hAnsi="宋体"/>
                <w:szCs w:val="21"/>
              </w:rPr>
              <w:t>Dreamweaver</w:t>
            </w:r>
          </w:p>
          <w:p>
            <w:pPr>
              <w:jc w:val="center"/>
              <w:rPr>
                <w:rFonts w:ascii="宋体" w:hAnsi="宋体"/>
                <w:szCs w:val="21"/>
              </w:rPr>
            </w:pPr>
            <w:r>
              <w:rPr>
                <w:rFonts w:hint="eastAsia" w:ascii="宋体" w:hAnsi="宋体"/>
                <w:szCs w:val="21"/>
              </w:rPr>
              <w:t>cs6入门</w:t>
            </w:r>
          </w:p>
        </w:tc>
        <w:tc>
          <w:tcPr>
            <w:tcW w:w="2738" w:type="dxa"/>
            <w:vAlign w:val="center"/>
          </w:tcPr>
          <w:p>
            <w:pPr>
              <w:pStyle w:val="80"/>
              <w:numPr>
                <w:ilvl w:val="0"/>
                <w:numId w:val="16"/>
              </w:numPr>
              <w:ind w:firstLineChars="0"/>
              <w:jc w:val="center"/>
              <w:rPr>
                <w:rFonts w:ascii="宋体" w:hAnsi="宋体"/>
                <w:szCs w:val="21"/>
              </w:rPr>
            </w:pPr>
            <w:r>
              <w:rPr>
                <w:rFonts w:hint="eastAsia" w:ascii="宋体" w:hAnsi="宋体"/>
                <w:szCs w:val="21"/>
              </w:rPr>
              <w:t>了解Dreamweaver的特点和主要功能；</w:t>
            </w:r>
          </w:p>
          <w:p>
            <w:pPr>
              <w:pStyle w:val="80"/>
              <w:numPr>
                <w:ilvl w:val="0"/>
                <w:numId w:val="16"/>
              </w:numPr>
              <w:ind w:firstLineChars="0"/>
              <w:jc w:val="center"/>
              <w:rPr>
                <w:rFonts w:ascii="宋体" w:hAnsi="宋体"/>
                <w:szCs w:val="21"/>
              </w:rPr>
            </w:pPr>
            <w:r>
              <w:rPr>
                <w:rFonts w:hint="eastAsia" w:ascii="宋体" w:hAnsi="宋体"/>
                <w:szCs w:val="21"/>
              </w:rPr>
              <w:t>熟悉Dreamweaver的工作界面；</w:t>
            </w:r>
          </w:p>
          <w:p>
            <w:pPr>
              <w:pStyle w:val="80"/>
              <w:numPr>
                <w:ilvl w:val="0"/>
                <w:numId w:val="16"/>
              </w:numPr>
              <w:ind w:firstLineChars="0"/>
              <w:jc w:val="center"/>
              <w:rPr>
                <w:rFonts w:ascii="宋体" w:hAnsi="宋体"/>
                <w:szCs w:val="21"/>
              </w:rPr>
            </w:pPr>
            <w:r>
              <w:rPr>
                <w:rFonts w:hint="eastAsia" w:ascii="宋体" w:hAnsi="宋体"/>
                <w:szCs w:val="21"/>
              </w:rPr>
              <w:t>学会使Dreamweaver建立和管理站点</w:t>
            </w:r>
          </w:p>
        </w:tc>
        <w:tc>
          <w:tcPr>
            <w:tcW w:w="2661" w:type="dxa"/>
            <w:vAlign w:val="center"/>
          </w:tcPr>
          <w:p>
            <w:pPr>
              <w:numPr>
                <w:ilvl w:val="0"/>
                <w:numId w:val="17"/>
              </w:numPr>
              <w:spacing w:line="360" w:lineRule="auto"/>
              <w:jc w:val="center"/>
              <w:rPr>
                <w:rFonts w:ascii="宋体" w:hAnsi="宋体"/>
                <w:szCs w:val="21"/>
              </w:rPr>
            </w:pPr>
            <w:r>
              <w:rPr>
                <w:rFonts w:hint="eastAsia" w:ascii="宋体" w:hAnsi="宋体"/>
                <w:szCs w:val="21"/>
              </w:rPr>
              <w:t>熟练掌握站点的建立和管理；</w:t>
            </w:r>
          </w:p>
          <w:p>
            <w:pPr>
              <w:numPr>
                <w:ilvl w:val="0"/>
                <w:numId w:val="17"/>
              </w:numPr>
              <w:spacing w:line="360" w:lineRule="auto"/>
              <w:jc w:val="center"/>
              <w:rPr>
                <w:rFonts w:ascii="宋体" w:hAnsi="宋体"/>
                <w:szCs w:val="21"/>
              </w:rPr>
            </w:pPr>
            <w:r>
              <w:rPr>
                <w:rFonts w:hint="eastAsia" w:ascii="宋体" w:hAnsi="宋体"/>
                <w:szCs w:val="21"/>
              </w:rPr>
              <w:t>有良好的团队合作精神</w:t>
            </w:r>
          </w:p>
          <w:p>
            <w:pPr>
              <w:numPr>
                <w:ilvl w:val="0"/>
                <w:numId w:val="17"/>
              </w:numPr>
              <w:spacing w:line="360" w:lineRule="auto"/>
              <w:jc w:val="center"/>
              <w:rPr>
                <w:rFonts w:ascii="宋体" w:hAnsi="宋体"/>
                <w:szCs w:val="21"/>
              </w:rPr>
            </w:pPr>
            <w:r>
              <w:rPr>
                <w:rFonts w:ascii="宋体" w:hAnsi="宋体" w:cs="宋体"/>
                <w:szCs w:val="21"/>
              </w:rPr>
              <w:t>提高实践技能水平，增强小组合作意识</w:t>
            </w:r>
          </w:p>
        </w:tc>
        <w:tc>
          <w:tcPr>
            <w:tcW w:w="1121" w:type="dxa"/>
            <w:vAlign w:val="center"/>
          </w:tcPr>
          <w:p>
            <w:pPr>
              <w:spacing w:line="360" w:lineRule="auto"/>
              <w:jc w:val="center"/>
              <w:rPr>
                <w:rFonts w:ascii="宋体" w:hAnsi="宋体"/>
                <w:szCs w:val="21"/>
              </w:rPr>
            </w:pPr>
            <w:r>
              <w:rPr>
                <w:rFonts w:hint="eastAsia" w:ascii="宋体" w:hAnsi="宋体"/>
                <w:szCs w:val="21"/>
              </w:rPr>
              <w:t>案例分析</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3</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文档的基本操作</w:t>
            </w:r>
          </w:p>
        </w:tc>
        <w:tc>
          <w:tcPr>
            <w:tcW w:w="985" w:type="dxa"/>
            <w:vAlign w:val="center"/>
          </w:tcPr>
          <w:p>
            <w:pPr>
              <w:jc w:val="center"/>
              <w:rPr>
                <w:rFonts w:ascii="宋体" w:hAnsi="宋体"/>
                <w:szCs w:val="21"/>
              </w:rPr>
            </w:pPr>
            <w:r>
              <w:rPr>
                <w:rFonts w:asciiTheme="minorEastAsia" w:hAnsiTheme="minorEastAsia" w:cstheme="minorEastAsia"/>
                <w:szCs w:val="21"/>
              </w:rPr>
              <w:t>文档的基本操作</w:t>
            </w:r>
          </w:p>
        </w:tc>
        <w:tc>
          <w:tcPr>
            <w:tcW w:w="2738" w:type="dxa"/>
            <w:vAlign w:val="center"/>
          </w:tcPr>
          <w:p>
            <w:pPr>
              <w:pStyle w:val="80"/>
              <w:numPr>
                <w:ilvl w:val="0"/>
                <w:numId w:val="18"/>
              </w:numPr>
              <w:spacing w:line="360" w:lineRule="auto"/>
              <w:ind w:firstLineChars="0"/>
              <w:jc w:val="center"/>
              <w:rPr>
                <w:rFonts w:ascii="宋体" w:hAnsi="宋体"/>
                <w:szCs w:val="21"/>
              </w:rPr>
            </w:pPr>
            <w:r>
              <w:rPr>
                <w:rFonts w:hint="eastAsia" w:ascii="宋体" w:hAnsi="宋体"/>
                <w:szCs w:val="21"/>
              </w:rPr>
              <w:t>掌握</w:t>
            </w:r>
            <w:r>
              <w:rPr>
                <w:rFonts w:hint="eastAsia" w:ascii="宋体" w:hAnsi="宋体" w:cs="宋体"/>
                <w:szCs w:val="21"/>
              </w:rPr>
              <w:t>HTML基本语法结构</w:t>
            </w:r>
          </w:p>
          <w:p>
            <w:pPr>
              <w:pStyle w:val="80"/>
              <w:numPr>
                <w:ilvl w:val="0"/>
                <w:numId w:val="18"/>
              </w:numPr>
              <w:spacing w:line="360" w:lineRule="auto"/>
              <w:ind w:firstLineChars="0"/>
              <w:jc w:val="center"/>
              <w:rPr>
                <w:rFonts w:ascii="宋体" w:hAnsi="宋体"/>
                <w:szCs w:val="21"/>
              </w:rPr>
            </w:pPr>
            <w:r>
              <w:rPr>
                <w:rFonts w:ascii="宋体" w:hAnsi="宋体"/>
                <w:szCs w:val="21"/>
              </w:rPr>
              <w:t>掌握</w:t>
            </w:r>
            <w:r>
              <w:rPr>
                <w:rFonts w:hint="eastAsia" w:ascii="宋体" w:hAnsi="宋体" w:cs="宋体"/>
                <w:szCs w:val="21"/>
              </w:rPr>
              <w:t>HTML常用文本标记</w:t>
            </w:r>
          </w:p>
          <w:p>
            <w:pPr>
              <w:pStyle w:val="80"/>
              <w:numPr>
                <w:ilvl w:val="0"/>
                <w:numId w:val="18"/>
              </w:numPr>
              <w:spacing w:line="360" w:lineRule="auto"/>
              <w:ind w:firstLineChars="0"/>
              <w:jc w:val="center"/>
              <w:rPr>
                <w:rFonts w:ascii="宋体" w:hAnsi="宋体"/>
                <w:szCs w:val="21"/>
              </w:rPr>
            </w:pPr>
            <w:r>
              <w:rPr>
                <w:rFonts w:hint="eastAsia" w:ascii="宋体" w:hAnsi="宋体"/>
                <w:szCs w:val="21"/>
              </w:rPr>
              <w:t>熟练掌握图文混排技巧</w:t>
            </w:r>
          </w:p>
        </w:tc>
        <w:tc>
          <w:tcPr>
            <w:tcW w:w="2661" w:type="dxa"/>
            <w:vAlign w:val="center"/>
          </w:tcPr>
          <w:p>
            <w:pPr>
              <w:spacing w:line="360" w:lineRule="auto"/>
              <w:jc w:val="center"/>
              <w:rPr>
                <w:rFonts w:ascii="宋体" w:hAnsi="宋体"/>
                <w:szCs w:val="21"/>
              </w:rPr>
            </w:pPr>
            <w:r>
              <w:rPr>
                <w:rFonts w:hint="eastAsia" w:ascii="宋体" w:hAnsi="宋体"/>
                <w:szCs w:val="21"/>
              </w:rPr>
              <w:t>1.能熟练掌握文本的基本操作；</w:t>
            </w:r>
          </w:p>
          <w:p>
            <w:pPr>
              <w:spacing w:line="360" w:lineRule="auto"/>
              <w:jc w:val="center"/>
              <w:rPr>
                <w:rFonts w:ascii="宋体" w:hAnsi="宋体"/>
                <w:b/>
                <w:bCs/>
                <w:szCs w:val="21"/>
              </w:rPr>
            </w:pPr>
            <w:r>
              <w:rPr>
                <w:rFonts w:hint="eastAsia" w:ascii="宋体" w:hAnsi="宋体"/>
                <w:szCs w:val="21"/>
              </w:rPr>
              <w:t>2.了解岗位需求，提升综合专业素养</w:t>
            </w:r>
          </w:p>
        </w:tc>
        <w:tc>
          <w:tcPr>
            <w:tcW w:w="1121" w:type="dxa"/>
            <w:vAlign w:val="center"/>
          </w:tcPr>
          <w:p>
            <w:pPr>
              <w:spacing w:line="360" w:lineRule="auto"/>
              <w:jc w:val="center"/>
              <w:rPr>
                <w:rFonts w:ascii="宋体" w:hAnsi="宋体"/>
                <w:szCs w:val="21"/>
              </w:rPr>
            </w:pPr>
            <w:r>
              <w:rPr>
                <w:rFonts w:hint="eastAsia" w:ascii="宋体" w:hAnsi="宋体"/>
                <w:szCs w:val="21"/>
              </w:rPr>
              <w:t>案例分析</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4</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表格</w:t>
            </w:r>
          </w:p>
        </w:tc>
        <w:tc>
          <w:tcPr>
            <w:tcW w:w="985" w:type="dxa"/>
            <w:vAlign w:val="center"/>
          </w:tcPr>
          <w:p>
            <w:pPr>
              <w:jc w:val="center"/>
              <w:rPr>
                <w:rFonts w:ascii="宋体" w:hAnsi="宋体"/>
                <w:szCs w:val="21"/>
              </w:rPr>
            </w:pPr>
            <w:r>
              <w:rPr>
                <w:rFonts w:hint="eastAsia" w:ascii="宋体" w:hAnsi="宋体"/>
                <w:szCs w:val="21"/>
              </w:rPr>
              <w:t>表格的基本操作</w:t>
            </w:r>
          </w:p>
        </w:tc>
        <w:tc>
          <w:tcPr>
            <w:tcW w:w="2738" w:type="dxa"/>
            <w:vAlign w:val="center"/>
          </w:tcPr>
          <w:p>
            <w:pPr>
              <w:numPr>
                <w:ilvl w:val="0"/>
                <w:numId w:val="19"/>
              </w:numPr>
              <w:spacing w:line="360" w:lineRule="auto"/>
              <w:rPr>
                <w:rFonts w:ascii="宋体" w:hAnsi="宋体"/>
                <w:szCs w:val="21"/>
              </w:rPr>
            </w:pPr>
            <w:r>
              <w:rPr>
                <w:rFonts w:hint="eastAsia" w:ascii="宋体" w:hAnsi="宋体"/>
                <w:szCs w:val="21"/>
              </w:rPr>
              <w:t>掌握表格标记的使用；</w:t>
            </w:r>
          </w:p>
          <w:p>
            <w:pPr>
              <w:numPr>
                <w:ilvl w:val="0"/>
                <w:numId w:val="19"/>
              </w:numPr>
              <w:spacing w:line="360" w:lineRule="auto"/>
              <w:rPr>
                <w:rFonts w:ascii="宋体" w:hAnsi="宋体"/>
                <w:szCs w:val="21"/>
              </w:rPr>
            </w:pPr>
            <w:r>
              <w:rPr>
                <w:rFonts w:hint="eastAsia" w:ascii="宋体" w:hAnsi="宋体"/>
                <w:szCs w:val="21"/>
              </w:rPr>
              <w:t>了解表格结构；</w:t>
            </w:r>
          </w:p>
          <w:p>
            <w:pPr>
              <w:numPr>
                <w:ilvl w:val="0"/>
                <w:numId w:val="19"/>
              </w:numPr>
              <w:spacing w:line="360" w:lineRule="auto"/>
              <w:rPr>
                <w:rFonts w:ascii="宋体" w:hAnsi="宋体"/>
                <w:szCs w:val="21"/>
              </w:rPr>
            </w:pPr>
            <w:r>
              <w:rPr>
                <w:rFonts w:hint="eastAsia" w:ascii="宋体" w:hAnsi="宋体"/>
                <w:szCs w:val="21"/>
              </w:rPr>
              <w:t>掌握表格的修饰；</w:t>
            </w:r>
          </w:p>
        </w:tc>
        <w:tc>
          <w:tcPr>
            <w:tcW w:w="2661" w:type="dxa"/>
            <w:vAlign w:val="center"/>
          </w:tcPr>
          <w:p>
            <w:pPr>
              <w:spacing w:line="360" w:lineRule="auto"/>
              <w:rPr>
                <w:rFonts w:ascii="宋体" w:hAnsi="宋体"/>
                <w:szCs w:val="21"/>
              </w:rPr>
            </w:pPr>
            <w:r>
              <w:rPr>
                <w:rFonts w:hint="eastAsia" w:ascii="宋体" w:hAnsi="宋体"/>
                <w:szCs w:val="21"/>
              </w:rPr>
              <w:t>使用表格组织页面，通过CSS控制表格的显示样式，树立学生正确的职业观，提高职业技能。</w:t>
            </w:r>
          </w:p>
        </w:tc>
        <w:tc>
          <w:tcPr>
            <w:tcW w:w="1121" w:type="dxa"/>
            <w:vAlign w:val="center"/>
          </w:tcPr>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b/>
                <w:bCs/>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5</w:t>
            </w:r>
          </w:p>
        </w:tc>
        <w:tc>
          <w:tcPr>
            <w:tcW w:w="1257" w:type="dxa"/>
            <w:vAlign w:val="center"/>
          </w:tcPr>
          <w:p>
            <w:pPr>
              <w:spacing w:line="360" w:lineRule="auto"/>
              <w:jc w:val="center"/>
              <w:rPr>
                <w:rFonts w:ascii="宋体" w:hAnsi="宋体"/>
                <w:szCs w:val="21"/>
              </w:rPr>
            </w:pPr>
            <w:r>
              <w:rPr>
                <w:rFonts w:asciiTheme="minorEastAsia" w:hAnsiTheme="minorEastAsia" w:cstheme="minorEastAsia"/>
                <w:szCs w:val="21"/>
              </w:rPr>
              <w:t>Css</w:t>
            </w:r>
            <w:r>
              <w:rPr>
                <w:rFonts w:hint="eastAsia" w:asciiTheme="minorEastAsia" w:hAnsiTheme="minorEastAsia" w:cstheme="minorEastAsia"/>
                <w:szCs w:val="21"/>
              </w:rPr>
              <w:t>入门</w:t>
            </w:r>
            <w:r>
              <w:rPr>
                <w:rFonts w:asciiTheme="minorEastAsia" w:hAnsiTheme="minorEastAsia" w:cstheme="minorEastAsia"/>
                <w:szCs w:val="21"/>
              </w:rPr>
              <w:t>和盒子模型</w:t>
            </w:r>
          </w:p>
        </w:tc>
        <w:tc>
          <w:tcPr>
            <w:tcW w:w="985" w:type="dxa"/>
            <w:vAlign w:val="center"/>
          </w:tcPr>
          <w:p>
            <w:pPr>
              <w:jc w:val="center"/>
              <w:rPr>
                <w:rFonts w:ascii="宋体" w:hAnsi="宋体"/>
                <w:szCs w:val="21"/>
              </w:rPr>
            </w:pPr>
            <w:r>
              <w:rPr>
                <w:rFonts w:asciiTheme="minorEastAsia" w:hAnsiTheme="minorEastAsia" w:cstheme="minorEastAsia"/>
                <w:szCs w:val="21"/>
              </w:rPr>
              <w:t>Css</w:t>
            </w:r>
            <w:r>
              <w:rPr>
                <w:rFonts w:hint="eastAsia" w:asciiTheme="minorEastAsia" w:hAnsiTheme="minorEastAsia" w:cstheme="minorEastAsia"/>
                <w:szCs w:val="21"/>
              </w:rPr>
              <w:t>入门和</w:t>
            </w:r>
            <w:r>
              <w:rPr>
                <w:rFonts w:ascii="宋体" w:hAnsi="宋体"/>
                <w:szCs w:val="21"/>
              </w:rPr>
              <w:t>盒子模型</w:t>
            </w:r>
          </w:p>
        </w:tc>
        <w:tc>
          <w:tcPr>
            <w:tcW w:w="2738" w:type="dxa"/>
            <w:vAlign w:val="center"/>
          </w:tcPr>
          <w:p>
            <w:pPr>
              <w:numPr>
                <w:ilvl w:val="0"/>
                <w:numId w:val="20"/>
              </w:numPr>
              <w:spacing w:line="360" w:lineRule="auto"/>
              <w:rPr>
                <w:rFonts w:ascii="宋体" w:hAnsi="宋体"/>
                <w:szCs w:val="21"/>
              </w:rPr>
            </w:pPr>
            <w:r>
              <w:rPr>
                <w:rFonts w:hint="eastAsia" w:ascii="宋体" w:hAnsi="宋体"/>
                <w:szCs w:val="21"/>
              </w:rPr>
              <w:t>掌握CSS基础和复合选择器；</w:t>
            </w:r>
          </w:p>
          <w:p>
            <w:pPr>
              <w:numPr>
                <w:ilvl w:val="0"/>
                <w:numId w:val="20"/>
              </w:numPr>
              <w:spacing w:line="360" w:lineRule="auto"/>
              <w:rPr>
                <w:rFonts w:ascii="宋体" w:hAnsi="宋体"/>
                <w:szCs w:val="21"/>
              </w:rPr>
            </w:pPr>
            <w:r>
              <w:rPr>
                <w:rFonts w:ascii="宋体" w:hAnsi="宋体"/>
                <w:szCs w:val="21"/>
              </w:rPr>
              <w:t>掌握盒子模型中复合属性的写法；</w:t>
            </w:r>
          </w:p>
        </w:tc>
        <w:tc>
          <w:tcPr>
            <w:tcW w:w="2661" w:type="dxa"/>
            <w:vAlign w:val="center"/>
          </w:tcPr>
          <w:p>
            <w:pPr>
              <w:pStyle w:val="80"/>
              <w:numPr>
                <w:ilvl w:val="0"/>
                <w:numId w:val="21"/>
              </w:numPr>
              <w:spacing w:line="360" w:lineRule="auto"/>
              <w:ind w:firstLineChars="0"/>
              <w:rPr>
                <w:rFonts w:ascii="宋体" w:hAnsi="宋体"/>
                <w:szCs w:val="21"/>
              </w:rPr>
            </w:pPr>
            <w:r>
              <w:rPr>
                <w:rFonts w:hint="eastAsia" w:ascii="宋体" w:hAnsi="宋体"/>
                <w:szCs w:val="21"/>
              </w:rPr>
              <w:t>掌握CSS控制网页中的文本</w:t>
            </w:r>
          </w:p>
          <w:p>
            <w:pPr>
              <w:pStyle w:val="80"/>
              <w:numPr>
                <w:ilvl w:val="0"/>
                <w:numId w:val="21"/>
              </w:numPr>
              <w:spacing w:line="360" w:lineRule="auto"/>
              <w:ind w:firstLineChars="0"/>
              <w:rPr>
                <w:rFonts w:ascii="宋体" w:hAnsi="宋体"/>
                <w:szCs w:val="21"/>
              </w:rPr>
            </w:pPr>
            <w:r>
              <w:rPr>
                <w:rFonts w:hint="eastAsia" w:ascii="宋体" w:hAnsi="宋体"/>
                <w:szCs w:val="21"/>
              </w:rPr>
              <w:t>理解盒子模型；</w:t>
            </w:r>
          </w:p>
          <w:p>
            <w:pPr>
              <w:spacing w:line="360" w:lineRule="auto"/>
              <w:rPr>
                <w:rFonts w:ascii="宋体" w:hAnsi="宋体"/>
                <w:b/>
                <w:bCs/>
                <w:szCs w:val="21"/>
              </w:rPr>
            </w:pPr>
            <w:r>
              <w:rPr>
                <w:rFonts w:hint="eastAsia" w:ascii="宋体" w:hAnsi="宋体"/>
                <w:szCs w:val="21"/>
              </w:rPr>
              <w:t>3.</w:t>
            </w:r>
            <w:r>
              <w:rPr>
                <w:rFonts w:ascii="Calibri" w:hAnsi="Calibri"/>
                <w:lang w:val="zh-CN"/>
              </w:rPr>
              <w:t xml:space="preserve"> 遵守规章制度，强化行为规范</w:t>
            </w:r>
          </w:p>
        </w:tc>
        <w:tc>
          <w:tcPr>
            <w:tcW w:w="1121" w:type="dxa"/>
            <w:vAlign w:val="center"/>
          </w:tcPr>
          <w:p>
            <w:pPr>
              <w:spacing w:line="360" w:lineRule="auto"/>
              <w:jc w:val="center"/>
              <w:rPr>
                <w:rFonts w:ascii="宋体" w:hAnsi="宋体"/>
                <w:szCs w:val="21"/>
              </w:rPr>
            </w:pPr>
            <w:r>
              <w:rPr>
                <w:rFonts w:hint="eastAsia" w:ascii="宋体" w:hAnsi="宋体"/>
                <w:szCs w:val="21"/>
              </w:rPr>
              <w:t>案例教学</w:t>
            </w:r>
          </w:p>
          <w:p>
            <w:pPr>
              <w:spacing w:line="360" w:lineRule="auto"/>
              <w:jc w:val="center"/>
              <w:rPr>
                <w:rFonts w:ascii="宋体" w:hAnsi="宋体"/>
                <w:szCs w:val="21"/>
              </w:rPr>
            </w:pPr>
            <w:r>
              <w:rPr>
                <w:rFonts w:hint="eastAsia" w:ascii="宋体" w:hAnsi="宋体"/>
                <w:szCs w:val="21"/>
              </w:rPr>
              <w:t>动手实践</w:t>
            </w:r>
          </w:p>
          <w:p>
            <w:pPr>
              <w:spacing w:line="360" w:lineRule="auto"/>
              <w:jc w:val="center"/>
              <w:rPr>
                <w:rFonts w:ascii="宋体" w:hAnsi="宋体"/>
                <w:szCs w:val="21"/>
              </w:rPr>
            </w:pPr>
          </w:p>
        </w:tc>
        <w:tc>
          <w:tcPr>
            <w:tcW w:w="58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6</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链接</w:t>
            </w:r>
          </w:p>
        </w:tc>
        <w:tc>
          <w:tcPr>
            <w:tcW w:w="985" w:type="dxa"/>
            <w:vAlign w:val="center"/>
          </w:tcPr>
          <w:p>
            <w:pPr>
              <w:jc w:val="center"/>
              <w:rPr>
                <w:rFonts w:ascii="宋体" w:hAnsi="宋体"/>
                <w:b/>
                <w:bCs/>
                <w:szCs w:val="21"/>
              </w:rPr>
            </w:pPr>
            <w:r>
              <w:rPr>
                <w:rFonts w:ascii="宋体" w:hAnsi="宋体"/>
                <w:szCs w:val="21"/>
              </w:rPr>
              <w:t>链接的管理</w:t>
            </w:r>
          </w:p>
        </w:tc>
        <w:tc>
          <w:tcPr>
            <w:tcW w:w="2738" w:type="dxa"/>
            <w:vAlign w:val="center"/>
          </w:tcPr>
          <w:p>
            <w:pPr>
              <w:numPr>
                <w:ilvl w:val="0"/>
                <w:numId w:val="22"/>
              </w:numPr>
              <w:spacing w:line="360" w:lineRule="auto"/>
              <w:jc w:val="left"/>
              <w:rPr>
                <w:rFonts w:ascii="宋体" w:hAnsi="宋体"/>
                <w:szCs w:val="21"/>
              </w:rPr>
            </w:pPr>
            <w:r>
              <w:rPr>
                <w:rFonts w:hint="eastAsia" w:ascii="宋体" w:hAnsi="宋体"/>
                <w:szCs w:val="21"/>
              </w:rPr>
              <w:t>掌握链接标记的使用；</w:t>
            </w:r>
          </w:p>
          <w:p>
            <w:pPr>
              <w:numPr>
                <w:ilvl w:val="0"/>
                <w:numId w:val="22"/>
              </w:numPr>
              <w:spacing w:line="360" w:lineRule="auto"/>
              <w:jc w:val="center"/>
              <w:rPr>
                <w:rFonts w:ascii="宋体" w:hAnsi="宋体"/>
                <w:szCs w:val="21"/>
              </w:rPr>
            </w:pPr>
            <w:r>
              <w:rPr>
                <w:rFonts w:ascii="宋体" w:hAnsi="宋体"/>
                <w:szCs w:val="21"/>
              </w:rPr>
              <w:t>使用</w:t>
            </w:r>
            <w:r>
              <w:rPr>
                <w:rFonts w:hint="eastAsia" w:ascii="宋体" w:hAnsi="宋体"/>
                <w:szCs w:val="21"/>
              </w:rPr>
              <w:t>CSS控制超链接样式</w:t>
            </w:r>
            <w:r>
              <w:rPr>
                <w:rFonts w:ascii="宋体" w:hAnsi="宋体"/>
                <w:szCs w:val="21"/>
              </w:rPr>
              <w:t>；</w:t>
            </w:r>
          </w:p>
        </w:tc>
        <w:tc>
          <w:tcPr>
            <w:tcW w:w="2661" w:type="dxa"/>
            <w:vAlign w:val="center"/>
          </w:tcPr>
          <w:p>
            <w:pPr>
              <w:tabs>
                <w:tab w:val="left" w:pos="312"/>
              </w:tabs>
              <w:spacing w:line="360" w:lineRule="auto"/>
              <w:jc w:val="left"/>
              <w:rPr>
                <w:rFonts w:ascii="宋体" w:hAnsi="宋体"/>
                <w:szCs w:val="21"/>
              </w:rPr>
            </w:pPr>
            <w:r>
              <w:rPr>
                <w:rFonts w:hint="eastAsia" w:ascii="宋体" w:hAnsi="宋体"/>
                <w:szCs w:val="21"/>
              </w:rPr>
              <w:t>1. 掌握链接标记的使用；</w:t>
            </w:r>
          </w:p>
          <w:p>
            <w:pPr>
              <w:spacing w:line="360" w:lineRule="auto"/>
              <w:jc w:val="center"/>
              <w:rPr>
                <w:rFonts w:ascii="宋体" w:hAnsi="宋体"/>
                <w:b/>
                <w:bCs/>
                <w:szCs w:val="21"/>
              </w:rPr>
            </w:pPr>
            <w:r>
              <w:rPr>
                <w:rFonts w:hint="eastAsia" w:ascii="宋体" w:hAnsi="宋体"/>
                <w:szCs w:val="21"/>
              </w:rPr>
              <w:t>2.</w:t>
            </w:r>
            <w:r>
              <w:rPr>
                <w:rFonts w:ascii="Calibri" w:hAnsi="Calibri"/>
              </w:rPr>
              <w:t xml:space="preserve"> 培养独立思考的能力；提高操作专业性。</w:t>
            </w:r>
          </w:p>
        </w:tc>
        <w:tc>
          <w:tcPr>
            <w:tcW w:w="1121" w:type="dxa"/>
            <w:vAlign w:val="center"/>
          </w:tcPr>
          <w:p>
            <w:pPr>
              <w:rPr>
                <w:rFonts w:ascii="宋体" w:hAnsi="宋体"/>
                <w:szCs w:val="21"/>
              </w:rPr>
            </w:pPr>
            <w:r>
              <w:rPr>
                <w:rFonts w:hint="eastAsia" w:ascii="宋体" w:hAnsi="宋体"/>
                <w:szCs w:val="21"/>
              </w:rPr>
              <w:t>动手实践</w:t>
            </w:r>
          </w:p>
          <w:p>
            <w:pPr>
              <w:spacing w:line="360" w:lineRule="auto"/>
              <w:jc w:val="center"/>
              <w:rPr>
                <w:rFonts w:ascii="宋体" w:hAnsi="宋体"/>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7</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表单</w:t>
            </w:r>
          </w:p>
        </w:tc>
        <w:tc>
          <w:tcPr>
            <w:tcW w:w="985" w:type="dxa"/>
            <w:vAlign w:val="center"/>
          </w:tcPr>
          <w:p>
            <w:pPr>
              <w:jc w:val="center"/>
              <w:rPr>
                <w:rFonts w:ascii="宋体" w:hAnsi="宋体"/>
                <w:szCs w:val="21"/>
              </w:rPr>
            </w:pPr>
            <w:r>
              <w:rPr>
                <w:rFonts w:asciiTheme="minorEastAsia" w:hAnsiTheme="minorEastAsia" w:cstheme="minorEastAsia"/>
                <w:szCs w:val="21"/>
              </w:rPr>
              <w:t>表单</w:t>
            </w:r>
          </w:p>
        </w:tc>
        <w:tc>
          <w:tcPr>
            <w:tcW w:w="2738" w:type="dxa"/>
            <w:vAlign w:val="center"/>
          </w:tcPr>
          <w:p>
            <w:pPr>
              <w:numPr>
                <w:ilvl w:val="0"/>
                <w:numId w:val="23"/>
              </w:numPr>
              <w:spacing w:line="360" w:lineRule="auto"/>
              <w:jc w:val="left"/>
              <w:rPr>
                <w:rFonts w:ascii="宋体" w:hAnsi="宋体"/>
                <w:szCs w:val="21"/>
              </w:rPr>
            </w:pPr>
            <w:r>
              <w:rPr>
                <w:rFonts w:ascii="宋体" w:hAnsi="宋体"/>
                <w:szCs w:val="21"/>
              </w:rPr>
              <w:t>熟练掌握创建表单；</w:t>
            </w:r>
          </w:p>
          <w:p>
            <w:pPr>
              <w:numPr>
                <w:ilvl w:val="0"/>
                <w:numId w:val="23"/>
              </w:numPr>
              <w:spacing w:line="360" w:lineRule="auto"/>
              <w:jc w:val="left"/>
              <w:rPr>
                <w:rFonts w:ascii="宋体" w:hAnsi="宋体"/>
                <w:szCs w:val="21"/>
              </w:rPr>
            </w:pPr>
            <w:r>
              <w:rPr>
                <w:rFonts w:ascii="宋体" w:hAnsi="宋体"/>
                <w:szCs w:val="21"/>
              </w:rPr>
              <w:t>C</w:t>
            </w:r>
            <w:r>
              <w:rPr>
                <w:rFonts w:hint="eastAsia" w:ascii="宋体" w:hAnsi="宋体"/>
                <w:szCs w:val="21"/>
              </w:rPr>
              <w:t>ss控制表单；</w:t>
            </w:r>
          </w:p>
        </w:tc>
        <w:tc>
          <w:tcPr>
            <w:tcW w:w="2661" w:type="dxa"/>
            <w:vAlign w:val="center"/>
          </w:tcPr>
          <w:p>
            <w:pPr>
              <w:spacing w:line="360" w:lineRule="auto"/>
              <w:jc w:val="center"/>
              <w:rPr>
                <w:rFonts w:ascii="宋体" w:hAnsi="宋体"/>
                <w:szCs w:val="21"/>
              </w:rPr>
            </w:pPr>
            <w:r>
              <w:rPr>
                <w:rFonts w:hint="eastAsia" w:ascii="宋体" w:hAnsi="宋体"/>
                <w:szCs w:val="21"/>
              </w:rPr>
              <w:t>1.能熟练创建表单；</w:t>
            </w:r>
          </w:p>
          <w:p>
            <w:pPr>
              <w:spacing w:line="360" w:lineRule="auto"/>
              <w:jc w:val="center"/>
              <w:rPr>
                <w:rFonts w:ascii="宋体" w:hAnsi="宋体"/>
                <w:szCs w:val="21"/>
              </w:rPr>
            </w:pPr>
            <w:r>
              <w:rPr>
                <w:rFonts w:hint="eastAsia" w:ascii="宋体" w:hAnsi="宋体"/>
                <w:szCs w:val="21"/>
              </w:rPr>
              <w:t>2.</w:t>
            </w:r>
            <w:r>
              <w:rPr>
                <w:rFonts w:ascii="Calibri" w:hAnsi="Calibri"/>
              </w:rPr>
              <w:t xml:space="preserve"> 培养学生沟通能力、研究的工作态度</w:t>
            </w:r>
          </w:p>
        </w:tc>
        <w:tc>
          <w:tcPr>
            <w:tcW w:w="1121" w:type="dxa"/>
            <w:vAlign w:val="center"/>
          </w:tcPr>
          <w:p>
            <w:pPr>
              <w:rPr>
                <w:rFonts w:ascii="宋体" w:hAnsi="宋体"/>
                <w:szCs w:val="21"/>
              </w:rPr>
            </w:pPr>
            <w:r>
              <w:rPr>
                <w:rFonts w:hint="eastAsia" w:ascii="宋体" w:hAnsi="宋体"/>
                <w:szCs w:val="21"/>
              </w:rPr>
              <w:t>动手实践</w:t>
            </w:r>
          </w:p>
          <w:p>
            <w:pPr>
              <w:spacing w:line="360" w:lineRule="auto"/>
              <w:jc w:val="center"/>
              <w:rPr>
                <w:rFonts w:ascii="宋体" w:hAnsi="宋体"/>
                <w:szCs w:val="21"/>
              </w:rPr>
            </w:pPr>
            <w:r>
              <w:rPr>
                <w:rFonts w:hint="eastAsia" w:ascii="宋体" w:hAnsi="宋体"/>
                <w:szCs w:val="21"/>
              </w:rPr>
              <w:t>案例教学</w:t>
            </w:r>
          </w:p>
        </w:tc>
        <w:tc>
          <w:tcPr>
            <w:tcW w:w="585"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3" w:type="dxa"/>
            <w:vAlign w:val="center"/>
          </w:tcPr>
          <w:p>
            <w:pPr>
              <w:spacing w:line="360" w:lineRule="auto"/>
              <w:jc w:val="center"/>
              <w:rPr>
                <w:rFonts w:ascii="宋体" w:hAnsi="宋体"/>
                <w:szCs w:val="21"/>
              </w:rPr>
            </w:pPr>
            <w:r>
              <w:rPr>
                <w:rFonts w:hint="eastAsia" w:ascii="宋体" w:hAnsi="宋体"/>
                <w:szCs w:val="21"/>
              </w:rPr>
              <w:t>8</w:t>
            </w:r>
          </w:p>
        </w:tc>
        <w:tc>
          <w:tcPr>
            <w:tcW w:w="1257" w:type="dxa"/>
            <w:vAlign w:val="center"/>
          </w:tcPr>
          <w:p>
            <w:pPr>
              <w:spacing w:line="360" w:lineRule="auto"/>
              <w:jc w:val="center"/>
              <w:rPr>
                <w:rFonts w:asciiTheme="minorEastAsia" w:hAnsiTheme="minorEastAsia" w:eastAsiaTheme="minorEastAsia" w:cstheme="minorEastAsia"/>
                <w:szCs w:val="21"/>
              </w:rPr>
            </w:pPr>
            <w:r>
              <w:rPr>
                <w:rFonts w:asciiTheme="minorEastAsia" w:hAnsiTheme="minorEastAsia" w:cstheme="minorEastAsia"/>
                <w:szCs w:val="21"/>
              </w:rPr>
              <w:t>C</w:t>
            </w:r>
            <w:r>
              <w:rPr>
                <w:rFonts w:hint="eastAsia" w:asciiTheme="minorEastAsia" w:hAnsiTheme="minorEastAsia" w:cstheme="minorEastAsia"/>
                <w:szCs w:val="21"/>
              </w:rPr>
              <w:t>SS高级技巧</w:t>
            </w:r>
          </w:p>
        </w:tc>
        <w:tc>
          <w:tcPr>
            <w:tcW w:w="985" w:type="dxa"/>
            <w:vAlign w:val="center"/>
          </w:tcPr>
          <w:p>
            <w:pPr>
              <w:jc w:val="center"/>
              <w:rPr>
                <w:rFonts w:ascii="宋体" w:hAnsi="宋体"/>
                <w:szCs w:val="21"/>
              </w:rPr>
            </w:pPr>
            <w:r>
              <w:rPr>
                <w:rFonts w:hint="eastAsia" w:ascii="宋体" w:hAnsi="宋体"/>
                <w:szCs w:val="21"/>
              </w:rPr>
              <w:t>CSS精灵技术</w:t>
            </w:r>
          </w:p>
          <w:p>
            <w:pPr>
              <w:jc w:val="center"/>
              <w:rPr>
                <w:rFonts w:ascii="宋体" w:hAnsi="宋体" w:cs="宋体"/>
                <w:szCs w:val="21"/>
              </w:rPr>
            </w:pPr>
            <w:r>
              <w:rPr>
                <w:rFonts w:ascii="宋体" w:hAnsi="宋体"/>
                <w:szCs w:val="21"/>
              </w:rPr>
              <w:t>C</w:t>
            </w:r>
            <w:r>
              <w:rPr>
                <w:rFonts w:hint="eastAsia" w:ascii="宋体" w:hAnsi="宋体"/>
                <w:szCs w:val="21"/>
              </w:rPr>
              <w:t>ss滑动门技术</w:t>
            </w:r>
          </w:p>
        </w:tc>
        <w:tc>
          <w:tcPr>
            <w:tcW w:w="2738" w:type="dxa"/>
            <w:vAlign w:val="center"/>
          </w:tcPr>
          <w:p>
            <w:pPr>
              <w:numPr>
                <w:ilvl w:val="0"/>
                <w:numId w:val="24"/>
              </w:numPr>
              <w:spacing w:line="360" w:lineRule="auto"/>
              <w:jc w:val="center"/>
              <w:rPr>
                <w:rFonts w:ascii="宋体" w:hAnsi="宋体"/>
                <w:szCs w:val="21"/>
              </w:rPr>
            </w:pPr>
            <w:r>
              <w:rPr>
                <w:rFonts w:hint="eastAsia" w:ascii="宋体" w:hAnsi="宋体"/>
                <w:szCs w:val="21"/>
              </w:rPr>
              <w:t>掌握精灵图的制作；</w:t>
            </w:r>
          </w:p>
          <w:p>
            <w:pPr>
              <w:numPr>
                <w:ilvl w:val="0"/>
                <w:numId w:val="24"/>
              </w:numPr>
              <w:spacing w:line="360" w:lineRule="auto"/>
              <w:jc w:val="center"/>
              <w:rPr>
                <w:rFonts w:ascii="宋体" w:hAnsi="宋体"/>
                <w:szCs w:val="21"/>
              </w:rPr>
            </w:pPr>
            <w:r>
              <w:rPr>
                <w:rFonts w:hint="eastAsia" w:ascii="宋体" w:hAnsi="宋体"/>
                <w:szCs w:val="21"/>
              </w:rPr>
              <w:t>掌握常见滑动门布局；</w:t>
            </w:r>
          </w:p>
        </w:tc>
        <w:tc>
          <w:tcPr>
            <w:tcW w:w="2661" w:type="dxa"/>
            <w:vAlign w:val="center"/>
          </w:tcPr>
          <w:p>
            <w:pPr>
              <w:pStyle w:val="80"/>
              <w:numPr>
                <w:ilvl w:val="0"/>
                <w:numId w:val="25"/>
              </w:numPr>
              <w:spacing w:line="360" w:lineRule="auto"/>
              <w:ind w:firstLineChars="0"/>
              <w:jc w:val="center"/>
              <w:rPr>
                <w:rFonts w:ascii="宋体" w:hAnsi="宋体"/>
                <w:szCs w:val="21"/>
              </w:rPr>
            </w:pPr>
            <w:r>
              <w:rPr>
                <w:rFonts w:hint="eastAsia" w:ascii="宋体" w:hAnsi="宋体"/>
                <w:szCs w:val="21"/>
              </w:rPr>
              <w:t>使用CSS精灵制作精品课程模块；</w:t>
            </w:r>
          </w:p>
          <w:p>
            <w:pPr>
              <w:pStyle w:val="80"/>
              <w:numPr>
                <w:ilvl w:val="0"/>
                <w:numId w:val="25"/>
              </w:numPr>
              <w:spacing w:line="360" w:lineRule="auto"/>
              <w:ind w:firstLineChars="0"/>
              <w:jc w:val="center"/>
              <w:rPr>
                <w:rFonts w:ascii="宋体" w:hAnsi="宋体"/>
                <w:szCs w:val="21"/>
              </w:rPr>
            </w:pPr>
            <w:r>
              <w:rPr>
                <w:rFonts w:hint="eastAsia" w:ascii="宋体" w:hAnsi="宋体"/>
                <w:szCs w:val="21"/>
              </w:rPr>
              <w:t>使用CSS滑动门制作梯形网站导航；</w:t>
            </w:r>
          </w:p>
          <w:p>
            <w:pPr>
              <w:spacing w:line="360" w:lineRule="auto"/>
              <w:jc w:val="center"/>
              <w:rPr>
                <w:rFonts w:ascii="宋体" w:hAnsi="宋体"/>
                <w:szCs w:val="21"/>
              </w:rPr>
            </w:pPr>
            <w:r>
              <w:rPr>
                <w:rFonts w:hint="eastAsia" w:ascii="宋体" w:hAnsi="宋体"/>
                <w:szCs w:val="21"/>
              </w:rPr>
              <w:t>3.</w:t>
            </w:r>
            <w:r>
              <w:rPr>
                <w:rFonts w:ascii="Calibri" w:hAnsi="Calibri"/>
              </w:rPr>
              <w:t xml:space="preserve"> 增强学生精益求精的态度；提高操作专业性</w:t>
            </w:r>
          </w:p>
        </w:tc>
        <w:tc>
          <w:tcPr>
            <w:tcW w:w="1121" w:type="dxa"/>
            <w:vAlign w:val="center"/>
          </w:tcPr>
          <w:p>
            <w:pPr>
              <w:rPr>
                <w:rFonts w:ascii="宋体" w:hAnsi="宋体"/>
                <w:szCs w:val="21"/>
              </w:rPr>
            </w:pPr>
            <w:r>
              <w:rPr>
                <w:rFonts w:hint="eastAsia" w:ascii="宋体" w:hAnsi="宋体"/>
                <w:szCs w:val="21"/>
              </w:rPr>
              <w:t>实例分析</w:t>
            </w:r>
          </w:p>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szCs w:val="21"/>
              </w:rPr>
            </w:pPr>
            <w:r>
              <w:rPr>
                <w:rFonts w:hint="eastAsia" w:ascii="宋体" w:hAnsi="宋体"/>
                <w:szCs w:val="21"/>
              </w:rPr>
              <w:t>动手实践</w:t>
            </w:r>
          </w:p>
        </w:tc>
        <w:tc>
          <w:tcPr>
            <w:tcW w:w="585"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jc w:val="center"/>
        </w:trPr>
        <w:tc>
          <w:tcPr>
            <w:tcW w:w="533" w:type="dxa"/>
            <w:vAlign w:val="center"/>
          </w:tcPr>
          <w:p>
            <w:pPr>
              <w:spacing w:line="360" w:lineRule="auto"/>
              <w:jc w:val="center"/>
              <w:rPr>
                <w:rFonts w:ascii="宋体" w:hAnsi="宋体"/>
                <w:szCs w:val="21"/>
              </w:rPr>
            </w:pPr>
            <w:r>
              <w:rPr>
                <w:rFonts w:hint="eastAsia" w:ascii="宋体" w:hAnsi="宋体"/>
                <w:szCs w:val="21"/>
              </w:rPr>
              <w:t>10</w:t>
            </w:r>
          </w:p>
        </w:tc>
        <w:tc>
          <w:tcPr>
            <w:tcW w:w="1257" w:type="dxa"/>
            <w:vAlign w:val="center"/>
          </w:tcPr>
          <w:p>
            <w:pPr>
              <w:spacing w:line="360" w:lineRule="auto"/>
              <w:jc w:val="center"/>
              <w:rPr>
                <w:rFonts w:ascii="宋体" w:hAnsi="宋体"/>
                <w:szCs w:val="21"/>
              </w:rPr>
            </w:pPr>
            <w:r>
              <w:rPr>
                <w:rFonts w:asciiTheme="minorEastAsia" w:hAnsiTheme="minorEastAsia" w:eastAsiaTheme="minorEastAsia" w:cstheme="minorEastAsia"/>
                <w:szCs w:val="21"/>
              </w:rPr>
              <w:t>布局与兼容性</w:t>
            </w:r>
          </w:p>
        </w:tc>
        <w:tc>
          <w:tcPr>
            <w:tcW w:w="985" w:type="dxa"/>
            <w:vAlign w:val="center"/>
          </w:tcPr>
          <w:p>
            <w:pPr>
              <w:pStyle w:val="17"/>
              <w:widowControl/>
              <w:jc w:val="center"/>
              <w:rPr>
                <w:rFonts w:ascii="宋体" w:hAnsi="宋体"/>
                <w:sz w:val="21"/>
                <w:szCs w:val="21"/>
              </w:rPr>
            </w:pPr>
            <w:r>
              <w:rPr>
                <w:rFonts w:ascii="宋体" w:hAnsi="宋体"/>
                <w:sz w:val="21"/>
                <w:szCs w:val="21"/>
              </w:rPr>
              <w:t>网页常见布局技巧</w:t>
            </w:r>
          </w:p>
        </w:tc>
        <w:tc>
          <w:tcPr>
            <w:tcW w:w="2738" w:type="dxa"/>
            <w:vAlign w:val="center"/>
          </w:tcPr>
          <w:p>
            <w:pPr>
              <w:pStyle w:val="80"/>
              <w:numPr>
                <w:ilvl w:val="0"/>
                <w:numId w:val="26"/>
              </w:numPr>
              <w:tabs>
                <w:tab w:val="left" w:pos="312"/>
              </w:tabs>
              <w:spacing w:line="360" w:lineRule="auto"/>
              <w:ind w:firstLineChars="0"/>
              <w:jc w:val="left"/>
              <w:rPr>
                <w:rFonts w:ascii="宋体" w:hAnsi="宋体"/>
                <w:szCs w:val="21"/>
              </w:rPr>
            </w:pPr>
            <w:r>
              <w:rPr>
                <w:rFonts w:hint="eastAsia" w:ascii="宋体" w:hAnsi="宋体"/>
                <w:szCs w:val="21"/>
              </w:rPr>
              <w:t>熟悉网页常见布局；</w:t>
            </w:r>
          </w:p>
          <w:p>
            <w:pPr>
              <w:pStyle w:val="80"/>
              <w:numPr>
                <w:ilvl w:val="0"/>
                <w:numId w:val="26"/>
              </w:numPr>
              <w:tabs>
                <w:tab w:val="left" w:pos="312"/>
              </w:tabs>
              <w:spacing w:line="360" w:lineRule="auto"/>
              <w:ind w:firstLineChars="0"/>
              <w:jc w:val="left"/>
              <w:rPr>
                <w:rFonts w:ascii="宋体" w:hAnsi="宋体"/>
                <w:szCs w:val="21"/>
              </w:rPr>
            </w:pPr>
            <w:r>
              <w:rPr>
                <w:rFonts w:hint="eastAsia" w:ascii="宋体" w:hAnsi="宋体"/>
              </w:rPr>
              <w:t>熟悉IE6下常见的BUG</w:t>
            </w:r>
            <w:r>
              <w:rPr>
                <w:rFonts w:ascii="宋体" w:hAnsi="宋体"/>
                <w:szCs w:val="21"/>
              </w:rPr>
              <w:t>；</w:t>
            </w:r>
          </w:p>
          <w:p>
            <w:pPr>
              <w:tabs>
                <w:tab w:val="left" w:pos="312"/>
              </w:tabs>
              <w:spacing w:line="360" w:lineRule="auto"/>
              <w:jc w:val="left"/>
              <w:rPr>
                <w:rFonts w:ascii="宋体" w:hAnsi="宋体"/>
                <w:szCs w:val="21"/>
              </w:rPr>
            </w:pPr>
            <w:r>
              <w:rPr>
                <w:rFonts w:hint="eastAsia" w:ascii="宋体" w:hAnsi="宋体"/>
                <w:szCs w:val="21"/>
              </w:rPr>
              <w:t>3.掌握网页通栏布局技巧；</w:t>
            </w:r>
          </w:p>
          <w:p>
            <w:pPr>
              <w:pStyle w:val="80"/>
              <w:tabs>
                <w:tab w:val="left" w:pos="312"/>
              </w:tabs>
              <w:spacing w:line="360" w:lineRule="auto"/>
              <w:ind w:left="360" w:firstLine="0" w:firstLineChars="0"/>
              <w:jc w:val="left"/>
              <w:rPr>
                <w:rFonts w:ascii="宋体" w:hAnsi="宋体"/>
                <w:szCs w:val="21"/>
              </w:rPr>
            </w:pPr>
          </w:p>
        </w:tc>
        <w:tc>
          <w:tcPr>
            <w:tcW w:w="2661" w:type="dxa"/>
            <w:vAlign w:val="center"/>
          </w:tcPr>
          <w:p>
            <w:pPr>
              <w:spacing w:line="360" w:lineRule="auto"/>
              <w:jc w:val="center"/>
              <w:rPr>
                <w:rFonts w:ascii="宋体" w:hAnsi="宋体"/>
                <w:szCs w:val="21"/>
              </w:rPr>
            </w:pPr>
            <w:r>
              <w:rPr>
                <w:rFonts w:hint="eastAsia" w:ascii="宋体" w:hAnsi="宋体"/>
                <w:szCs w:val="21"/>
              </w:rPr>
              <w:t>1.</w:t>
            </w:r>
            <w:r>
              <w:rPr>
                <w:rFonts w:hint="eastAsia" w:ascii="宋体" w:hAnsi="宋体"/>
              </w:rPr>
              <w:t xml:space="preserve"> 常见IE6浏览器的兼容问题及其解决方法</w:t>
            </w:r>
            <w:r>
              <w:rPr>
                <w:rFonts w:hint="eastAsia" w:ascii="宋体" w:hAnsi="宋体"/>
                <w:szCs w:val="21"/>
              </w:rPr>
              <w:t>；</w:t>
            </w:r>
          </w:p>
          <w:p>
            <w:pPr>
              <w:spacing w:line="360" w:lineRule="auto"/>
              <w:jc w:val="center"/>
              <w:rPr>
                <w:rFonts w:ascii="宋体" w:hAnsi="宋体"/>
                <w:szCs w:val="21"/>
              </w:rPr>
            </w:pPr>
            <w:r>
              <w:rPr>
                <w:rFonts w:hint="eastAsia" w:ascii="宋体" w:hAnsi="宋体"/>
                <w:szCs w:val="21"/>
              </w:rPr>
              <w:t>2.</w:t>
            </w:r>
            <w:r>
              <w:rPr>
                <w:rFonts w:ascii="Calibri" w:hAnsi="Calibri"/>
              </w:rPr>
              <w:t xml:space="preserve"> 遵守规章制度，强化行为规范。</w:t>
            </w:r>
            <w:r>
              <w:rPr>
                <w:rFonts w:ascii="宋体" w:hAnsi="宋体"/>
                <w:szCs w:val="21"/>
              </w:rPr>
              <w:t xml:space="preserve"> </w:t>
            </w:r>
          </w:p>
        </w:tc>
        <w:tc>
          <w:tcPr>
            <w:tcW w:w="1121" w:type="dxa"/>
            <w:vAlign w:val="center"/>
          </w:tcPr>
          <w:p>
            <w:pPr>
              <w:rPr>
                <w:rFonts w:ascii="宋体" w:hAnsi="宋体"/>
                <w:szCs w:val="21"/>
              </w:rPr>
            </w:pPr>
            <w:r>
              <w:rPr>
                <w:rFonts w:hint="eastAsia" w:ascii="宋体" w:hAnsi="宋体"/>
                <w:szCs w:val="21"/>
              </w:rPr>
              <w:t>实例分析</w:t>
            </w:r>
          </w:p>
          <w:p>
            <w:pPr>
              <w:spacing w:line="360" w:lineRule="auto"/>
              <w:jc w:val="center"/>
              <w:rPr>
                <w:rFonts w:ascii="宋体" w:hAnsi="宋体"/>
                <w:szCs w:val="21"/>
              </w:rPr>
            </w:pPr>
            <w:r>
              <w:rPr>
                <w:rFonts w:hint="eastAsia" w:ascii="宋体" w:hAnsi="宋体"/>
                <w:szCs w:val="21"/>
              </w:rPr>
              <w:t>场景训练</w:t>
            </w:r>
          </w:p>
          <w:p>
            <w:pPr>
              <w:spacing w:line="360" w:lineRule="auto"/>
              <w:jc w:val="center"/>
              <w:rPr>
                <w:rFonts w:ascii="宋体" w:hAnsi="宋体"/>
                <w:szCs w:val="21"/>
              </w:rPr>
            </w:pPr>
            <w:r>
              <w:rPr>
                <w:rFonts w:hint="eastAsia" w:ascii="宋体" w:hAnsi="宋体"/>
                <w:szCs w:val="21"/>
              </w:rPr>
              <w:t>动手实践</w:t>
            </w:r>
          </w:p>
        </w:tc>
        <w:tc>
          <w:tcPr>
            <w:tcW w:w="585" w:type="dxa"/>
            <w:vAlign w:val="center"/>
          </w:tcPr>
          <w:p>
            <w:pPr>
              <w:spacing w:line="360" w:lineRule="auto"/>
              <w:jc w:val="center"/>
              <w:rPr>
                <w:rFonts w:ascii="宋体" w:hAnsi="宋体"/>
                <w:szCs w:val="21"/>
              </w:rPr>
            </w:pPr>
            <w:r>
              <w:rPr>
                <w:rFonts w:hint="eastAsia" w:ascii="宋体" w:hAnsi="宋体"/>
                <w:szCs w:val="21"/>
              </w:rPr>
              <w:t>4</w:t>
            </w:r>
          </w:p>
        </w:tc>
      </w:tr>
    </w:tbl>
    <w:p>
      <w:pPr>
        <w:spacing w:line="360" w:lineRule="auto"/>
        <w:ind w:firstLine="240"/>
        <w:rPr>
          <w:sz w:val="24"/>
        </w:rPr>
      </w:pPr>
      <w:r>
        <w:rPr>
          <w:rFonts w:hint="eastAsia"/>
          <w:sz w:val="24"/>
        </w:rPr>
        <w:t>执笔人：   刘坤                               审核人：</w:t>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pStyle w:val="3"/>
        <w:jc w:val="center"/>
        <w:rPr>
          <w:rFonts w:hint="eastAsia" w:ascii="黑体" w:hAnsi="黑体" w:eastAsia="黑体"/>
          <w:sz w:val="36"/>
          <w:szCs w:val="36"/>
        </w:rPr>
      </w:pPr>
      <w:r>
        <w:rPr>
          <w:rFonts w:hint="eastAsia" w:ascii="黑体" w:eastAsia="黑体"/>
          <w:sz w:val="36"/>
          <w:szCs w:val="36"/>
        </w:rPr>
        <w:br w:type="page"/>
      </w:r>
      <w:r>
        <w:rPr>
          <w:rFonts w:hint="eastAsia" w:ascii="黑体" w:hAnsi="黑体" w:eastAsia="黑体"/>
          <w:sz w:val="36"/>
          <w:szCs w:val="36"/>
        </w:rPr>
        <w:t>《FLASH动画设计与制作》课程标准</w:t>
      </w:r>
    </w:p>
    <w:p>
      <w:pPr>
        <w:spacing w:line="360" w:lineRule="auto"/>
        <w:rPr>
          <w:rFonts w:hint="eastAsia"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hint="eastAsia" w:ascii="黑体" w:hAnsi="宋体" w:eastAsia="黑体"/>
          <w:caps/>
          <w:sz w:val="24"/>
        </w:rPr>
      </w:pPr>
      <w:r>
        <w:rPr>
          <w:rFonts w:hint="eastAsia" w:ascii="黑体" w:hAnsi="宋体" w:eastAsia="黑体"/>
          <w:b/>
          <w:caps/>
          <w:sz w:val="24"/>
        </w:rPr>
        <w:t>课程代码：QXX121032</w:t>
      </w:r>
    </w:p>
    <w:p>
      <w:pPr>
        <w:spacing w:line="360" w:lineRule="auto"/>
        <w:rPr>
          <w:rFonts w:hint="eastAsia"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64 </w:t>
      </w:r>
    </w:p>
    <w:p>
      <w:pPr>
        <w:spacing w:line="360" w:lineRule="auto"/>
        <w:rPr>
          <w:rFonts w:hint="eastAsia"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hint="eastAsia"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pPr>
        <w:spacing w:line="360" w:lineRule="auto"/>
        <w:rPr>
          <w:rFonts w:hint="eastAsia"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eastAsia="zh-CN"/>
        </w:rPr>
        <w:t>动漫制作技术</w:t>
      </w:r>
      <w:r>
        <w:rPr>
          <w:rFonts w:hint="eastAsia" w:ascii="黑体" w:hAnsi="宋体" w:eastAsia="黑体"/>
          <w:caps/>
          <w:sz w:val="24"/>
        </w:rPr>
        <w:t>专业</w:t>
      </w:r>
    </w:p>
    <w:p>
      <w:pPr>
        <w:spacing w:line="360" w:lineRule="auto"/>
        <w:rPr>
          <w:rFonts w:hint="eastAsia" w:ascii="黑体" w:hAnsi="宋体" w:eastAsia="黑体"/>
          <w:caps/>
          <w:sz w:val="24"/>
        </w:rPr>
      </w:pPr>
      <w:r>
        <w:rPr>
          <w:rFonts w:hint="eastAsia" w:ascii="黑体" w:eastAsia="黑体"/>
          <w:b/>
          <w:sz w:val="24"/>
        </w:rPr>
        <w:t>开课系部：</w:t>
      </w:r>
      <w:r>
        <w:rPr>
          <w:rFonts w:hint="eastAsia" w:ascii="黑体" w:hAnsi="宋体" w:eastAsia="黑体"/>
          <w:caps/>
          <w:sz w:val="24"/>
        </w:rPr>
        <w:t>信息财经学院</w:t>
      </w:r>
    </w:p>
    <w:p>
      <w:pPr>
        <w:spacing w:line="360" w:lineRule="auto"/>
        <w:rPr>
          <w:rFonts w:hint="eastAsia"/>
          <w:b/>
          <w:sz w:val="24"/>
        </w:rPr>
      </w:pPr>
    </w:p>
    <w:p>
      <w:pPr>
        <w:spacing w:line="360" w:lineRule="auto"/>
        <w:rPr>
          <w:rFonts w:hint="eastAsia"/>
          <w:b/>
          <w:sz w:val="24"/>
        </w:rPr>
      </w:pP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hint="eastAsia" w:ascii="宋体" w:hAnsi="宋体"/>
          <w:sz w:val="24"/>
        </w:rPr>
      </w:pPr>
      <w:r>
        <w:rPr>
          <w:rFonts w:hint="eastAsia" w:ascii="宋体" w:hAnsi="宋体"/>
          <w:sz w:val="24"/>
        </w:rPr>
        <w:t>本课程是</w:t>
      </w:r>
      <w:r>
        <w:rPr>
          <w:rFonts w:hint="eastAsia" w:ascii="宋体" w:hAnsi="宋体"/>
          <w:sz w:val="24"/>
          <w:lang w:eastAsia="zh-CN"/>
        </w:rPr>
        <w:t>动漫制作</w:t>
      </w:r>
      <w:r>
        <w:rPr>
          <w:rFonts w:hint="eastAsia" w:ascii="宋体" w:hAnsi="宋体"/>
          <w:sz w:val="24"/>
        </w:rPr>
        <w:t>技术专业的核心课程。在该专业课程体系中，先修课程为《计算机</w:t>
      </w:r>
      <w:r>
        <w:rPr>
          <w:rFonts w:hint="eastAsia" w:ascii="宋体" w:hAnsi="宋体"/>
          <w:sz w:val="24"/>
          <w:lang w:eastAsia="zh-CN"/>
        </w:rPr>
        <w:t>应用</w:t>
      </w:r>
      <w:r>
        <w:rPr>
          <w:rFonts w:hint="eastAsia" w:ascii="宋体" w:hAnsi="宋体"/>
          <w:sz w:val="24"/>
        </w:rPr>
        <w:t>基础》、《PHOTISHOP图形图像处理》等，后续课程为《三维动画设计》、《网页设计与制作》等。学生通过学习本课程，能够具有对二维动画设计与制作的能力，培养学生具备良好的二维动画应用和开发等方面的职业能力和职业素养，</w:t>
      </w:r>
      <w:r>
        <w:rPr>
          <w:rFonts w:ascii="宋体" w:hAnsi="宋体"/>
          <w:sz w:val="24"/>
        </w:rPr>
        <w:t>为其职业发展、终身学习和服务社会奠定基础</w:t>
      </w:r>
      <w:r>
        <w:rPr>
          <w:rFonts w:hint="eastAsia" w:ascii="宋体" w:hAnsi="宋体"/>
          <w:sz w:val="24"/>
        </w:rPr>
        <w:t>。</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hint="eastAsia" w:ascii="宋体" w:hAnsi="宋体"/>
          <w:sz w:val="24"/>
        </w:rPr>
      </w:pPr>
      <w:r>
        <w:rPr>
          <w:rFonts w:hint="eastAsia" w:ascii="宋体" w:hAnsi="宋体"/>
          <w:sz w:val="24"/>
        </w:rPr>
        <w:t>FLASH是二维动画的分析、设计、制作、开发和应用必须涉及到的问题。本课程通过企业调研、专家座谈等形式，分析职业岗位能力对数据库的要求，并依据人才培养方案设计的教学目标，选取了理论实践一体化的相关项目教学内容。以各类基础动画为依据，整合并优化了相关内容，形成了形状动画、动作动画、引导层动画、逐帧动画、遮罩动画、立体动画、按钮的应用、音视频处理等几个教学项目。教学项目循序渐进，内容联贯，层次分明。</w:t>
      </w:r>
    </w:p>
    <w:p>
      <w:pPr>
        <w:spacing w:line="360" w:lineRule="auto"/>
        <w:ind w:firstLine="480" w:firstLineChars="200"/>
        <w:rPr>
          <w:rFonts w:hint="eastAsia" w:ascii="宋体" w:hAnsi="宋体"/>
          <w:sz w:val="24"/>
        </w:rPr>
      </w:pPr>
      <w:r>
        <w:rPr>
          <w:rFonts w:hint="eastAsia" w:ascii="宋体" w:hAnsi="宋体"/>
          <w:sz w:val="24"/>
        </w:rPr>
        <w:t>在做好"课程思政"建设的宏观背景下,在Flash二维动画这门体现工科"硬"技术课程中,融入政治责任感、历史使命感思想,以新时代中国特色社会主义思想铸魂驱动科技的发展,真正做到使课堂"活"起来,是当前建设"课程思政"的迫切问题。从课程的授课目的出发,结合课程特性,在情境项目上挖掘其"思政"元素,并建立多角度的授课形式,充分体现"课程思政"的学科特色建设，达到</w:t>
      </w:r>
      <w:r>
        <w:rPr>
          <w:rFonts w:ascii="宋体" w:hAnsi="宋体"/>
          <w:sz w:val="24"/>
        </w:rPr>
        <w:t>“知行合一，学以致用”</w:t>
      </w:r>
      <w:r>
        <w:rPr>
          <w:rFonts w:hint="eastAsia" w:ascii="宋体" w:hAnsi="宋体"/>
          <w:sz w:val="24"/>
        </w:rPr>
        <w:t>的教学目标。</w:t>
      </w: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hint="eastAsia"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hint="eastAsia" w:ascii="宋体" w:hAnsi="宋体"/>
          <w:sz w:val="24"/>
        </w:rPr>
      </w:pPr>
      <w:r>
        <w:rPr>
          <w:rFonts w:hint="eastAsia" w:ascii="宋体" w:hAnsi="宋体"/>
          <w:sz w:val="24"/>
        </w:rPr>
        <w:t>1.了解Flash二维动画</w:t>
      </w:r>
      <w:r>
        <w:rPr>
          <w:rFonts w:hint="eastAsia"/>
          <w:sz w:val="24"/>
        </w:rPr>
        <w:t>需求分析的基本方法</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2.理解Flash二维动画</w:t>
      </w:r>
      <w:r>
        <w:rPr>
          <w:rFonts w:hint="eastAsia"/>
          <w:sz w:val="24"/>
        </w:rPr>
        <w:t>在工作岗位中的重要性</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3.掌握独</w:t>
      </w:r>
      <w:r>
        <w:rPr>
          <w:rFonts w:hint="eastAsia"/>
          <w:sz w:val="24"/>
        </w:rPr>
        <w:t>立设计和制作</w:t>
      </w:r>
      <w:r>
        <w:rPr>
          <w:rFonts w:hint="eastAsia" w:ascii="宋体" w:hAnsi="宋体"/>
          <w:sz w:val="24"/>
        </w:rPr>
        <w:t>Flash二维动画</w:t>
      </w:r>
      <w:r>
        <w:rPr>
          <w:rFonts w:hint="eastAsia"/>
          <w:sz w:val="24"/>
        </w:rPr>
        <w:t>的能力方法</w:t>
      </w:r>
      <w:r>
        <w:rPr>
          <w:rFonts w:hint="eastAsia" w:ascii="宋体" w:hAnsi="宋体"/>
          <w:sz w:val="24"/>
        </w:rPr>
        <w:t>。</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hint="eastAsia" w:ascii="宋体" w:hAnsi="宋体"/>
          <w:sz w:val="24"/>
        </w:rPr>
      </w:pPr>
      <w:r>
        <w:rPr>
          <w:rFonts w:hint="eastAsia" w:ascii="宋体" w:hAnsi="宋体"/>
          <w:sz w:val="24"/>
        </w:rPr>
        <w:t>通过完成Flash二维动画的设计和制作，形状动画、动作动画、引导层动画、逐帧动画、遮罩动画、立体动画、按钮的应用、音视频处理等几个教学项目的教学，学生能运用Flas相关知识，根据课程标准和</w:t>
      </w:r>
      <w:r>
        <w:rPr>
          <w:rFonts w:hint="eastAsia"/>
          <w:sz w:val="24"/>
        </w:rPr>
        <w:t>实际工作岗位要求，能够独立对数据库设计和管理</w:t>
      </w:r>
      <w:r>
        <w:rPr>
          <w:rFonts w:hint="eastAsia" w:ascii="宋体" w:hAnsi="宋体"/>
          <w:sz w:val="24"/>
        </w:rPr>
        <w:t>。</w:t>
      </w:r>
    </w:p>
    <w:p>
      <w:pPr>
        <w:pStyle w:val="2"/>
        <w:ind w:firstLine="420"/>
        <w:rPr>
          <w:rFonts w:hint="eastAsia"/>
        </w:rPr>
      </w:pPr>
    </w:p>
    <w:p>
      <w:pPr>
        <w:pStyle w:val="2"/>
        <w:ind w:firstLine="0" w:firstLineChars="0"/>
        <w:jc w:val="center"/>
        <w:rPr>
          <w:rFonts w:hint="eastAsia" w:ascii="黑体" w:eastAsia="黑体"/>
          <w:b/>
          <w:sz w:val="28"/>
          <w:szCs w:val="28"/>
          <w:lang w:val="en-US"/>
        </w:rPr>
      </w:pPr>
      <w:r>
        <w:rPr>
          <w:rFonts w:hint="eastAsia" w:ascii="黑体" w:eastAsia="黑体"/>
          <w:b/>
          <w:sz w:val="28"/>
          <w:szCs w:val="28"/>
          <w:lang w:val="en-US"/>
        </w:rPr>
        <w:t>三、课程思政教学设计</w:t>
      </w:r>
    </w:p>
    <w:p>
      <w:pPr>
        <w:pStyle w:val="2"/>
        <w:ind w:firstLine="0" w:firstLineChars="0"/>
        <w:jc w:val="center"/>
        <w:rPr>
          <w:rFonts w:hint="eastAsia"/>
        </w:rPr>
      </w:pPr>
    </w:p>
    <w:tbl>
      <w:tblPr>
        <w:tblStyle w:val="31"/>
        <w:tblW w:w="100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2280"/>
        <w:gridCol w:w="3685"/>
        <w:gridCol w:w="27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26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280" w:type="dxa"/>
            <w:tcBorders>
              <w:top w:val="single" w:color="auto" w:sz="8" w:space="0"/>
              <w:bottom w:val="single" w:color="auto" w:sz="4" w:space="0"/>
            </w:tcBorders>
            <w:shd w:val="clear" w:color="auto" w:fill="FABF8F"/>
            <w:noWrap w:val="0"/>
            <w:vAlign w:val="center"/>
          </w:tcPr>
          <w:p>
            <w:pPr>
              <w:jc w:val="center"/>
              <w:rPr>
                <w:rFonts w:hint="eastAsia" w:ascii="宋体" w:hAnsi="宋体" w:cs="宋体"/>
                <w:szCs w:val="21"/>
              </w:rPr>
            </w:pPr>
            <w:r>
              <w:rPr>
                <w:rFonts w:hint="eastAsia" w:ascii="宋体" w:hAnsi="宋体" w:cs="宋体"/>
                <w:szCs w:val="21"/>
              </w:rPr>
              <w:t>主要知识点、技能点</w:t>
            </w:r>
          </w:p>
        </w:tc>
        <w:tc>
          <w:tcPr>
            <w:tcW w:w="3685"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779"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tcBorders>
              <w:top w:val="single" w:color="auto" w:sz="4" w:space="0"/>
            </w:tcBorders>
            <w:noWrap w:val="0"/>
            <w:vAlign w:val="center"/>
          </w:tcPr>
          <w:p>
            <w:pPr>
              <w:jc w:val="center"/>
              <w:rPr>
                <w:rFonts w:hint="eastAsia" w:ascii="宋体" w:hAnsi="宋体" w:cs="宋体"/>
                <w:szCs w:val="21"/>
              </w:rPr>
            </w:pPr>
            <w:r>
              <w:rPr>
                <w:rFonts w:hint="eastAsia" w:ascii="宋体" w:hAnsi="宋体" w:cs="宋体"/>
                <w:sz w:val="24"/>
                <w:lang w:bidi="ar"/>
              </w:rPr>
              <w:t>形状动画</w:t>
            </w:r>
          </w:p>
        </w:tc>
        <w:tc>
          <w:tcPr>
            <w:tcW w:w="2280" w:type="dxa"/>
            <w:tcBorders>
              <w:top w:val="single" w:color="auto" w:sz="4" w:space="0"/>
            </w:tcBorders>
            <w:noWrap w:val="0"/>
            <w:vAlign w:val="center"/>
          </w:tcPr>
          <w:p>
            <w:pPr>
              <w:pStyle w:val="22"/>
              <w:widowControl/>
              <w:spacing w:after="0" w:line="420" w:lineRule="exact"/>
              <w:ind w:left="0" w:leftChars="0"/>
              <w:jc w:val="left"/>
              <w:rPr>
                <w:rFonts w:hint="eastAsia" w:ascii="宋体" w:hAnsi="宋体" w:cs="宋体"/>
                <w:szCs w:val="21"/>
              </w:rPr>
            </w:pPr>
            <w:r>
              <w:rPr>
                <w:rFonts w:hint="eastAsia" w:ascii="宋体" w:hAnsi="宋体" w:cs="宋体"/>
                <w:sz w:val="21"/>
                <w:szCs w:val="21"/>
              </w:rPr>
              <w:t>Flash基础知识和基本原理</w:t>
            </w:r>
          </w:p>
        </w:tc>
        <w:tc>
          <w:tcPr>
            <w:tcW w:w="3685" w:type="dxa"/>
            <w:tcBorders>
              <w:top w:val="single" w:color="auto" w:sz="4" w:space="0"/>
            </w:tcBorders>
            <w:noWrap w:val="0"/>
            <w:vAlign w:val="center"/>
          </w:tcPr>
          <w:p>
            <w:pPr>
              <w:rPr>
                <w:rFonts w:hint="eastAsia" w:ascii="宋体" w:hAnsi="宋体" w:cs="宋体"/>
              </w:rPr>
            </w:pPr>
            <w:r>
              <w:rPr>
                <w:rFonts w:hint="eastAsia" w:ascii="宋体" w:hAnsi="宋体" w:cs="宋体"/>
                <w:lang w:val="zh-CN" w:bidi="ar"/>
              </w:rPr>
              <w:t>了解</w:t>
            </w:r>
            <w:r>
              <w:rPr>
                <w:rFonts w:hint="eastAsia" w:ascii="宋体" w:hAnsi="宋体" w:cs="宋体"/>
                <w:lang w:bidi="ar"/>
              </w:rPr>
              <w:t>FLASH的发展史，对当前国际环境中的Flash发展现状有所把握。</w:t>
            </w:r>
          </w:p>
        </w:tc>
        <w:tc>
          <w:tcPr>
            <w:tcW w:w="2779" w:type="dxa"/>
            <w:tcBorders>
              <w:top w:val="single" w:color="auto" w:sz="4" w:space="0"/>
            </w:tcBorders>
            <w:noWrap w:val="0"/>
            <w:vAlign w:val="center"/>
          </w:tcPr>
          <w:p>
            <w:pPr>
              <w:rPr>
                <w:rFonts w:hint="eastAsia" w:ascii="宋体" w:hAnsi="宋体" w:cs="宋体"/>
                <w:szCs w:val="21"/>
              </w:rPr>
            </w:pPr>
            <w:r>
              <w:rPr>
                <w:rFonts w:hint="eastAsia" w:ascii="宋体" w:hAnsi="宋体" w:cs="宋体"/>
                <w:lang w:bidi="ar"/>
              </w:rPr>
              <w:t>Flash应用内，国内外现有基础</w:t>
            </w:r>
            <w:r>
              <w:rPr>
                <w:rFonts w:hint="eastAsia" w:ascii="宋体" w:hAnsi="宋体" w:cs="宋体"/>
                <w:szCs w:val="21"/>
                <w:lang w:bidi="ar"/>
              </w:rPr>
              <w:t>形状之间的变化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szCs w:val="21"/>
                <w:lang w:bidi="ar"/>
              </w:rPr>
              <w:t>形状补间动画的特点和制作方法</w:t>
            </w:r>
          </w:p>
        </w:tc>
        <w:tc>
          <w:tcPr>
            <w:tcW w:w="3685" w:type="dxa"/>
            <w:noWrap w:val="0"/>
            <w:vAlign w:val="center"/>
          </w:tcPr>
          <w:p>
            <w:pPr>
              <w:jc w:val="left"/>
              <w:rPr>
                <w:rFonts w:hint="eastAsia" w:ascii="宋体" w:hAnsi="宋体" w:cs="宋体"/>
              </w:rPr>
            </w:pPr>
            <w:r>
              <w:rPr>
                <w:rFonts w:hint="eastAsia" w:ascii="宋体" w:hAnsi="宋体" w:cs="宋体"/>
                <w:lang w:bidi="ar"/>
              </w:rPr>
              <w:t>以学习小组互助完成课业为基础，增强学生团结合作意识。</w:t>
            </w:r>
          </w:p>
        </w:tc>
        <w:tc>
          <w:tcPr>
            <w:tcW w:w="2779" w:type="dxa"/>
            <w:noWrap w:val="0"/>
            <w:vAlign w:val="center"/>
          </w:tcPr>
          <w:p>
            <w:pPr>
              <w:pStyle w:val="2"/>
              <w:ind w:firstLine="0" w:firstLineChars="0"/>
              <w:rPr>
                <w:rFonts w:hint="eastAsia" w:ascii="宋体" w:hAnsi="宋体" w:cs="宋体"/>
                <w:szCs w:val="21"/>
              </w:rPr>
            </w:pPr>
            <w:r>
              <w:rPr>
                <w:rFonts w:hint="eastAsia" w:ascii="宋体" w:hAnsi="宋体" w:cs="宋体"/>
                <w:szCs w:val="21"/>
                <w:lang w:bidi="ar"/>
              </w:rPr>
              <w:t>学习小组合作完成案例：形状变换动画的制作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sz w:val="24"/>
                <w:lang w:bidi="ar"/>
              </w:rPr>
              <w:t>动作动画</w:t>
            </w:r>
          </w:p>
        </w:tc>
        <w:tc>
          <w:tcPr>
            <w:tcW w:w="2280" w:type="dxa"/>
            <w:noWrap w:val="0"/>
            <w:vAlign w:val="center"/>
          </w:tcPr>
          <w:p>
            <w:pPr>
              <w:jc w:val="left"/>
              <w:rPr>
                <w:rFonts w:hint="eastAsia" w:ascii="宋体" w:hAnsi="宋体" w:cs="宋体"/>
                <w:szCs w:val="21"/>
              </w:rPr>
            </w:pPr>
            <w:r>
              <w:rPr>
                <w:rFonts w:hint="eastAsia" w:ascii="宋体" w:hAnsi="宋体" w:cs="宋体"/>
                <w:szCs w:val="21"/>
                <w:lang w:bidi="ar"/>
              </w:rPr>
              <w:t>动作补间动画的特点和图层的概念</w:t>
            </w:r>
          </w:p>
        </w:tc>
        <w:tc>
          <w:tcPr>
            <w:tcW w:w="3685" w:type="dxa"/>
            <w:noWrap w:val="0"/>
            <w:vAlign w:val="center"/>
          </w:tcPr>
          <w:p>
            <w:pPr>
              <w:jc w:val="left"/>
              <w:rPr>
                <w:rFonts w:hint="eastAsia" w:ascii="宋体" w:hAnsi="宋体" w:cs="宋体"/>
                <w:szCs w:val="21"/>
              </w:rPr>
            </w:pPr>
            <w:r>
              <w:rPr>
                <w:rFonts w:hint="eastAsia" w:ascii="宋体" w:hAnsi="宋体" w:cs="宋体"/>
                <w:szCs w:val="21"/>
                <w:lang w:bidi="ar"/>
              </w:rPr>
              <w:t>将人与自然和谐相处为主题的动画案例作为教学蓝本，提高学生的环保意识。</w:t>
            </w:r>
          </w:p>
        </w:tc>
        <w:tc>
          <w:tcPr>
            <w:tcW w:w="2779" w:type="dxa"/>
            <w:noWrap w:val="0"/>
            <w:vAlign w:val="center"/>
          </w:tcPr>
          <w:p>
            <w:pPr>
              <w:rPr>
                <w:rFonts w:hint="eastAsia" w:ascii="宋体" w:hAnsi="宋体" w:cs="宋体"/>
                <w:szCs w:val="21"/>
              </w:rPr>
            </w:pPr>
            <w:r>
              <w:rPr>
                <w:rFonts w:hint="eastAsia" w:ascii="宋体" w:hAnsi="宋体" w:cs="宋体"/>
                <w:szCs w:val="21"/>
                <w:lang w:bidi="ar"/>
              </w:rPr>
              <w:t>自然环境相关案例：逐渐消失变小的气球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宋体" w:hAnsi="宋体" w:cs="宋体"/>
                <w:szCs w:val="21"/>
                <w:lang w:bidi="ar"/>
              </w:rPr>
              <w:t>图形元件的应用和动作补间动画制作方法及帧的复制</w:t>
            </w:r>
          </w:p>
        </w:tc>
        <w:tc>
          <w:tcPr>
            <w:tcW w:w="3685" w:type="dxa"/>
            <w:noWrap w:val="0"/>
            <w:vAlign w:val="center"/>
          </w:tcPr>
          <w:p>
            <w:pPr>
              <w:jc w:val="left"/>
              <w:rPr>
                <w:rFonts w:hint="eastAsia" w:ascii="宋体" w:hAnsi="宋体" w:cs="宋体"/>
                <w:szCs w:val="21"/>
              </w:rPr>
            </w:pPr>
            <w:r>
              <w:rPr>
                <w:rFonts w:hint="eastAsia" w:ascii="宋体" w:hAnsi="宋体" w:cs="宋体"/>
                <w:szCs w:val="21"/>
                <w:lang w:bidi="ar"/>
              </w:rPr>
              <w:t>鼓励学生创新制作方法，提高不断创新、刻苦钻研的工匠精神。</w:t>
            </w:r>
          </w:p>
        </w:tc>
        <w:tc>
          <w:tcPr>
            <w:tcW w:w="2779" w:type="dxa"/>
            <w:noWrap w:val="0"/>
            <w:vAlign w:val="center"/>
          </w:tcPr>
          <w:p>
            <w:pPr>
              <w:pStyle w:val="2"/>
              <w:ind w:firstLine="0" w:firstLineChars="0"/>
              <w:rPr>
                <w:rFonts w:hint="eastAsia" w:ascii="宋体" w:hAnsi="宋体" w:cs="宋体"/>
                <w:szCs w:val="21"/>
              </w:rPr>
            </w:pPr>
            <w:r>
              <w:rPr>
                <w:rFonts w:hint="eastAsia" w:ascii="宋体" w:hAnsi="宋体" w:cs="宋体"/>
                <w:szCs w:val="21"/>
                <w:lang w:bidi="ar"/>
              </w:rPr>
              <w:t>工匠精神示范案例：电风扇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sz w:val="24"/>
                <w:lang w:bidi="ar"/>
              </w:rPr>
              <w:t>引导层动画</w:t>
            </w:r>
          </w:p>
        </w:tc>
        <w:tc>
          <w:tcPr>
            <w:tcW w:w="2280" w:type="dxa"/>
            <w:noWrap w:val="0"/>
            <w:vAlign w:val="center"/>
          </w:tcPr>
          <w:p>
            <w:pPr>
              <w:spacing w:line="360" w:lineRule="auto"/>
              <w:rPr>
                <w:rFonts w:hint="eastAsia" w:ascii="宋体" w:hAnsi="宋体" w:cs="宋体"/>
                <w:szCs w:val="21"/>
              </w:rPr>
            </w:pPr>
            <w:r>
              <w:rPr>
                <w:rFonts w:hint="eastAsia" w:ascii="Calibri" w:hAnsi="Calibri" w:cs="宋体"/>
                <w:szCs w:val="21"/>
                <w:lang w:bidi="ar"/>
              </w:rPr>
              <w:t>引导层动画的原理和应用环境</w:t>
            </w:r>
          </w:p>
        </w:tc>
        <w:tc>
          <w:tcPr>
            <w:tcW w:w="3685" w:type="dxa"/>
            <w:noWrap w:val="0"/>
            <w:vAlign w:val="center"/>
          </w:tcPr>
          <w:p>
            <w:pPr>
              <w:rPr>
                <w:rFonts w:ascii="Calibri" w:hAnsi="Calibri"/>
                <w:lang w:val="zh-CN"/>
              </w:rPr>
            </w:pPr>
            <w:r>
              <w:rPr>
                <w:rFonts w:hint="eastAsia" w:ascii="Calibri" w:hAnsi="Calibri"/>
                <w:lang w:val="zh-CN" w:bidi="ar"/>
              </w:rPr>
              <w:t>促进学生知识框架体系的构建，以更好地掌握专业理论，提升专业技能水平。</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基础知识讲解范例：雪花飘飘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Calibri" w:hAnsi="Calibri" w:cs="宋体"/>
                <w:szCs w:val="21"/>
                <w:lang w:bidi="ar"/>
              </w:rPr>
              <w:t>引导层动画的制作方法</w:t>
            </w:r>
          </w:p>
        </w:tc>
        <w:tc>
          <w:tcPr>
            <w:tcW w:w="3685" w:type="dxa"/>
            <w:noWrap w:val="0"/>
            <w:vAlign w:val="center"/>
          </w:tcPr>
          <w:p>
            <w:pPr>
              <w:jc w:val="left"/>
              <w:rPr>
                <w:rFonts w:hint="eastAsia" w:ascii="宋体" w:hAnsi="宋体" w:cs="宋体"/>
                <w:szCs w:val="21"/>
              </w:rPr>
            </w:pPr>
            <w:r>
              <w:rPr>
                <w:rFonts w:hint="eastAsia" w:ascii="Calibri" w:hAnsi="Calibri"/>
                <w:lang w:bidi="ar"/>
              </w:rPr>
              <w:t>培养学生独立思考的能力，帮助学生养成科学思维和积极进取的生活态度。</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创新技术实践案例：运动在行星系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Cs w:val="21"/>
              </w:rPr>
            </w:pPr>
            <w:r>
              <w:rPr>
                <w:rFonts w:hint="eastAsia" w:ascii="宋体" w:hAnsi="宋体" w:cs="宋体"/>
                <w:sz w:val="24"/>
                <w:lang w:bidi="ar"/>
              </w:rPr>
              <w:t>逐帧动画</w:t>
            </w:r>
          </w:p>
        </w:tc>
        <w:tc>
          <w:tcPr>
            <w:tcW w:w="2280" w:type="dxa"/>
            <w:noWrap w:val="0"/>
            <w:vAlign w:val="center"/>
          </w:tcPr>
          <w:p>
            <w:pPr>
              <w:spacing w:line="360" w:lineRule="auto"/>
              <w:rPr>
                <w:szCs w:val="21"/>
              </w:rPr>
            </w:pPr>
            <w:r>
              <w:rPr>
                <w:rFonts w:hint="eastAsia" w:ascii="Calibri" w:hAnsi="Calibri" w:cs="宋体"/>
                <w:szCs w:val="21"/>
                <w:lang w:bidi="ar"/>
              </w:rPr>
              <w:t>逐帧动画的原理和应用场所</w:t>
            </w:r>
          </w:p>
        </w:tc>
        <w:tc>
          <w:tcPr>
            <w:tcW w:w="3685" w:type="dxa"/>
            <w:noWrap w:val="0"/>
            <w:vAlign w:val="center"/>
          </w:tcPr>
          <w:p>
            <w:pPr>
              <w:jc w:val="left"/>
              <w:rPr>
                <w:rFonts w:ascii="Calibri" w:hAnsi="Calibri"/>
              </w:rPr>
            </w:pPr>
            <w:r>
              <w:rPr>
                <w:rFonts w:hint="eastAsia" w:ascii="Calibri" w:hAnsi="Calibri"/>
                <w:lang w:bidi="ar"/>
              </w:rPr>
              <w:t>以实际应用带动学生学习的主观能动性，帮助学生明确自己的发展目标并为之努力。</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人生导向引导案例：书写模拟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Calibri" w:hAnsi="Calibri" w:cs="宋体"/>
                <w:szCs w:val="21"/>
                <w:lang w:bidi="ar"/>
              </w:rPr>
              <w:t>逐帧动画的制作方法和帧的翻转</w:t>
            </w:r>
          </w:p>
        </w:tc>
        <w:tc>
          <w:tcPr>
            <w:tcW w:w="3685" w:type="dxa"/>
            <w:noWrap w:val="0"/>
            <w:vAlign w:val="center"/>
          </w:tcPr>
          <w:p>
            <w:pPr>
              <w:rPr>
                <w:rFonts w:hint="eastAsia" w:ascii="宋体" w:hAnsi="宋体" w:cs="宋体"/>
                <w:szCs w:val="21"/>
              </w:rPr>
            </w:pPr>
            <w:r>
              <w:rPr>
                <w:rFonts w:hint="eastAsia" w:ascii="Calibri" w:hAnsi="Calibri"/>
                <w:lang w:bidi="ar"/>
              </w:rPr>
              <w:t>帮助学生树立脚踏实地的职业道德，不怕吃苦，勤于学习，刻苦钻研。</w:t>
            </w:r>
          </w:p>
        </w:tc>
        <w:tc>
          <w:tcPr>
            <w:tcW w:w="2779" w:type="dxa"/>
            <w:noWrap w:val="0"/>
            <w:vAlign w:val="center"/>
          </w:tcPr>
          <w:p>
            <w:pPr>
              <w:pStyle w:val="2"/>
              <w:ind w:firstLine="0" w:firstLineChars="0"/>
              <w:rPr>
                <w:rFonts w:hint="eastAsia" w:ascii="宋体" w:hAnsi="宋体" w:cs="宋体"/>
                <w:szCs w:val="21"/>
              </w:rPr>
            </w:pPr>
            <w:r>
              <w:rPr>
                <w:rFonts w:hint="eastAsia" w:ascii="宋体" w:hAnsi="宋体" w:cs="宋体"/>
                <w:szCs w:val="21"/>
                <w:lang w:bidi="ar"/>
              </w:rPr>
              <w:t>职业道德树立案例：小人走路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jc w:val="center"/>
              <w:rPr>
                <w:rFonts w:hint="eastAsia" w:ascii="宋体" w:hAnsi="宋体" w:cs="宋体"/>
                <w:sz w:val="24"/>
              </w:rPr>
            </w:pPr>
          </w:p>
          <w:p>
            <w:pPr>
              <w:jc w:val="center"/>
              <w:rPr>
                <w:rFonts w:hint="eastAsia" w:ascii="宋体" w:hAnsi="宋体" w:cs="宋体"/>
                <w:sz w:val="24"/>
              </w:rPr>
            </w:pPr>
          </w:p>
          <w:p>
            <w:pPr>
              <w:jc w:val="center"/>
              <w:rPr>
                <w:rFonts w:hint="eastAsia" w:ascii="宋体" w:hAnsi="宋体" w:cs="宋体"/>
                <w:sz w:val="24"/>
              </w:rPr>
            </w:pPr>
            <w:r>
              <w:rPr>
                <w:rFonts w:hint="eastAsia" w:ascii="宋体" w:hAnsi="宋体" w:cs="宋体"/>
                <w:sz w:val="24"/>
                <w:lang w:bidi="ar"/>
              </w:rPr>
              <w:t>遮罩动画</w:t>
            </w:r>
          </w:p>
          <w:p>
            <w:pPr>
              <w:jc w:val="center"/>
            </w:pPr>
          </w:p>
          <w:p>
            <w:pPr>
              <w:pStyle w:val="26"/>
              <w:widowControl w:val="0"/>
              <w:spacing w:before="0" w:beforeAutospacing="0" w:after="0" w:afterAutospacing="0"/>
              <w:ind w:firstLine="480" w:firstLineChars="200"/>
              <w:jc w:val="both"/>
            </w:pPr>
          </w:p>
        </w:tc>
        <w:tc>
          <w:tcPr>
            <w:tcW w:w="2280" w:type="dxa"/>
            <w:noWrap w:val="0"/>
            <w:vAlign w:val="center"/>
          </w:tcPr>
          <w:p>
            <w:pPr>
              <w:spacing w:line="360" w:lineRule="auto"/>
              <w:rPr>
                <w:szCs w:val="21"/>
              </w:rPr>
            </w:pPr>
            <w:r>
              <w:rPr>
                <w:rFonts w:hint="eastAsia" w:ascii="Calibri" w:hAnsi="Calibri" w:cs="宋体"/>
                <w:szCs w:val="21"/>
                <w:lang w:bidi="ar"/>
              </w:rPr>
              <w:t>遮罩动画的概念和原理</w:t>
            </w:r>
          </w:p>
        </w:tc>
        <w:tc>
          <w:tcPr>
            <w:tcW w:w="3685" w:type="dxa"/>
            <w:noWrap w:val="0"/>
            <w:vAlign w:val="center"/>
          </w:tcPr>
          <w:p>
            <w:pPr>
              <w:jc w:val="left"/>
              <w:rPr>
                <w:rFonts w:ascii="Calibri" w:hAnsi="Calibri"/>
              </w:rPr>
            </w:pPr>
            <w:r>
              <w:rPr>
                <w:rFonts w:hint="eastAsia" w:ascii="Calibri" w:hAnsi="Calibri"/>
                <w:lang w:bidi="ar"/>
              </w:rPr>
              <w:t>增强学生学习专业知识的精益求精态度，提高操作专业性。</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孜孜以求态度案例：光线文字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jc w:val="center"/>
              <w:rPr>
                <w:rFonts w:hint="eastAsia" w:ascii="宋体" w:hAnsi="宋体" w:cs="宋体"/>
                <w:szCs w:val="21"/>
              </w:rPr>
            </w:pPr>
          </w:p>
        </w:tc>
        <w:tc>
          <w:tcPr>
            <w:tcW w:w="2280" w:type="dxa"/>
            <w:noWrap w:val="0"/>
            <w:vAlign w:val="center"/>
          </w:tcPr>
          <w:p>
            <w:pPr>
              <w:jc w:val="left"/>
              <w:rPr>
                <w:rFonts w:hint="eastAsia" w:ascii="宋体" w:hAnsi="宋体" w:cs="宋体"/>
                <w:szCs w:val="21"/>
              </w:rPr>
            </w:pPr>
            <w:r>
              <w:rPr>
                <w:rFonts w:hint="eastAsia" w:ascii="Calibri" w:hAnsi="Calibri" w:cs="宋体"/>
                <w:szCs w:val="21"/>
                <w:lang w:bidi="ar"/>
              </w:rPr>
              <w:t>遮罩动画的制作方法和遮罩与被遮罩的关系和原位粘贴</w:t>
            </w:r>
          </w:p>
        </w:tc>
        <w:tc>
          <w:tcPr>
            <w:tcW w:w="3685" w:type="dxa"/>
            <w:noWrap w:val="0"/>
            <w:vAlign w:val="center"/>
          </w:tcPr>
          <w:p>
            <w:pPr>
              <w:rPr>
                <w:rFonts w:hint="eastAsia" w:ascii="宋体" w:hAnsi="宋体" w:cs="宋体"/>
                <w:szCs w:val="21"/>
              </w:rPr>
            </w:pPr>
            <w:r>
              <w:rPr>
                <w:rFonts w:hint="eastAsia" w:ascii="Calibri" w:hAnsi="Calibri"/>
                <w:lang w:bidi="ar"/>
              </w:rPr>
              <w:t>以牡丹为媒介，增强学生对中华传统文化的认识与自信。</w:t>
            </w:r>
          </w:p>
        </w:tc>
        <w:tc>
          <w:tcPr>
            <w:tcW w:w="2779" w:type="dxa"/>
            <w:noWrap w:val="0"/>
            <w:vAlign w:val="center"/>
          </w:tcPr>
          <w:p>
            <w:pPr>
              <w:pStyle w:val="2"/>
              <w:ind w:firstLine="0" w:firstLineChars="0"/>
              <w:rPr>
                <w:rFonts w:hint="eastAsia" w:ascii="宋体" w:hAnsi="宋体" w:cs="宋体"/>
                <w:szCs w:val="21"/>
              </w:rPr>
            </w:pPr>
            <w:r>
              <w:rPr>
                <w:rFonts w:hint="eastAsia" w:ascii="宋体" w:hAnsi="宋体" w:cs="宋体"/>
                <w:szCs w:val="21"/>
                <w:lang w:bidi="ar"/>
              </w:rPr>
              <w:t>国色天香欣赏案例：展开画卷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pStyle w:val="26"/>
              <w:widowControl w:val="0"/>
              <w:spacing w:before="0" w:beforeAutospacing="0" w:after="0" w:afterAutospacing="0"/>
              <w:jc w:val="both"/>
            </w:pPr>
            <w:r>
              <w:rPr>
                <w:rFonts w:hint="eastAsia"/>
                <w:kern w:val="2"/>
                <w:lang w:bidi="ar"/>
              </w:rPr>
              <w:t>立体动画</w:t>
            </w:r>
          </w:p>
        </w:tc>
        <w:tc>
          <w:tcPr>
            <w:tcW w:w="2280" w:type="dxa"/>
            <w:noWrap w:val="0"/>
            <w:vAlign w:val="center"/>
          </w:tcPr>
          <w:p>
            <w:pPr>
              <w:jc w:val="left"/>
              <w:rPr>
                <w:szCs w:val="21"/>
              </w:rPr>
            </w:pPr>
            <w:r>
              <w:rPr>
                <w:rFonts w:hint="eastAsia" w:ascii="Calibri" w:hAnsi="Calibri" w:cs="宋体"/>
                <w:szCs w:val="21"/>
                <w:lang w:bidi="ar"/>
              </w:rPr>
              <w:t>立体动画的概念和原理</w:t>
            </w:r>
          </w:p>
        </w:tc>
        <w:tc>
          <w:tcPr>
            <w:tcW w:w="3685" w:type="dxa"/>
            <w:noWrap w:val="0"/>
            <w:vAlign w:val="center"/>
          </w:tcPr>
          <w:p>
            <w:pPr>
              <w:jc w:val="left"/>
              <w:rPr>
                <w:rFonts w:ascii="Calibri" w:hAnsi="Calibri"/>
              </w:rPr>
            </w:pPr>
            <w:r>
              <w:rPr>
                <w:rFonts w:hint="eastAsia" w:ascii="Calibri" w:hAnsi="Calibri" w:cs="宋体"/>
                <w:szCs w:val="21"/>
                <w:lang w:bidi="ar"/>
              </w:rPr>
              <w:t>提高学生与人合作、讨论问题、探索新知识的沟通能力。</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友善合作互助案例：两个矩形的3D旋转动画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rPr>
                <w:rFonts w:hint="eastAsia" w:ascii="宋体" w:hAnsi="宋体" w:cs="宋体"/>
                <w:szCs w:val="21"/>
              </w:rPr>
            </w:pPr>
          </w:p>
        </w:tc>
        <w:tc>
          <w:tcPr>
            <w:tcW w:w="2280" w:type="dxa"/>
            <w:noWrap w:val="0"/>
            <w:vAlign w:val="center"/>
          </w:tcPr>
          <w:p>
            <w:pPr>
              <w:rPr>
                <w:rFonts w:hint="eastAsia" w:ascii="宋体" w:hAnsi="宋体" w:cs="宋体"/>
                <w:szCs w:val="21"/>
              </w:rPr>
            </w:pPr>
            <w:r>
              <w:rPr>
                <w:rFonts w:hint="eastAsia" w:ascii="Calibri" w:hAnsi="Calibri" w:cs="宋体"/>
                <w:szCs w:val="21"/>
                <w:lang w:bidi="ar"/>
              </w:rPr>
              <w:t>立体动画的制作方法和制作技巧</w:t>
            </w:r>
          </w:p>
        </w:tc>
        <w:tc>
          <w:tcPr>
            <w:tcW w:w="3685" w:type="dxa"/>
            <w:noWrap w:val="0"/>
            <w:vAlign w:val="center"/>
          </w:tcPr>
          <w:p>
            <w:pPr>
              <w:rPr>
                <w:rFonts w:hint="eastAsia" w:ascii="宋体" w:hAnsi="宋体" w:cs="宋体"/>
                <w:szCs w:val="21"/>
              </w:rPr>
            </w:pPr>
            <w:r>
              <w:rPr>
                <w:rFonts w:hint="eastAsia" w:ascii="Calibri" w:hAnsi="Calibri"/>
                <w:lang w:bidi="ar"/>
              </w:rPr>
              <w:t>通过难度较大的案例为基础，提高学生面对困难积极进取的人生态度。</w:t>
            </w:r>
          </w:p>
        </w:tc>
        <w:tc>
          <w:tcPr>
            <w:tcW w:w="2779" w:type="dxa"/>
            <w:noWrap w:val="0"/>
            <w:vAlign w:val="center"/>
          </w:tcPr>
          <w:p>
            <w:pPr>
              <w:pStyle w:val="2"/>
              <w:ind w:firstLine="0" w:firstLineChars="0"/>
              <w:rPr>
                <w:rFonts w:hint="eastAsia" w:ascii="宋体" w:hAnsi="宋体" w:cs="宋体"/>
                <w:szCs w:val="21"/>
              </w:rPr>
            </w:pPr>
            <w:r>
              <w:rPr>
                <w:rFonts w:hint="eastAsia" w:ascii="宋体" w:hAnsi="宋体" w:cs="宋体"/>
                <w:szCs w:val="21"/>
                <w:lang w:bidi="ar"/>
              </w:rPr>
              <w:t>披荆斩棘钻研案例：人物动画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restart"/>
            <w:noWrap w:val="0"/>
            <w:vAlign w:val="center"/>
          </w:tcPr>
          <w:p>
            <w:pPr>
              <w:pStyle w:val="26"/>
              <w:widowControl w:val="0"/>
              <w:spacing w:before="0" w:beforeAutospacing="0" w:after="0" w:afterAutospacing="0"/>
              <w:jc w:val="both"/>
            </w:pPr>
            <w:r>
              <w:rPr>
                <w:rFonts w:hint="eastAsia"/>
                <w:kern w:val="2"/>
                <w:lang w:bidi="ar"/>
              </w:rPr>
              <w:t>按钮的应用</w:t>
            </w:r>
          </w:p>
        </w:tc>
        <w:tc>
          <w:tcPr>
            <w:tcW w:w="2280" w:type="dxa"/>
            <w:noWrap w:val="0"/>
            <w:vAlign w:val="center"/>
          </w:tcPr>
          <w:p>
            <w:pPr>
              <w:jc w:val="left"/>
              <w:rPr>
                <w:szCs w:val="21"/>
              </w:rPr>
            </w:pPr>
            <w:r>
              <w:rPr>
                <w:rFonts w:hint="eastAsia" w:ascii="Calibri" w:hAnsi="Calibri" w:cs="宋体"/>
                <w:szCs w:val="21"/>
                <w:lang w:bidi="ar"/>
              </w:rPr>
              <w:t>按钮的作用和类型</w:t>
            </w:r>
          </w:p>
        </w:tc>
        <w:tc>
          <w:tcPr>
            <w:tcW w:w="3685" w:type="dxa"/>
            <w:noWrap w:val="0"/>
            <w:vAlign w:val="center"/>
          </w:tcPr>
          <w:p>
            <w:pPr>
              <w:jc w:val="left"/>
              <w:rPr>
                <w:rFonts w:ascii="Calibri" w:hAnsi="Calibri"/>
              </w:rPr>
            </w:pPr>
            <w:r>
              <w:rPr>
                <w:rFonts w:hint="eastAsia" w:ascii="Calibri" w:hAnsi="Calibri"/>
                <w:lang w:bidi="ar"/>
              </w:rPr>
              <w:t>利用电风扇按照设定规则可控的属性，向学生拓展尊重各项规章制度的理念。</w:t>
            </w:r>
          </w:p>
        </w:tc>
        <w:tc>
          <w:tcPr>
            <w:tcW w:w="2779" w:type="dxa"/>
            <w:noWrap w:val="0"/>
            <w:vAlign w:val="center"/>
          </w:tcPr>
          <w:p>
            <w:pPr>
              <w:jc w:val="left"/>
              <w:rPr>
                <w:rFonts w:hint="eastAsia" w:ascii="宋体" w:hAnsi="宋体" w:cs="宋体"/>
                <w:szCs w:val="21"/>
              </w:rPr>
            </w:pPr>
            <w:r>
              <w:rPr>
                <w:rFonts w:hint="eastAsia" w:ascii="宋体" w:hAnsi="宋体" w:cs="宋体"/>
                <w:szCs w:val="21"/>
                <w:lang w:bidi="ar"/>
              </w:rPr>
              <w:t>遵规守纪引申案例：可控的电风扇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266" w:type="dxa"/>
            <w:vMerge w:val="continue"/>
            <w:noWrap w:val="0"/>
            <w:vAlign w:val="center"/>
          </w:tcPr>
          <w:p>
            <w:pPr>
              <w:rPr>
                <w:rFonts w:hint="eastAsia" w:ascii="宋体" w:hAnsi="宋体" w:cs="宋体"/>
                <w:szCs w:val="21"/>
              </w:rPr>
            </w:pPr>
          </w:p>
        </w:tc>
        <w:tc>
          <w:tcPr>
            <w:tcW w:w="2280" w:type="dxa"/>
            <w:noWrap w:val="0"/>
            <w:vAlign w:val="center"/>
          </w:tcPr>
          <w:p>
            <w:pPr>
              <w:jc w:val="left"/>
              <w:rPr>
                <w:rFonts w:hint="eastAsia" w:ascii="宋体" w:hAnsi="宋体" w:cs="宋体"/>
                <w:bCs/>
                <w:szCs w:val="21"/>
              </w:rPr>
            </w:pPr>
            <w:r>
              <w:rPr>
                <w:rFonts w:hint="eastAsia" w:ascii="Calibri" w:hAnsi="Calibri" w:cs="宋体"/>
                <w:szCs w:val="21"/>
                <w:lang w:bidi="ar"/>
              </w:rPr>
              <w:t>按钮用法和制作方法</w:t>
            </w:r>
          </w:p>
        </w:tc>
        <w:tc>
          <w:tcPr>
            <w:tcW w:w="3685" w:type="dxa"/>
            <w:noWrap w:val="0"/>
            <w:vAlign w:val="center"/>
          </w:tcPr>
          <w:p>
            <w:pPr>
              <w:rPr>
                <w:rFonts w:hint="eastAsia" w:ascii="宋体" w:hAnsi="宋体" w:cs="宋体"/>
                <w:bCs/>
                <w:szCs w:val="21"/>
              </w:rPr>
            </w:pPr>
            <w:r>
              <w:rPr>
                <w:rFonts w:hint="eastAsia" w:ascii="Calibri" w:hAnsi="Calibri"/>
                <w:lang w:bidi="ar"/>
              </w:rPr>
              <w:t>通过祖国大好河山图片的选材，提高学生热爱祖国的情感诉求。</w:t>
            </w:r>
          </w:p>
        </w:tc>
        <w:tc>
          <w:tcPr>
            <w:tcW w:w="2779" w:type="dxa"/>
            <w:noWrap w:val="0"/>
            <w:vAlign w:val="center"/>
          </w:tcPr>
          <w:p>
            <w:pPr>
              <w:rPr>
                <w:rFonts w:hint="eastAsia" w:ascii="宋体" w:hAnsi="宋体" w:cs="宋体"/>
                <w:bCs/>
                <w:szCs w:val="21"/>
              </w:rPr>
            </w:pPr>
            <w:r>
              <w:rPr>
                <w:rFonts w:hint="eastAsia" w:ascii="宋体" w:hAnsi="宋体" w:cs="宋体"/>
                <w:szCs w:val="21"/>
                <w:lang w:bidi="ar"/>
              </w:rPr>
              <w:t>山河无恙鉴赏案例：图像浏览</w:t>
            </w:r>
          </w:p>
        </w:tc>
      </w:tr>
    </w:tbl>
    <w:p>
      <w:pPr>
        <w:spacing w:line="360" w:lineRule="auto"/>
        <w:jc w:val="center"/>
        <w:rPr>
          <w:rFonts w:hint="eastAsia" w:ascii="黑体" w:eastAsia="黑体"/>
          <w:b/>
          <w:sz w:val="28"/>
          <w:szCs w:val="28"/>
        </w:rPr>
      </w:pPr>
    </w:p>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2"/>
        <w:rPr>
          <w:rFonts w:hint="eastAsia"/>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hint="eastAsia" w:ascii="宋体" w:hAnsi="宋体"/>
          <w:sz w:val="24"/>
        </w:rPr>
      </w:pPr>
      <w:r>
        <w:rPr>
          <w:rFonts w:hint="eastAsia" w:ascii="宋体" w:hAnsi="宋体"/>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numPr>
          <w:ilvl w:val="0"/>
          <w:numId w:val="27"/>
        </w:numPr>
        <w:spacing w:line="360" w:lineRule="auto"/>
        <w:ind w:firstLine="480" w:firstLineChars="200"/>
        <w:rPr>
          <w:rFonts w:hint="eastAsia" w:ascii="宋体" w:hAnsi="宋体"/>
          <w:sz w:val="24"/>
        </w:rPr>
      </w:pPr>
      <w:r>
        <w:rPr>
          <w:rFonts w:hint="eastAsia" w:ascii="宋体" w:hAnsi="宋体"/>
          <w:sz w:val="24"/>
        </w:rPr>
        <w:t>实训条件</w:t>
      </w:r>
    </w:p>
    <w:p>
      <w:pPr>
        <w:spacing w:line="360" w:lineRule="auto"/>
        <w:ind w:firstLine="480" w:firstLineChars="200"/>
        <w:rPr>
          <w:rFonts w:hint="eastAsia"/>
        </w:rPr>
      </w:pPr>
      <w:r>
        <w:rPr>
          <w:rFonts w:hint="eastAsia" w:ascii="宋体" w:hAnsi="宋体"/>
          <w:sz w:val="24"/>
        </w:rPr>
        <w:t>校内实验室应具备高配置的、数量足够的多媒体计算机，并保持网络畅通，安装Flash CS6正版软件和教师控屏软件，有具有一台高亮度的投影机，同时，校外实训基地还需要进一步广大。</w:t>
      </w:r>
    </w:p>
    <w:p>
      <w:pPr>
        <w:numPr>
          <w:ilvl w:val="0"/>
          <w:numId w:val="27"/>
        </w:numPr>
        <w:spacing w:line="360" w:lineRule="auto"/>
        <w:ind w:firstLine="480" w:firstLineChars="200"/>
        <w:rPr>
          <w:rFonts w:hint="eastAsia" w:ascii="宋体" w:hAnsi="宋体"/>
          <w:sz w:val="24"/>
        </w:rPr>
      </w:pPr>
      <w:r>
        <w:rPr>
          <w:rFonts w:hint="eastAsia" w:ascii="宋体" w:hAnsi="宋体"/>
          <w:sz w:val="24"/>
        </w:rPr>
        <w:t>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本课程应具备的教学资源：网络课程、省级精品课程、课程标准、授课计划、教案、课件、多媒体资料、试题、校本教材等。</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1.在教学模式上，采取课程思政教学模式，</w:t>
      </w:r>
      <w:r>
        <w:rPr>
          <w:rFonts w:ascii="宋体" w:hAnsi="宋体"/>
          <w:sz w:val="24"/>
        </w:rPr>
        <w:t>根据</w:t>
      </w:r>
      <w:r>
        <w:rPr>
          <w:rFonts w:hint="eastAsia" w:ascii="宋体" w:hAnsi="宋体"/>
          <w:sz w:val="24"/>
        </w:rPr>
        <w:t>人才培养方案</w:t>
      </w:r>
      <w:r>
        <w:rPr>
          <w:rFonts w:ascii="宋体" w:hAnsi="宋体"/>
          <w:sz w:val="24"/>
        </w:rPr>
        <w:t>和课程思政的目</w:t>
      </w:r>
      <w:r>
        <w:rPr>
          <w:rFonts w:hint="eastAsia" w:ascii="宋体" w:hAnsi="宋体"/>
          <w:sz w:val="24"/>
        </w:rPr>
        <w:t>标</w:t>
      </w:r>
      <w:r>
        <w:rPr>
          <w:rFonts w:ascii="宋体" w:hAnsi="宋体"/>
          <w:sz w:val="24"/>
        </w:rPr>
        <w:t>，在目标培养上修改</w:t>
      </w:r>
      <w:r>
        <w:rPr>
          <w:rFonts w:hint="eastAsia" w:ascii="宋体" w:hAnsi="宋体"/>
          <w:sz w:val="24"/>
        </w:rPr>
        <w:t>Flash二维动画</w:t>
      </w:r>
      <w:r>
        <w:rPr>
          <w:rFonts w:ascii="宋体" w:hAnsi="宋体"/>
          <w:sz w:val="24"/>
        </w:rPr>
        <w:t>的教学内容</w:t>
      </w:r>
      <w:r>
        <w:rPr>
          <w:rFonts w:hint="eastAsia" w:ascii="宋体" w:hAnsi="宋体"/>
          <w:sz w:val="24"/>
        </w:rPr>
        <w:t>，</w:t>
      </w:r>
      <w:r>
        <w:rPr>
          <w:rFonts w:ascii="宋体" w:hAnsi="宋体"/>
          <w:sz w:val="24"/>
        </w:rPr>
        <w:t>在</w:t>
      </w:r>
      <w:r>
        <w:rPr>
          <w:rFonts w:hint="eastAsia" w:ascii="宋体" w:hAnsi="宋体"/>
          <w:sz w:val="24"/>
        </w:rPr>
        <w:t>专业</w:t>
      </w:r>
      <w:r>
        <w:rPr>
          <w:rFonts w:ascii="宋体" w:hAnsi="宋体"/>
          <w:sz w:val="24"/>
        </w:rPr>
        <w:t>技能的基础上，加入</w:t>
      </w:r>
      <w:r>
        <w:rPr>
          <w:rFonts w:hint="eastAsia" w:ascii="宋体" w:hAnsi="宋体"/>
          <w:sz w:val="24"/>
        </w:rPr>
        <w:t>思政元素，</w:t>
      </w:r>
      <w:r>
        <w:rPr>
          <w:rFonts w:ascii="宋体" w:hAnsi="宋体"/>
          <w:sz w:val="24"/>
        </w:rPr>
        <w:t>坚持知识传授与价值引领相结合，</w:t>
      </w:r>
      <w:r>
        <w:rPr>
          <w:rFonts w:hint="eastAsia" w:ascii="宋体" w:hAnsi="宋体"/>
          <w:sz w:val="24"/>
        </w:rPr>
        <w:t>将思政改革内容有机地植入教学任务中，建立一套规范、有效的教学模式。</w:t>
      </w:r>
    </w:p>
    <w:p>
      <w:pPr>
        <w:spacing w:line="360" w:lineRule="auto"/>
        <w:ind w:firstLine="480" w:firstLineChars="200"/>
        <w:rPr>
          <w:rFonts w:hint="eastAsia" w:ascii="宋体" w:hAnsi="宋体"/>
          <w:sz w:val="24"/>
        </w:rPr>
      </w:pPr>
      <w:r>
        <w:rPr>
          <w:rFonts w:hint="eastAsia" w:ascii="宋体" w:hAnsi="宋体"/>
          <w:sz w:val="24"/>
        </w:rPr>
        <w:t>2.在教学方法上，以教师为主导，学生为主体，通过积极拓展分组教学、分层次教学等多种方法，充分利用手机、超星学习平台、互连网等先进手段，开创性地将课堂教学与现代科技有机结合起来，培养学生的学习兴趣，提高学生的学习能力。</w:t>
      </w:r>
    </w:p>
    <w:p>
      <w:pPr>
        <w:spacing w:line="360" w:lineRule="auto"/>
        <w:ind w:firstLine="560" w:firstLineChars="200"/>
        <w:rPr>
          <w:rFonts w:hint="eastAsia" w:ascii="黑体" w:eastAsia="黑体"/>
          <w:sz w:val="28"/>
          <w:szCs w:val="28"/>
        </w:rPr>
      </w:pPr>
      <w:r>
        <w:rPr>
          <w:rFonts w:hint="eastAsia" w:ascii="黑体" w:eastAsia="黑体"/>
          <w:sz w:val="28"/>
          <w:szCs w:val="28"/>
        </w:rPr>
        <w:t>（三）参考书</w:t>
      </w:r>
    </w:p>
    <w:p>
      <w:pPr>
        <w:spacing w:line="360" w:lineRule="auto"/>
        <w:ind w:firstLine="480" w:firstLineChars="200"/>
        <w:rPr>
          <w:rFonts w:hint="eastAsia" w:ascii="宋体" w:hAnsi="宋体"/>
          <w:sz w:val="24"/>
        </w:rPr>
      </w:pPr>
      <w:r>
        <w:rPr>
          <w:rFonts w:hint="eastAsia" w:ascii="宋体" w:hAnsi="宋体"/>
          <w:sz w:val="24"/>
        </w:rPr>
        <w:t>1.</w:t>
      </w:r>
      <w:r>
        <w:rPr>
          <w:rFonts w:ascii="宋体" w:hAnsi="宋体"/>
          <w:sz w:val="24"/>
        </w:rPr>
        <w:t xml:space="preserve"> 倪洋，苏峻</w:t>
      </w:r>
      <w:r>
        <w:rPr>
          <w:rFonts w:hint="eastAsia" w:ascii="宋体" w:hAnsi="宋体"/>
          <w:sz w:val="24"/>
        </w:rPr>
        <w:t>.</w:t>
      </w:r>
      <w:r>
        <w:rPr>
          <w:rFonts w:ascii="宋体" w:hAnsi="宋体"/>
          <w:sz w:val="24"/>
        </w:rPr>
        <w:t xml:space="preserve"> Flash中文版实用教程</w:t>
      </w:r>
      <w:r>
        <w:rPr>
          <w:rFonts w:hint="eastAsia" w:ascii="宋体" w:hAnsi="宋体"/>
          <w:sz w:val="24"/>
        </w:rPr>
        <w:t>（“</w:t>
      </w:r>
      <w:r>
        <w:rPr>
          <w:rFonts w:ascii="宋体" w:hAnsi="宋体"/>
          <w:sz w:val="24"/>
        </w:rPr>
        <w:t>十三五”规划教材</w:t>
      </w:r>
      <w:r>
        <w:rPr>
          <w:rFonts w:hint="eastAsia" w:ascii="宋体" w:hAnsi="宋体"/>
          <w:sz w:val="24"/>
        </w:rPr>
        <w:t>）.第1版.北京：</w:t>
      </w:r>
      <w:r>
        <w:rPr>
          <w:rFonts w:ascii="宋体" w:hAnsi="宋体"/>
          <w:sz w:val="24"/>
        </w:rPr>
        <w:t>人民邮电出版社出版</w:t>
      </w:r>
      <w:r>
        <w:rPr>
          <w:rFonts w:hint="eastAsia" w:ascii="宋体" w:hAnsi="宋体"/>
          <w:sz w:val="24"/>
        </w:rPr>
        <w:t>，2021.</w:t>
      </w:r>
    </w:p>
    <w:p>
      <w:pPr>
        <w:spacing w:line="360" w:lineRule="auto"/>
        <w:ind w:firstLine="480" w:firstLineChars="200"/>
        <w:rPr>
          <w:rFonts w:hint="eastAsia" w:ascii="宋体" w:hAnsi="宋体"/>
          <w:sz w:val="24"/>
        </w:rPr>
      </w:pPr>
      <w:r>
        <w:rPr>
          <w:rFonts w:hint="eastAsia" w:ascii="宋体" w:hAnsi="宋体"/>
          <w:sz w:val="24"/>
        </w:rPr>
        <w:t>2.</w:t>
      </w:r>
      <w:r>
        <w:rPr>
          <w:rFonts w:ascii="宋体" w:hAnsi="宋体"/>
          <w:sz w:val="24"/>
        </w:rPr>
        <w:t xml:space="preserve"> </w:t>
      </w:r>
      <w:r>
        <w:rPr>
          <w:rFonts w:ascii="宋体" w:hAnsi="宋体"/>
          <w:sz w:val="24"/>
        </w:rPr>
        <w:fldChar w:fldCharType="begin"/>
      </w:r>
      <w:r>
        <w:rPr>
          <w:rFonts w:ascii="宋体" w:hAnsi="宋体"/>
          <w:sz w:val="24"/>
        </w:rPr>
        <w:instrText xml:space="preserve"> HYPERLINK "https://book.jd.com/writer/%E8%82%96%E5%BB%BA%E8%8A%B3_1.html" \t "_blank" </w:instrText>
      </w:r>
      <w:r>
        <w:rPr>
          <w:rFonts w:ascii="宋体" w:hAnsi="宋体"/>
          <w:sz w:val="24"/>
        </w:rPr>
        <w:fldChar w:fldCharType="separate"/>
      </w:r>
      <w:r>
        <w:rPr>
          <w:rFonts w:ascii="宋体" w:hAnsi="宋体"/>
          <w:sz w:val="24"/>
        </w:rPr>
        <w:t>肖建芳</w:t>
      </w:r>
      <w:r>
        <w:rPr>
          <w:rFonts w:ascii="宋体" w:hAnsi="宋体"/>
          <w:sz w:val="24"/>
        </w:rPr>
        <w:fldChar w:fldCharType="end"/>
      </w:r>
      <w:r>
        <w:rPr>
          <w:rFonts w:ascii="宋体" w:hAnsi="宋体"/>
          <w:sz w:val="24"/>
        </w:rPr>
        <w:t>，</w:t>
      </w:r>
      <w:r>
        <w:rPr>
          <w:rFonts w:ascii="宋体" w:hAnsi="宋体"/>
          <w:sz w:val="24"/>
        </w:rPr>
        <w:fldChar w:fldCharType="begin"/>
      </w:r>
      <w:r>
        <w:rPr>
          <w:rFonts w:ascii="宋体" w:hAnsi="宋体"/>
          <w:sz w:val="24"/>
        </w:rPr>
        <w:instrText xml:space="preserve"> HYPERLINK "https://book.jd.com/writer/%E5%88%98%E8%BF%9B%E5%86%9B_1.html" \t "_blank" </w:instrText>
      </w:r>
      <w:r>
        <w:rPr>
          <w:rFonts w:ascii="宋体" w:hAnsi="宋体"/>
          <w:sz w:val="24"/>
        </w:rPr>
        <w:fldChar w:fldCharType="separate"/>
      </w:r>
      <w:r>
        <w:rPr>
          <w:rFonts w:ascii="宋体" w:hAnsi="宋体"/>
          <w:sz w:val="24"/>
        </w:rPr>
        <w:t>刘进军</w:t>
      </w:r>
      <w:r>
        <w:rPr>
          <w:rFonts w:ascii="宋体" w:hAnsi="宋体"/>
          <w:sz w:val="24"/>
        </w:rPr>
        <w:fldChar w:fldCharType="end"/>
      </w:r>
      <w:r>
        <w:rPr>
          <w:rFonts w:hint="eastAsia" w:ascii="宋体" w:hAnsi="宋体"/>
          <w:sz w:val="24"/>
        </w:rPr>
        <w:t>.</w:t>
      </w:r>
      <w:r>
        <w:rPr>
          <w:rFonts w:ascii="宋体" w:hAnsi="宋体"/>
          <w:sz w:val="24"/>
        </w:rPr>
        <w:t xml:space="preserve"> Flash CS6 实用案例教程</w:t>
      </w:r>
      <w:r>
        <w:rPr>
          <w:rFonts w:hint="eastAsia" w:ascii="宋体" w:hAnsi="宋体"/>
          <w:sz w:val="24"/>
        </w:rPr>
        <w:t>（“</w:t>
      </w:r>
      <w:r>
        <w:rPr>
          <w:rFonts w:ascii="宋体" w:hAnsi="宋体"/>
          <w:sz w:val="24"/>
        </w:rPr>
        <w:t>十</w:t>
      </w:r>
      <w:r>
        <w:rPr>
          <w:rFonts w:hint="eastAsia" w:ascii="宋体" w:hAnsi="宋体"/>
          <w:sz w:val="24"/>
        </w:rPr>
        <w:t>三</w:t>
      </w:r>
      <w:r>
        <w:rPr>
          <w:rFonts w:ascii="宋体" w:hAnsi="宋体"/>
          <w:sz w:val="24"/>
        </w:rPr>
        <w:t>五”规划教材</w:t>
      </w:r>
      <w:r>
        <w:rPr>
          <w:rFonts w:hint="eastAsia" w:ascii="宋体" w:hAnsi="宋体"/>
          <w:sz w:val="24"/>
        </w:rPr>
        <w:t>）.第2版.北京：</w:t>
      </w:r>
      <w:r>
        <w:rPr>
          <w:rFonts w:ascii="宋体" w:hAnsi="宋体"/>
          <w:sz w:val="24"/>
        </w:rPr>
        <w:t>人民邮电出版社出版</w:t>
      </w:r>
      <w:r>
        <w:rPr>
          <w:rFonts w:hint="eastAsia" w:ascii="宋体" w:hAnsi="宋体"/>
          <w:sz w:val="24"/>
        </w:rPr>
        <w:t>，2017.</w:t>
      </w:r>
    </w:p>
    <w:p>
      <w:pPr>
        <w:spacing w:line="360" w:lineRule="auto"/>
        <w:ind w:firstLine="240"/>
        <w:jc w:val="center"/>
        <w:rPr>
          <w:rFonts w:hint="eastAsia" w:ascii="黑体" w:eastAsia="黑体"/>
          <w:b/>
          <w:sz w:val="28"/>
          <w:szCs w:val="28"/>
        </w:rPr>
      </w:pPr>
      <w:r>
        <w:rPr>
          <w:rFonts w:hint="eastAsia" w:ascii="黑体" w:eastAsia="黑体"/>
          <w:b/>
          <w:sz w:val="28"/>
          <w:szCs w:val="28"/>
        </w:rPr>
        <w:t>五、学生考核与评价</w:t>
      </w:r>
    </w:p>
    <w:p>
      <w:pPr>
        <w:pStyle w:val="22"/>
        <w:spacing w:after="0" w:line="360" w:lineRule="auto"/>
        <w:ind w:left="0" w:leftChars="0" w:right="-94" w:rightChars="-45" w:firstLine="480" w:firstLineChars="200"/>
        <w:rPr>
          <w:rFonts w:hint="eastAsia"/>
          <w:sz w:val="24"/>
          <w:szCs w:val="24"/>
        </w:rPr>
      </w:pPr>
      <w:r>
        <w:rPr>
          <w:rFonts w:hint="eastAsia"/>
          <w:sz w:val="24"/>
        </w:rPr>
        <w:t>该课程的考核，按照人才培养方案的要求及要课程的特点，依托项目教学法在教学过程中的实施，考核过程应采取过程评价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p>
    <w:p>
      <w:pPr>
        <w:pStyle w:val="22"/>
        <w:spacing w:after="0" w:line="360" w:lineRule="auto"/>
        <w:ind w:left="0" w:leftChars="0" w:right="-94" w:rightChars="-45" w:firstLine="480" w:firstLineChars="200"/>
        <w:rPr>
          <w:rFonts w:hint="eastAsia"/>
          <w:sz w:val="24"/>
        </w:rPr>
      </w:pPr>
      <w:r>
        <w:rPr>
          <w:rFonts w:hint="eastAsia"/>
          <w:sz w:val="24"/>
        </w:rPr>
        <w:t>考核注重学生实际动手能力的培养。在过程性考核过程中应综合考虑学生表现、学生项目实施情况及学生动手能力，其中</w:t>
      </w:r>
      <w:r>
        <w:rPr>
          <w:rFonts w:hint="eastAsia"/>
          <w:sz w:val="24"/>
          <w:szCs w:val="24"/>
        </w:rPr>
        <w:t>包含课堂考勤表现、课堂实训完成情况、实验报告册书写情况等部分组成；终结性评价为</w:t>
      </w:r>
      <w:r>
        <w:rPr>
          <w:sz w:val="24"/>
          <w:szCs w:val="24"/>
        </w:rPr>
        <w:t>上机考试</w:t>
      </w:r>
      <w:r>
        <w:rPr>
          <w:rFonts w:hint="eastAsia"/>
          <w:sz w:val="24"/>
          <w:szCs w:val="24"/>
        </w:rPr>
        <w:t>，从题库中抽取项目案例进行动画设计与制作，或从题库中抽取相关试题进行考试。</w:t>
      </w:r>
    </w:p>
    <w:p>
      <w:pPr>
        <w:numPr>
          <w:ilvl w:val="0"/>
          <w:numId w:val="28"/>
        </w:numPr>
        <w:spacing w:line="360" w:lineRule="auto"/>
        <w:ind w:firstLine="240"/>
        <w:jc w:val="center"/>
        <w:rPr>
          <w:rFonts w:hint="eastAsia" w:ascii="黑体" w:eastAsia="黑体"/>
          <w:b/>
          <w:sz w:val="28"/>
          <w:szCs w:val="28"/>
        </w:rPr>
      </w:pPr>
      <w:r>
        <w:rPr>
          <w:rFonts w:hint="eastAsia" w:ascii="黑体" w:eastAsia="黑体"/>
          <w:b/>
          <w:sz w:val="28"/>
          <w:szCs w:val="28"/>
        </w:rPr>
        <w:t>课程整体设计</w:t>
      </w:r>
    </w:p>
    <w:tbl>
      <w:tblPr>
        <w:tblStyle w:val="31"/>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1187"/>
        <w:gridCol w:w="911"/>
        <w:gridCol w:w="1229"/>
        <w:gridCol w:w="1748"/>
        <w:gridCol w:w="1701"/>
        <w:gridCol w:w="125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9" w:type="dxa"/>
            <w:noWrap w:val="0"/>
            <w:vAlign w:val="center"/>
          </w:tcPr>
          <w:p>
            <w:pPr>
              <w:jc w:val="center"/>
              <w:rPr>
                <w:rFonts w:hint="eastAsia"/>
                <w:b/>
              </w:rPr>
            </w:pPr>
            <w:r>
              <w:rPr>
                <w:rFonts w:hint="eastAsia"/>
                <w:b/>
              </w:rPr>
              <w:t>序号</w:t>
            </w:r>
          </w:p>
        </w:tc>
        <w:tc>
          <w:tcPr>
            <w:tcW w:w="1187" w:type="dxa"/>
            <w:noWrap w:val="0"/>
            <w:vAlign w:val="center"/>
          </w:tcPr>
          <w:p>
            <w:pPr>
              <w:jc w:val="center"/>
              <w:rPr>
                <w:rFonts w:hint="eastAsia"/>
                <w:b/>
              </w:rPr>
            </w:pPr>
            <w:r>
              <w:rPr>
                <w:rFonts w:hint="eastAsia"/>
                <w:b/>
              </w:rPr>
              <w:t>项目（或情境、任务、模块）</w:t>
            </w:r>
          </w:p>
        </w:tc>
        <w:tc>
          <w:tcPr>
            <w:tcW w:w="911" w:type="dxa"/>
            <w:noWrap w:val="0"/>
            <w:vAlign w:val="center"/>
          </w:tcPr>
          <w:p>
            <w:pPr>
              <w:jc w:val="center"/>
              <w:rPr>
                <w:rFonts w:hint="eastAsia"/>
                <w:b/>
              </w:rPr>
            </w:pPr>
            <w:r>
              <w:rPr>
                <w:rFonts w:hint="eastAsia"/>
                <w:b/>
              </w:rPr>
              <w:t>任务</w:t>
            </w:r>
          </w:p>
        </w:tc>
        <w:tc>
          <w:tcPr>
            <w:tcW w:w="1229" w:type="dxa"/>
            <w:noWrap w:val="0"/>
            <w:vAlign w:val="center"/>
          </w:tcPr>
          <w:p>
            <w:pPr>
              <w:jc w:val="center"/>
              <w:rPr>
                <w:rFonts w:hint="eastAsia"/>
                <w:b/>
              </w:rPr>
            </w:pPr>
            <w:r>
              <w:rPr>
                <w:rFonts w:hint="eastAsia"/>
                <w:b/>
              </w:rPr>
              <w:t>知识点</w:t>
            </w:r>
          </w:p>
        </w:tc>
        <w:tc>
          <w:tcPr>
            <w:tcW w:w="1748" w:type="dxa"/>
            <w:noWrap w:val="0"/>
            <w:vAlign w:val="center"/>
          </w:tcPr>
          <w:p>
            <w:pPr>
              <w:jc w:val="center"/>
              <w:rPr>
                <w:rFonts w:hint="eastAsia"/>
                <w:b/>
              </w:rPr>
            </w:pPr>
            <w:r>
              <w:rPr>
                <w:rFonts w:hint="eastAsia"/>
                <w:b/>
              </w:rPr>
              <w:t>技能训练</w:t>
            </w:r>
          </w:p>
        </w:tc>
        <w:tc>
          <w:tcPr>
            <w:tcW w:w="1701" w:type="dxa"/>
            <w:noWrap w:val="0"/>
            <w:vAlign w:val="center"/>
          </w:tcPr>
          <w:p>
            <w:pPr>
              <w:jc w:val="center"/>
              <w:rPr>
                <w:rFonts w:hint="eastAsia"/>
                <w:b/>
              </w:rPr>
            </w:pPr>
            <w:r>
              <w:rPr>
                <w:rFonts w:hint="eastAsia"/>
                <w:b/>
              </w:rPr>
              <w:t>教学重点</w:t>
            </w:r>
          </w:p>
        </w:tc>
        <w:tc>
          <w:tcPr>
            <w:tcW w:w="1255" w:type="dxa"/>
            <w:noWrap w:val="0"/>
            <w:vAlign w:val="center"/>
          </w:tcPr>
          <w:p>
            <w:pPr>
              <w:jc w:val="center"/>
              <w:rPr>
                <w:rFonts w:hint="eastAsia"/>
                <w:b/>
              </w:rPr>
            </w:pPr>
            <w:r>
              <w:rPr>
                <w:rFonts w:hint="eastAsia"/>
                <w:b/>
              </w:rPr>
              <w:t>教学设计</w:t>
            </w:r>
          </w:p>
        </w:tc>
        <w:tc>
          <w:tcPr>
            <w:tcW w:w="722"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jc w:val="center"/>
              <w:rPr>
                <w:rFonts w:hint="eastAsia" w:ascii="宋体" w:hAnsi="宋体"/>
                <w:szCs w:val="21"/>
              </w:rPr>
            </w:pPr>
            <w:r>
              <w:rPr>
                <w:rFonts w:hint="eastAsia" w:ascii="宋体" w:hAnsi="宋体"/>
                <w:szCs w:val="21"/>
              </w:rPr>
              <w:t>1</w:t>
            </w:r>
          </w:p>
        </w:tc>
        <w:tc>
          <w:tcPr>
            <w:tcW w:w="1187" w:type="dxa"/>
            <w:noWrap w:val="0"/>
            <w:vAlign w:val="center"/>
          </w:tcPr>
          <w:p>
            <w:pPr>
              <w:jc w:val="center"/>
              <w:rPr>
                <w:rFonts w:ascii="宋体" w:hAnsi="宋体"/>
                <w:szCs w:val="21"/>
              </w:rPr>
            </w:pPr>
            <w:r>
              <w:rPr>
                <w:rFonts w:ascii="宋体" w:hAnsi="宋体"/>
                <w:szCs w:val="21"/>
              </w:rPr>
              <w:fldChar w:fldCharType="begin"/>
            </w:r>
            <w:r>
              <w:rPr>
                <w:rFonts w:ascii="宋体" w:hAnsi="宋体"/>
                <w:szCs w:val="21"/>
              </w:rPr>
              <w:instrText xml:space="preserve"> HYPERLINK "https://mooc1-1.chaoxing.com/mycourse/teacherstudy?chapterId=237688196&amp;courseId=207864481&amp;clazzid=16393813" \o "任务一：创建数据库和表" \t "_blank" </w:instrText>
            </w:r>
            <w:r>
              <w:rPr>
                <w:rFonts w:ascii="宋体" w:hAnsi="宋体"/>
                <w:szCs w:val="21"/>
              </w:rPr>
              <w:fldChar w:fldCharType="separate"/>
            </w:r>
            <w:r>
              <w:rPr>
                <w:rFonts w:hint="eastAsia" w:ascii="宋体" w:hAnsi="宋体"/>
                <w:szCs w:val="21"/>
              </w:rPr>
              <w:t>形状动画</w:t>
            </w:r>
            <w:r>
              <w:rPr>
                <w:rFonts w:ascii="宋体" w:hAnsi="宋体"/>
                <w:szCs w:val="21"/>
              </w:rPr>
              <w:fldChar w:fldCharType="end"/>
            </w:r>
          </w:p>
          <w:p>
            <w:pPr>
              <w:jc w:val="center"/>
              <w:rPr>
                <w:rFonts w:hint="eastAsia" w:ascii="宋体" w:hAnsi="宋体"/>
                <w:szCs w:val="21"/>
              </w:rPr>
            </w:pPr>
          </w:p>
        </w:tc>
        <w:tc>
          <w:tcPr>
            <w:tcW w:w="911" w:type="dxa"/>
            <w:noWrap w:val="0"/>
            <w:vAlign w:val="center"/>
          </w:tcPr>
          <w:p>
            <w:pPr>
              <w:pStyle w:val="22"/>
              <w:spacing w:after="0"/>
              <w:ind w:left="0" w:leftChars="0"/>
              <w:jc w:val="left"/>
              <w:rPr>
                <w:rFonts w:ascii="宋体" w:hAnsi="宋体"/>
                <w:sz w:val="21"/>
                <w:szCs w:val="21"/>
              </w:rPr>
            </w:pPr>
            <w:r>
              <w:rPr>
                <w:rFonts w:hint="eastAsia"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HYPERLINK "https://mooc1-1.chaoxing.com/mycourse/teacherstudy?chapterId=237688196&amp;courseId=207864481&amp;clazzid=16393813" \o "任务一：创建数据库和表" \t "_blank" </w:instrText>
            </w:r>
            <w:r>
              <w:rPr>
                <w:rFonts w:ascii="宋体" w:hAnsi="宋体"/>
                <w:sz w:val="21"/>
                <w:szCs w:val="21"/>
              </w:rPr>
              <w:fldChar w:fldCharType="separate"/>
            </w:r>
            <w:r>
              <w:rPr>
                <w:rFonts w:hint="eastAsia" w:ascii="宋体" w:hAnsi="宋体"/>
                <w:sz w:val="21"/>
                <w:szCs w:val="21"/>
              </w:rPr>
              <w:t>形状动画</w:t>
            </w:r>
            <w:r>
              <w:rPr>
                <w:rFonts w:ascii="宋体" w:hAnsi="宋体"/>
                <w:sz w:val="21"/>
                <w:szCs w:val="21"/>
              </w:rPr>
              <w:fldChar w:fldCharType="end"/>
            </w:r>
          </w:p>
          <w:p>
            <w:pPr>
              <w:pStyle w:val="22"/>
              <w:spacing w:after="0"/>
              <w:ind w:left="0" w:leftChars="0"/>
              <w:jc w:val="left"/>
              <w:rPr>
                <w:rFonts w:hint="eastAsia" w:ascii="宋体" w:hAnsi="宋体"/>
                <w:sz w:val="21"/>
                <w:szCs w:val="21"/>
              </w:rPr>
            </w:pPr>
          </w:p>
        </w:tc>
        <w:tc>
          <w:tcPr>
            <w:tcW w:w="1229" w:type="dxa"/>
            <w:noWrap w:val="0"/>
            <w:vAlign w:val="center"/>
          </w:tcPr>
          <w:p>
            <w:pPr>
              <w:pStyle w:val="22"/>
              <w:spacing w:after="0"/>
              <w:ind w:left="0" w:leftChars="0"/>
              <w:jc w:val="left"/>
              <w:rPr>
                <w:rFonts w:hint="eastAsia" w:ascii="宋体" w:hAnsi="宋体"/>
                <w:sz w:val="21"/>
                <w:szCs w:val="21"/>
              </w:rPr>
            </w:pPr>
            <w:r>
              <w:rPr>
                <w:rFonts w:hint="eastAsia" w:ascii="宋体" w:hAnsi="宋体"/>
                <w:sz w:val="21"/>
                <w:szCs w:val="21"/>
              </w:rPr>
              <w:t>1.</w:t>
            </w:r>
            <w:r>
              <w:rPr>
                <w:rFonts w:ascii="宋体" w:hAnsi="宋体"/>
                <w:sz w:val="21"/>
                <w:szCs w:val="21"/>
              </w:rPr>
              <w:t xml:space="preserve"> flash</w:t>
            </w:r>
            <w:r>
              <w:rPr>
                <w:rFonts w:hint="eastAsia" w:ascii="宋体" w:hAnsi="宋体"/>
                <w:sz w:val="21"/>
                <w:szCs w:val="21"/>
              </w:rPr>
              <w:t>动画基本原理；</w:t>
            </w:r>
          </w:p>
          <w:p>
            <w:pPr>
              <w:pStyle w:val="22"/>
              <w:spacing w:after="0"/>
              <w:ind w:left="0" w:leftChars="0"/>
              <w:jc w:val="left"/>
              <w:rPr>
                <w:rFonts w:hint="eastAsia" w:ascii="宋体" w:hAnsi="宋体"/>
                <w:sz w:val="21"/>
                <w:szCs w:val="21"/>
              </w:rPr>
            </w:pPr>
            <w:r>
              <w:rPr>
                <w:rFonts w:hint="eastAsia" w:ascii="宋体" w:hAnsi="宋体"/>
                <w:sz w:val="21"/>
                <w:szCs w:val="21"/>
              </w:rPr>
              <w:t>2.</w:t>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HYPERLINK "https://mooc1-1.chaoxing.com/mycourse/teacherstudy?chapterId=237688196&amp;courseId=207864481&amp;clazzid=16393813" \o "任务一：创建数据库和表" \t "_blank" </w:instrText>
            </w:r>
            <w:r>
              <w:rPr>
                <w:rFonts w:ascii="宋体" w:hAnsi="宋体"/>
                <w:sz w:val="21"/>
                <w:szCs w:val="21"/>
              </w:rPr>
              <w:fldChar w:fldCharType="separate"/>
            </w:r>
            <w:r>
              <w:rPr>
                <w:rFonts w:hint="eastAsia" w:ascii="宋体" w:hAnsi="宋体"/>
                <w:sz w:val="21"/>
                <w:szCs w:val="21"/>
              </w:rPr>
              <w:t>形状动画</w:t>
            </w:r>
            <w:r>
              <w:rPr>
                <w:rFonts w:ascii="宋体" w:hAnsi="宋体"/>
                <w:sz w:val="21"/>
                <w:szCs w:val="21"/>
              </w:rPr>
              <w:fldChar w:fldCharType="end"/>
            </w:r>
            <w:r>
              <w:rPr>
                <w:rFonts w:hint="eastAsia" w:ascii="宋体" w:hAnsi="宋体"/>
                <w:sz w:val="21"/>
                <w:szCs w:val="21"/>
              </w:rPr>
              <w:t>的设计与制作。</w:t>
            </w:r>
          </w:p>
        </w:tc>
        <w:tc>
          <w:tcPr>
            <w:tcW w:w="1748" w:type="dxa"/>
            <w:noWrap w:val="0"/>
            <w:vAlign w:val="top"/>
          </w:tcPr>
          <w:p>
            <w:pPr>
              <w:pStyle w:val="22"/>
              <w:spacing w:after="0"/>
              <w:ind w:left="0" w:leftChars="0"/>
              <w:jc w:val="left"/>
              <w:rPr>
                <w:rFonts w:hint="eastAsia" w:ascii="宋体" w:hAnsi="宋体"/>
                <w:sz w:val="21"/>
                <w:szCs w:val="21"/>
              </w:rPr>
            </w:pPr>
            <w:r>
              <w:rPr>
                <w:rFonts w:hint="eastAsia" w:ascii="宋体" w:hAnsi="宋体"/>
                <w:sz w:val="21"/>
                <w:szCs w:val="21"/>
              </w:rPr>
              <w:t>1. 了解Flash 8界面及</w:t>
            </w:r>
            <w:r>
              <w:rPr>
                <w:rFonts w:ascii="宋体" w:hAnsi="宋体"/>
                <w:sz w:val="21"/>
                <w:szCs w:val="21"/>
              </w:rPr>
              <w:t>flash</w:t>
            </w:r>
            <w:r>
              <w:rPr>
                <w:rFonts w:hint="eastAsia" w:ascii="宋体" w:hAnsi="宋体"/>
                <w:sz w:val="21"/>
                <w:szCs w:val="21"/>
              </w:rPr>
              <w:t>动画基本原理；</w:t>
            </w:r>
          </w:p>
          <w:p>
            <w:pPr>
              <w:pStyle w:val="22"/>
              <w:spacing w:after="0"/>
              <w:ind w:left="0" w:leftChars="0"/>
              <w:jc w:val="left"/>
              <w:rPr>
                <w:rFonts w:hint="eastAsia" w:ascii="宋体" w:hAnsi="宋体"/>
                <w:sz w:val="21"/>
                <w:szCs w:val="21"/>
              </w:rPr>
            </w:pPr>
            <w:r>
              <w:rPr>
                <w:rFonts w:hint="eastAsia" w:ascii="宋体" w:hAnsi="宋体"/>
                <w:sz w:val="21"/>
                <w:szCs w:val="21"/>
              </w:rPr>
              <w:t>2．掌握形状补间动画的特点及制作方法；</w:t>
            </w:r>
          </w:p>
          <w:p>
            <w:pPr>
              <w:pStyle w:val="22"/>
              <w:spacing w:after="0"/>
              <w:ind w:left="0" w:leftChars="0"/>
              <w:jc w:val="left"/>
              <w:rPr>
                <w:rFonts w:hint="eastAsia" w:ascii="宋体" w:hAnsi="宋体"/>
                <w:sz w:val="21"/>
                <w:szCs w:val="21"/>
              </w:rPr>
            </w:pPr>
            <w:r>
              <w:rPr>
                <w:rFonts w:hint="eastAsia" w:ascii="宋体" w:hAnsi="宋体"/>
                <w:sz w:val="21"/>
                <w:szCs w:val="21"/>
              </w:rPr>
              <w:t>3．熟记关于帧的几组快捷键。</w:t>
            </w:r>
          </w:p>
        </w:tc>
        <w:tc>
          <w:tcPr>
            <w:tcW w:w="1701" w:type="dxa"/>
            <w:noWrap w:val="0"/>
            <w:vAlign w:val="top"/>
          </w:tcPr>
          <w:p>
            <w:pPr>
              <w:pStyle w:val="22"/>
              <w:spacing w:after="0"/>
              <w:ind w:left="0" w:leftChars="0"/>
              <w:jc w:val="left"/>
              <w:rPr>
                <w:rFonts w:hint="eastAsia" w:ascii="宋体" w:hAnsi="宋体"/>
                <w:sz w:val="21"/>
                <w:szCs w:val="21"/>
              </w:rPr>
            </w:pPr>
            <w:r>
              <w:rPr>
                <w:rFonts w:hint="eastAsia" w:ascii="宋体" w:hAnsi="宋体"/>
                <w:sz w:val="21"/>
                <w:szCs w:val="21"/>
              </w:rPr>
              <w:t>1.强调动画的过去和现在</w:t>
            </w:r>
            <w:r>
              <w:rPr>
                <w:rFonts w:ascii="宋体" w:hAnsi="宋体"/>
                <w:sz w:val="21"/>
                <w:szCs w:val="21"/>
              </w:rPr>
              <w:t>，强调科学技术是第一生产力，激发学生的自信心</w:t>
            </w:r>
            <w:r>
              <w:rPr>
                <w:rFonts w:hint="eastAsia" w:ascii="宋体" w:hAnsi="宋体"/>
                <w:sz w:val="21"/>
                <w:szCs w:val="21"/>
              </w:rPr>
              <w:t>；</w:t>
            </w:r>
          </w:p>
          <w:p>
            <w:pPr>
              <w:pStyle w:val="22"/>
              <w:spacing w:after="0"/>
              <w:ind w:left="0" w:leftChars="0"/>
              <w:jc w:val="left"/>
              <w:rPr>
                <w:rFonts w:hint="eastAsia" w:ascii="宋体" w:hAnsi="宋体"/>
                <w:sz w:val="21"/>
                <w:szCs w:val="21"/>
              </w:rPr>
            </w:pPr>
            <w:r>
              <w:rPr>
                <w:rFonts w:hint="eastAsia" w:ascii="宋体" w:hAnsi="宋体"/>
                <w:sz w:val="21"/>
                <w:szCs w:val="21"/>
              </w:rPr>
              <w:t>2.形状动画的设计与制作。</w:t>
            </w:r>
          </w:p>
        </w:tc>
        <w:tc>
          <w:tcPr>
            <w:tcW w:w="1255" w:type="dxa"/>
            <w:noWrap w:val="0"/>
            <w:vAlign w:val="top"/>
          </w:tcPr>
          <w:p>
            <w:pPr>
              <w:pStyle w:val="22"/>
              <w:spacing w:after="0"/>
              <w:ind w:left="0" w:leftChars="0"/>
              <w:jc w:val="left"/>
              <w:rPr>
                <w:rFonts w:hint="eastAsia" w:ascii="宋体" w:hAnsi="宋体"/>
                <w:sz w:val="21"/>
                <w:szCs w:val="21"/>
              </w:rPr>
            </w:pPr>
            <w:r>
              <w:rPr>
                <w:rFonts w:hint="eastAsia" w:ascii="宋体" w:hAnsi="宋体"/>
                <w:sz w:val="21"/>
                <w:szCs w:val="21"/>
              </w:rPr>
              <w:t>案例分析；</w:t>
            </w:r>
          </w:p>
          <w:p>
            <w:pPr>
              <w:pStyle w:val="22"/>
              <w:spacing w:after="0"/>
              <w:ind w:left="0" w:leftChars="0"/>
              <w:jc w:val="left"/>
              <w:rPr>
                <w:rFonts w:hint="eastAsia" w:ascii="宋体" w:hAnsi="宋体"/>
                <w:sz w:val="21"/>
                <w:szCs w:val="21"/>
              </w:rPr>
            </w:pPr>
            <w:r>
              <w:rPr>
                <w:rFonts w:hint="eastAsia" w:ascii="宋体" w:hAnsi="宋体"/>
                <w:sz w:val="21"/>
                <w:szCs w:val="21"/>
              </w:rPr>
              <w:t>场景训练。</w:t>
            </w:r>
          </w:p>
        </w:tc>
        <w:tc>
          <w:tcPr>
            <w:tcW w:w="722" w:type="dxa"/>
            <w:noWrap w:val="0"/>
            <w:vAlign w:val="center"/>
          </w:tcPr>
          <w:p>
            <w:pPr>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2</w:t>
            </w:r>
          </w:p>
        </w:tc>
        <w:tc>
          <w:tcPr>
            <w:tcW w:w="1187" w:type="dxa"/>
            <w:noWrap w:val="0"/>
            <w:vAlign w:val="center"/>
          </w:tcPr>
          <w:p>
            <w:pPr>
              <w:jc w:val="center"/>
              <w:rPr>
                <w:rFonts w:hint="eastAsia" w:ascii="宋体" w:hAnsi="宋体"/>
                <w:szCs w:val="21"/>
              </w:rPr>
            </w:pPr>
            <w:r>
              <w:rPr>
                <w:rFonts w:hint="eastAsia" w:ascii="宋体" w:hAnsi="宋体"/>
                <w:szCs w:val="21"/>
              </w:rPr>
              <w:t>动作动画</w:t>
            </w:r>
          </w:p>
        </w:tc>
        <w:tc>
          <w:tcPr>
            <w:tcW w:w="911" w:type="dxa"/>
            <w:noWrap w:val="0"/>
            <w:vAlign w:val="center"/>
          </w:tcPr>
          <w:p>
            <w:pPr>
              <w:pStyle w:val="22"/>
              <w:spacing w:after="0"/>
              <w:ind w:left="0" w:leftChars="0"/>
              <w:jc w:val="center"/>
              <w:rPr>
                <w:rFonts w:ascii="宋体" w:hAnsi="宋体"/>
                <w:sz w:val="21"/>
                <w:szCs w:val="21"/>
              </w:rPr>
            </w:pPr>
            <w:r>
              <w:rPr>
                <w:rFonts w:hint="eastAsia" w:ascii="宋体" w:hAnsi="宋体"/>
                <w:sz w:val="21"/>
                <w:szCs w:val="21"/>
              </w:rPr>
              <w:t>动作动画</w:t>
            </w:r>
          </w:p>
          <w:p>
            <w:pPr>
              <w:pStyle w:val="22"/>
              <w:spacing w:after="0"/>
              <w:ind w:left="0" w:leftChars="0"/>
              <w:jc w:val="center"/>
              <w:rPr>
                <w:rFonts w:hint="eastAsia" w:ascii="宋体" w:hAnsi="宋体"/>
                <w:sz w:val="21"/>
                <w:szCs w:val="21"/>
              </w:rPr>
            </w:pPr>
          </w:p>
        </w:tc>
        <w:tc>
          <w:tcPr>
            <w:tcW w:w="1229" w:type="dxa"/>
            <w:noWrap w:val="0"/>
            <w:vAlign w:val="center"/>
          </w:tcPr>
          <w:p>
            <w:pPr>
              <w:pStyle w:val="22"/>
              <w:spacing w:after="0"/>
              <w:ind w:left="0" w:leftChars="0"/>
              <w:jc w:val="left"/>
              <w:rPr>
                <w:rFonts w:hint="eastAsia" w:ascii="宋体" w:hAnsi="宋体"/>
                <w:sz w:val="21"/>
                <w:szCs w:val="21"/>
              </w:rPr>
            </w:pPr>
            <w:r>
              <w:rPr>
                <w:rFonts w:hint="eastAsia" w:ascii="宋体" w:hAnsi="宋体"/>
                <w:sz w:val="21"/>
                <w:szCs w:val="21"/>
              </w:rPr>
              <w:t>1. 动作动画的特点和图层的概念；</w:t>
            </w:r>
          </w:p>
          <w:p>
            <w:pPr>
              <w:pStyle w:val="22"/>
              <w:spacing w:after="0"/>
              <w:ind w:left="0" w:leftChars="0"/>
              <w:jc w:val="left"/>
              <w:rPr>
                <w:rFonts w:hint="eastAsia" w:ascii="宋体" w:hAnsi="宋体"/>
                <w:sz w:val="21"/>
                <w:szCs w:val="21"/>
              </w:rPr>
            </w:pPr>
            <w:r>
              <w:rPr>
                <w:rFonts w:hint="eastAsia" w:ascii="宋体" w:hAnsi="宋体"/>
                <w:sz w:val="21"/>
                <w:szCs w:val="21"/>
              </w:rPr>
              <w:t>2.</w:t>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HYPERLINK "https://mooc1-1.chaoxing.com/mycourse/teacherstudy?chapterId=237688196&amp;courseId=207864481&amp;clazzid=16393813" \o "任务一：创建数据库和表" \t "_blank" </w:instrText>
            </w:r>
            <w:r>
              <w:rPr>
                <w:rFonts w:ascii="宋体" w:hAnsi="宋体"/>
                <w:sz w:val="21"/>
                <w:szCs w:val="21"/>
              </w:rPr>
              <w:fldChar w:fldCharType="separate"/>
            </w:r>
            <w:r>
              <w:rPr>
                <w:rFonts w:hint="eastAsia" w:ascii="宋体" w:hAnsi="宋体"/>
                <w:sz w:val="21"/>
                <w:szCs w:val="21"/>
              </w:rPr>
              <w:t>动作动画</w:t>
            </w:r>
            <w:r>
              <w:rPr>
                <w:rFonts w:ascii="宋体" w:hAnsi="宋体"/>
                <w:sz w:val="21"/>
                <w:szCs w:val="21"/>
              </w:rPr>
              <w:fldChar w:fldCharType="end"/>
            </w:r>
            <w:r>
              <w:rPr>
                <w:rFonts w:hint="eastAsia" w:ascii="宋体" w:hAnsi="宋体"/>
                <w:sz w:val="21"/>
                <w:szCs w:val="21"/>
              </w:rPr>
              <w:t>的设计与制作。</w:t>
            </w:r>
          </w:p>
        </w:tc>
        <w:tc>
          <w:tcPr>
            <w:tcW w:w="1748" w:type="dxa"/>
            <w:noWrap w:val="0"/>
            <w:vAlign w:val="top"/>
          </w:tcPr>
          <w:p>
            <w:pPr>
              <w:pStyle w:val="22"/>
              <w:spacing w:after="0"/>
              <w:ind w:left="0" w:leftChars="0"/>
              <w:jc w:val="left"/>
              <w:rPr>
                <w:rFonts w:hint="eastAsia" w:ascii="宋体" w:hAnsi="宋体"/>
                <w:sz w:val="21"/>
                <w:szCs w:val="21"/>
              </w:rPr>
            </w:pPr>
            <w:r>
              <w:rPr>
                <w:rFonts w:hint="eastAsia" w:ascii="宋体" w:hAnsi="宋体"/>
                <w:sz w:val="21"/>
                <w:szCs w:val="21"/>
              </w:rPr>
              <w:t>1．了解动作补间动画的特点和图层的概念；</w:t>
            </w:r>
          </w:p>
          <w:p>
            <w:pPr>
              <w:pStyle w:val="22"/>
              <w:spacing w:after="0"/>
              <w:ind w:left="0" w:leftChars="0"/>
              <w:jc w:val="left"/>
              <w:rPr>
                <w:rFonts w:hint="eastAsia" w:ascii="宋体" w:hAnsi="宋体"/>
                <w:sz w:val="21"/>
                <w:szCs w:val="21"/>
              </w:rPr>
            </w:pPr>
            <w:r>
              <w:rPr>
                <w:rFonts w:hint="eastAsia" w:ascii="宋体" w:hAnsi="宋体"/>
                <w:sz w:val="21"/>
                <w:szCs w:val="21"/>
              </w:rPr>
              <w:t>2．熟悉掌握图片的导入方法；</w:t>
            </w:r>
          </w:p>
          <w:p>
            <w:pPr>
              <w:pStyle w:val="22"/>
              <w:spacing w:after="0"/>
              <w:ind w:left="0" w:leftChars="0"/>
              <w:jc w:val="left"/>
              <w:rPr>
                <w:rFonts w:hint="eastAsia" w:ascii="宋体" w:hAnsi="宋体"/>
                <w:sz w:val="21"/>
                <w:szCs w:val="21"/>
              </w:rPr>
            </w:pPr>
            <w:r>
              <w:rPr>
                <w:rFonts w:hint="eastAsia" w:ascii="宋体" w:hAnsi="宋体"/>
                <w:sz w:val="21"/>
                <w:szCs w:val="21"/>
              </w:rPr>
              <w:t xml:space="preserve">3．熟悉动作补间动画中有关的基本知识； </w:t>
            </w:r>
          </w:p>
          <w:p>
            <w:pPr>
              <w:pStyle w:val="22"/>
              <w:spacing w:after="0"/>
              <w:ind w:left="0" w:leftChars="0"/>
              <w:jc w:val="left"/>
              <w:rPr>
                <w:rFonts w:hint="eastAsia" w:ascii="宋体" w:hAnsi="宋体"/>
                <w:sz w:val="21"/>
                <w:szCs w:val="21"/>
              </w:rPr>
            </w:pPr>
            <w:r>
              <w:rPr>
                <w:rFonts w:hint="eastAsia" w:ascii="宋体" w:hAnsi="宋体"/>
                <w:sz w:val="21"/>
                <w:szCs w:val="21"/>
              </w:rPr>
              <w:t>4．掌握动作补间动画制作方法。</w:t>
            </w:r>
          </w:p>
          <w:p>
            <w:pPr>
              <w:pStyle w:val="22"/>
              <w:spacing w:after="0"/>
              <w:ind w:left="0" w:leftChars="0"/>
              <w:jc w:val="left"/>
              <w:rPr>
                <w:rFonts w:hint="eastAsia" w:ascii="宋体" w:hAnsi="宋体"/>
                <w:szCs w:val="21"/>
              </w:rPr>
            </w:pPr>
          </w:p>
        </w:tc>
        <w:tc>
          <w:tcPr>
            <w:tcW w:w="1701" w:type="dxa"/>
            <w:noWrap w:val="0"/>
            <w:vAlign w:val="top"/>
          </w:tcPr>
          <w:p>
            <w:pPr>
              <w:rPr>
                <w:rFonts w:hint="eastAsia" w:ascii="宋体" w:hAnsi="宋体"/>
                <w:szCs w:val="21"/>
              </w:rPr>
            </w:pPr>
            <w:r>
              <w:rPr>
                <w:rFonts w:hint="eastAsia" w:ascii="宋体" w:hAnsi="宋体"/>
                <w:szCs w:val="21"/>
              </w:rPr>
              <w:t>1. 培养学生</w:t>
            </w:r>
            <w:r>
              <w:rPr>
                <w:rFonts w:ascii="宋体" w:hAnsi="宋体"/>
                <w:szCs w:val="21"/>
              </w:rPr>
              <w:t>团结协作的相处方式</w:t>
            </w:r>
            <w:r>
              <w:rPr>
                <w:rFonts w:hint="eastAsia" w:ascii="宋体" w:hAnsi="宋体"/>
                <w:szCs w:val="21"/>
              </w:rPr>
              <w:t>和相互沟通的能力。</w:t>
            </w:r>
          </w:p>
          <w:p>
            <w:pPr>
              <w:pStyle w:val="22"/>
              <w:spacing w:after="0"/>
              <w:ind w:left="0" w:leftChars="0"/>
              <w:jc w:val="left"/>
              <w:rPr>
                <w:rFonts w:hint="eastAsia" w:ascii="宋体" w:hAnsi="宋体"/>
                <w:sz w:val="21"/>
                <w:szCs w:val="21"/>
              </w:rPr>
            </w:pPr>
            <w:r>
              <w:rPr>
                <w:rFonts w:hint="eastAsia" w:ascii="宋体" w:hAnsi="宋体"/>
                <w:sz w:val="21"/>
                <w:szCs w:val="21"/>
              </w:rPr>
              <w:t>2动作补间动画制作方法和技巧。</w:t>
            </w:r>
          </w:p>
          <w:p>
            <w:pPr>
              <w:rPr>
                <w:rFonts w:hint="eastAsia" w:ascii="宋体" w:hAnsi="宋体"/>
                <w:szCs w:val="21"/>
              </w:rPr>
            </w:pP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相互探讨。</w:t>
            </w:r>
          </w:p>
        </w:tc>
        <w:tc>
          <w:tcPr>
            <w:tcW w:w="722" w:type="dxa"/>
            <w:noWrap w:val="0"/>
            <w:vAlign w:val="top"/>
          </w:tcPr>
          <w:p>
            <w:pPr>
              <w:spacing w:line="360" w:lineRule="auto"/>
              <w:rPr>
                <w:rFonts w:hint="eastAsia"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3</w:t>
            </w:r>
          </w:p>
        </w:tc>
        <w:tc>
          <w:tcPr>
            <w:tcW w:w="1187" w:type="dxa"/>
            <w:noWrap w:val="0"/>
            <w:vAlign w:val="center"/>
          </w:tcPr>
          <w:p>
            <w:pPr>
              <w:jc w:val="center"/>
              <w:rPr>
                <w:rFonts w:ascii="宋体" w:hAnsi="宋体"/>
                <w:szCs w:val="21"/>
              </w:rPr>
            </w:pPr>
            <w:r>
              <w:rPr>
                <w:rFonts w:ascii="宋体" w:hAnsi="宋体"/>
                <w:szCs w:val="21"/>
              </w:rPr>
              <w:fldChar w:fldCharType="begin"/>
            </w:r>
            <w:r>
              <w:rPr>
                <w:rFonts w:ascii="宋体" w:hAnsi="宋体"/>
                <w:szCs w:val="21"/>
              </w:rPr>
              <w:instrText xml:space="preserve"> HYPERLINK "javascript:void(0)" \o "项目二：查询的创建与应用" </w:instrText>
            </w:r>
            <w:r>
              <w:rPr>
                <w:rFonts w:ascii="宋体" w:hAnsi="宋体"/>
                <w:szCs w:val="21"/>
              </w:rPr>
              <w:fldChar w:fldCharType="separate"/>
            </w:r>
            <w:r>
              <w:rPr>
                <w:rFonts w:hint="eastAsia" w:ascii="宋体" w:hAnsi="宋体"/>
                <w:szCs w:val="21"/>
              </w:rPr>
              <w:t>引导层动画</w:t>
            </w:r>
            <w:r>
              <w:rPr>
                <w:rFonts w:ascii="宋体" w:hAnsi="宋体"/>
                <w:szCs w:val="21"/>
              </w:rPr>
              <w:fldChar w:fldCharType="end"/>
            </w:r>
          </w:p>
          <w:p>
            <w:pPr>
              <w:spacing w:line="360" w:lineRule="auto"/>
              <w:jc w:val="center"/>
              <w:rPr>
                <w:rFonts w:hint="eastAsia" w:ascii="宋体" w:hAnsi="宋体"/>
                <w:szCs w:val="21"/>
              </w:rPr>
            </w:pPr>
          </w:p>
        </w:tc>
        <w:tc>
          <w:tcPr>
            <w:tcW w:w="911" w:type="dxa"/>
            <w:noWrap w:val="0"/>
            <w:vAlign w:val="center"/>
          </w:tcPr>
          <w:p>
            <w:pPr>
              <w:jc w:val="center"/>
              <w:rPr>
                <w:rFonts w:ascii="宋体" w:hAnsi="宋体"/>
                <w:szCs w:val="21"/>
              </w:rPr>
            </w:pPr>
            <w:r>
              <w:rPr>
                <w:rFonts w:ascii="宋体" w:hAnsi="宋体"/>
                <w:szCs w:val="21"/>
              </w:rPr>
              <w:fldChar w:fldCharType="begin"/>
            </w:r>
            <w:r>
              <w:rPr>
                <w:rFonts w:ascii="宋体" w:hAnsi="宋体"/>
                <w:szCs w:val="21"/>
              </w:rPr>
              <w:instrText xml:space="preserve"> HYPERLINK "javascript:void(0)" \o "项目二：查询的创建与应用" </w:instrText>
            </w:r>
            <w:r>
              <w:rPr>
                <w:rFonts w:ascii="宋体" w:hAnsi="宋体"/>
                <w:szCs w:val="21"/>
              </w:rPr>
              <w:fldChar w:fldCharType="separate"/>
            </w:r>
            <w:r>
              <w:rPr>
                <w:rFonts w:hint="eastAsia" w:ascii="宋体" w:hAnsi="宋体"/>
                <w:szCs w:val="21"/>
              </w:rPr>
              <w:t>引导层动画</w:t>
            </w:r>
            <w:r>
              <w:rPr>
                <w:rFonts w:ascii="宋体" w:hAnsi="宋体"/>
                <w:szCs w:val="21"/>
              </w:rPr>
              <w:fldChar w:fldCharType="end"/>
            </w:r>
          </w:p>
          <w:p>
            <w:pPr>
              <w:jc w:val="center"/>
              <w:rPr>
                <w:rFonts w:hint="eastAsia" w:ascii="宋体" w:hAnsi="宋体"/>
                <w:szCs w:val="21"/>
              </w:rPr>
            </w:pPr>
          </w:p>
        </w:tc>
        <w:tc>
          <w:tcPr>
            <w:tcW w:w="1229" w:type="dxa"/>
            <w:noWrap w:val="0"/>
            <w:vAlign w:val="top"/>
          </w:tcPr>
          <w:p>
            <w:pPr>
              <w:rPr>
                <w:rFonts w:hint="eastAsia" w:ascii="宋体" w:hAnsi="宋体"/>
                <w:szCs w:val="21"/>
              </w:rPr>
            </w:pPr>
            <w:r>
              <w:rPr>
                <w:rFonts w:hint="eastAsia" w:ascii="宋体" w:hAnsi="宋体"/>
                <w:szCs w:val="21"/>
              </w:rPr>
              <w:t>1.引导层动画的概念和功能；</w:t>
            </w:r>
          </w:p>
          <w:p>
            <w:pPr>
              <w:rPr>
                <w:rFonts w:hint="eastAsia" w:ascii="宋体" w:hAnsi="宋体"/>
                <w:szCs w:val="21"/>
              </w:rPr>
            </w:pPr>
            <w:r>
              <w:rPr>
                <w:rFonts w:hint="eastAsia" w:ascii="宋体" w:hAnsi="宋体"/>
                <w:szCs w:val="21"/>
              </w:rPr>
              <w:t>2．引导层动画的制作方法；</w:t>
            </w:r>
          </w:p>
          <w:p>
            <w:pPr>
              <w:rPr>
                <w:rFonts w:hint="eastAsia" w:ascii="宋体" w:hAnsi="宋体"/>
                <w:szCs w:val="21"/>
              </w:rPr>
            </w:pPr>
            <w:r>
              <w:rPr>
                <w:rFonts w:hint="eastAsia" w:ascii="宋体" w:hAnsi="宋体"/>
                <w:szCs w:val="21"/>
              </w:rPr>
              <w:t>3．图层属性的设置。</w:t>
            </w:r>
          </w:p>
        </w:tc>
        <w:tc>
          <w:tcPr>
            <w:tcW w:w="1748" w:type="dxa"/>
            <w:noWrap w:val="0"/>
            <w:vAlign w:val="top"/>
          </w:tcPr>
          <w:p>
            <w:pPr>
              <w:rPr>
                <w:rFonts w:hint="eastAsia" w:ascii="宋体" w:hAnsi="宋体"/>
                <w:szCs w:val="21"/>
              </w:rPr>
            </w:pPr>
            <w:r>
              <w:rPr>
                <w:rFonts w:hint="eastAsia" w:ascii="宋体" w:hAnsi="宋体"/>
                <w:szCs w:val="21"/>
              </w:rPr>
              <w:t>1.了解引导层动画的概念和功能；</w:t>
            </w:r>
          </w:p>
          <w:p>
            <w:pPr>
              <w:rPr>
                <w:rFonts w:hint="eastAsia" w:ascii="宋体" w:hAnsi="宋体"/>
                <w:szCs w:val="21"/>
              </w:rPr>
            </w:pPr>
            <w:r>
              <w:rPr>
                <w:rFonts w:hint="eastAsia" w:ascii="宋体" w:hAnsi="宋体"/>
                <w:szCs w:val="21"/>
              </w:rPr>
              <w:t>2．掌握引导层动画的制作方法；</w:t>
            </w:r>
          </w:p>
          <w:p>
            <w:pPr>
              <w:rPr>
                <w:rFonts w:hint="eastAsia" w:ascii="宋体" w:hAnsi="宋体"/>
                <w:szCs w:val="21"/>
              </w:rPr>
            </w:pPr>
            <w:r>
              <w:rPr>
                <w:rFonts w:hint="eastAsia" w:ascii="宋体" w:hAnsi="宋体"/>
                <w:szCs w:val="21"/>
              </w:rPr>
              <w:t>3．熟悉图层属性的设置。</w:t>
            </w:r>
          </w:p>
        </w:tc>
        <w:tc>
          <w:tcPr>
            <w:tcW w:w="1701" w:type="dxa"/>
            <w:noWrap w:val="0"/>
            <w:vAlign w:val="top"/>
          </w:tcPr>
          <w:p>
            <w:pPr>
              <w:rPr>
                <w:rFonts w:hint="eastAsia" w:ascii="宋体" w:hAnsi="宋体"/>
                <w:szCs w:val="21"/>
              </w:rPr>
            </w:pPr>
            <w:r>
              <w:rPr>
                <w:rFonts w:hint="eastAsia" w:ascii="宋体" w:hAnsi="宋体"/>
                <w:szCs w:val="21"/>
              </w:rPr>
              <w:t>1. 培养学生</w:t>
            </w:r>
            <w:r>
              <w:rPr>
                <w:rFonts w:ascii="宋体" w:hAnsi="宋体"/>
                <w:szCs w:val="21"/>
              </w:rPr>
              <w:t>明辨是非的能力</w:t>
            </w:r>
            <w:r>
              <w:rPr>
                <w:rFonts w:hint="eastAsia" w:ascii="宋体" w:hAnsi="宋体"/>
                <w:szCs w:val="21"/>
              </w:rPr>
              <w:t>；</w:t>
            </w:r>
          </w:p>
          <w:p>
            <w:pPr>
              <w:rPr>
                <w:rFonts w:hint="eastAsia" w:ascii="宋体" w:hAnsi="宋体"/>
                <w:szCs w:val="21"/>
              </w:rPr>
            </w:pPr>
            <w:r>
              <w:rPr>
                <w:rFonts w:hint="eastAsia" w:ascii="宋体" w:hAnsi="宋体"/>
                <w:szCs w:val="21"/>
              </w:rPr>
              <w:t>2. 引导层动画的制作方法。</w:t>
            </w: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动画设计；</w:t>
            </w:r>
          </w:p>
          <w:p>
            <w:pPr>
              <w:rPr>
                <w:rFonts w:hint="eastAsia" w:ascii="宋体" w:hAnsi="宋体"/>
                <w:szCs w:val="21"/>
              </w:rPr>
            </w:pPr>
            <w:r>
              <w:rPr>
                <w:rFonts w:hint="eastAsia" w:ascii="宋体" w:hAnsi="宋体"/>
                <w:szCs w:val="21"/>
              </w:rPr>
              <w:t>动手实践。</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4</w:t>
            </w:r>
          </w:p>
        </w:tc>
        <w:tc>
          <w:tcPr>
            <w:tcW w:w="1187" w:type="dxa"/>
            <w:noWrap w:val="0"/>
            <w:vAlign w:val="center"/>
          </w:tcPr>
          <w:p>
            <w:pPr>
              <w:jc w:val="center"/>
              <w:rPr>
                <w:rFonts w:ascii="宋体" w:hAnsi="宋体"/>
                <w:szCs w:val="21"/>
              </w:rPr>
            </w:pPr>
            <w:r>
              <w:rPr>
                <w:rFonts w:hint="eastAsia" w:ascii="宋体" w:hAnsi="宋体"/>
                <w:szCs w:val="21"/>
              </w:rPr>
              <w:t>逐帧动画</w:t>
            </w:r>
          </w:p>
        </w:tc>
        <w:tc>
          <w:tcPr>
            <w:tcW w:w="911" w:type="dxa"/>
            <w:noWrap w:val="0"/>
            <w:vAlign w:val="center"/>
          </w:tcPr>
          <w:p>
            <w:pPr>
              <w:jc w:val="center"/>
              <w:rPr>
                <w:rFonts w:ascii="宋体" w:hAnsi="宋体"/>
              </w:rPr>
            </w:pPr>
            <w:r>
              <w:rPr>
                <w:rFonts w:hint="eastAsia" w:ascii="宋体" w:hAnsi="宋体"/>
                <w:szCs w:val="21"/>
              </w:rPr>
              <w:t>逐帧动画</w:t>
            </w:r>
          </w:p>
        </w:tc>
        <w:tc>
          <w:tcPr>
            <w:tcW w:w="1229" w:type="dxa"/>
            <w:noWrap w:val="0"/>
            <w:vAlign w:val="center"/>
          </w:tcPr>
          <w:p>
            <w:pPr>
              <w:rPr>
                <w:rFonts w:hint="eastAsia" w:ascii="宋体" w:hAnsi="宋体"/>
                <w:szCs w:val="21"/>
              </w:rPr>
            </w:pPr>
            <w:r>
              <w:rPr>
                <w:rFonts w:hint="eastAsia" w:ascii="宋体" w:hAnsi="宋体"/>
                <w:szCs w:val="21"/>
              </w:rPr>
              <w:t>1.逐帧动画的原理；</w:t>
            </w:r>
          </w:p>
          <w:p>
            <w:pPr>
              <w:rPr>
                <w:rFonts w:hint="eastAsia" w:ascii="宋体" w:hAnsi="宋体"/>
                <w:szCs w:val="21"/>
              </w:rPr>
            </w:pPr>
            <w:r>
              <w:rPr>
                <w:rFonts w:hint="eastAsia" w:ascii="宋体" w:hAnsi="宋体"/>
                <w:szCs w:val="21"/>
              </w:rPr>
              <w:t>2．逐帧动画的制作。</w:t>
            </w:r>
          </w:p>
        </w:tc>
        <w:tc>
          <w:tcPr>
            <w:tcW w:w="1748" w:type="dxa"/>
            <w:noWrap w:val="0"/>
            <w:vAlign w:val="top"/>
          </w:tcPr>
          <w:p>
            <w:pPr>
              <w:rPr>
                <w:rFonts w:hint="eastAsia" w:ascii="宋体" w:hAnsi="宋体"/>
                <w:szCs w:val="21"/>
              </w:rPr>
            </w:pPr>
            <w:r>
              <w:rPr>
                <w:rFonts w:hint="eastAsia" w:ascii="宋体" w:hAnsi="宋体"/>
                <w:szCs w:val="21"/>
              </w:rPr>
              <w:t>1.了解逐帧动画的原理；</w:t>
            </w:r>
          </w:p>
          <w:p>
            <w:pPr>
              <w:rPr>
                <w:rFonts w:hint="eastAsia" w:ascii="宋体" w:hAnsi="宋体"/>
                <w:szCs w:val="21"/>
              </w:rPr>
            </w:pPr>
            <w:r>
              <w:rPr>
                <w:rFonts w:hint="eastAsia" w:ascii="宋体" w:hAnsi="宋体"/>
                <w:szCs w:val="21"/>
              </w:rPr>
              <w:t>2．掌握逐帧动画的制作方法；</w:t>
            </w:r>
          </w:p>
          <w:p>
            <w:pPr>
              <w:rPr>
                <w:rFonts w:hint="eastAsia" w:ascii="宋体" w:hAnsi="宋体"/>
                <w:szCs w:val="21"/>
              </w:rPr>
            </w:pPr>
            <w:r>
              <w:rPr>
                <w:rFonts w:hint="eastAsia" w:ascii="宋体" w:hAnsi="宋体"/>
                <w:szCs w:val="21"/>
              </w:rPr>
              <w:t>3．熟练掌握gif动画文件在逐帧动画中的应用；</w:t>
            </w:r>
          </w:p>
          <w:p>
            <w:pPr>
              <w:rPr>
                <w:rFonts w:hint="eastAsia" w:ascii="宋体" w:hAnsi="宋体"/>
                <w:szCs w:val="21"/>
              </w:rPr>
            </w:pPr>
            <w:r>
              <w:rPr>
                <w:rFonts w:hint="eastAsia" w:ascii="宋体" w:hAnsi="宋体"/>
                <w:szCs w:val="21"/>
              </w:rPr>
              <w:t>4．熟悉帧的复制和翻转等技巧。</w:t>
            </w:r>
          </w:p>
        </w:tc>
        <w:tc>
          <w:tcPr>
            <w:tcW w:w="1701" w:type="dxa"/>
            <w:noWrap w:val="0"/>
            <w:vAlign w:val="top"/>
          </w:tcPr>
          <w:p>
            <w:pPr>
              <w:rPr>
                <w:rFonts w:hint="eastAsia"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培养</w:t>
            </w:r>
            <w:r>
              <w:rPr>
                <w:rFonts w:ascii="宋体" w:hAnsi="宋体"/>
                <w:szCs w:val="21"/>
              </w:rPr>
              <w:t>学生成为</w:t>
            </w:r>
            <w:r>
              <w:rPr>
                <w:rFonts w:hint="eastAsia" w:ascii="宋体" w:hAnsi="宋体"/>
                <w:szCs w:val="21"/>
              </w:rPr>
              <w:t>有担当</w:t>
            </w:r>
            <w:r>
              <w:rPr>
                <w:rFonts w:ascii="宋体" w:hAnsi="宋体"/>
                <w:szCs w:val="21"/>
              </w:rPr>
              <w:t>、</w:t>
            </w:r>
            <w:r>
              <w:rPr>
                <w:rFonts w:hint="eastAsia" w:ascii="宋体" w:hAnsi="宋体"/>
                <w:szCs w:val="21"/>
              </w:rPr>
              <w:t>有责任感的意识；</w:t>
            </w:r>
          </w:p>
          <w:p>
            <w:pPr>
              <w:rPr>
                <w:rFonts w:hint="eastAsia" w:ascii="宋体" w:hAnsi="宋体"/>
                <w:szCs w:val="21"/>
              </w:rPr>
            </w:pPr>
            <w:r>
              <w:rPr>
                <w:rFonts w:hint="eastAsia" w:ascii="宋体" w:hAnsi="宋体"/>
                <w:szCs w:val="21"/>
              </w:rPr>
              <w:t>2. 逐帧动画的制作方法。</w:t>
            </w: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应用探讨；</w:t>
            </w:r>
          </w:p>
          <w:p>
            <w:pPr>
              <w:rPr>
                <w:rFonts w:hint="eastAsia" w:ascii="宋体" w:hAnsi="宋体"/>
                <w:szCs w:val="21"/>
              </w:rPr>
            </w:pPr>
            <w:r>
              <w:rPr>
                <w:rFonts w:hint="eastAsia" w:ascii="宋体" w:hAnsi="宋体"/>
                <w:szCs w:val="21"/>
              </w:rPr>
              <w:t>动手实践</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5</w:t>
            </w:r>
          </w:p>
        </w:tc>
        <w:tc>
          <w:tcPr>
            <w:tcW w:w="1187" w:type="dxa"/>
            <w:noWrap w:val="0"/>
            <w:vAlign w:val="center"/>
          </w:tcPr>
          <w:p>
            <w:pPr>
              <w:jc w:val="center"/>
            </w:pPr>
            <w:r>
              <w:rPr>
                <w:rFonts w:hint="eastAsia"/>
                <w:szCs w:val="21"/>
              </w:rPr>
              <w:t>遮罩动画</w:t>
            </w:r>
          </w:p>
        </w:tc>
        <w:tc>
          <w:tcPr>
            <w:tcW w:w="911" w:type="dxa"/>
            <w:noWrap w:val="0"/>
            <w:vAlign w:val="center"/>
          </w:tcPr>
          <w:p>
            <w:pPr>
              <w:jc w:val="center"/>
            </w:pPr>
            <w:r>
              <w:rPr>
                <w:rFonts w:hint="eastAsia"/>
                <w:szCs w:val="21"/>
              </w:rPr>
              <w:t>遮罩动画</w:t>
            </w:r>
          </w:p>
        </w:tc>
        <w:tc>
          <w:tcPr>
            <w:tcW w:w="1229" w:type="dxa"/>
            <w:noWrap w:val="0"/>
            <w:vAlign w:val="center"/>
          </w:tcPr>
          <w:p>
            <w:pPr>
              <w:rPr>
                <w:rFonts w:hint="eastAsia" w:ascii="宋体" w:hAnsi="宋体"/>
                <w:szCs w:val="21"/>
              </w:rPr>
            </w:pPr>
            <w:r>
              <w:rPr>
                <w:rFonts w:hint="eastAsia" w:ascii="宋体" w:hAnsi="宋体"/>
                <w:szCs w:val="21"/>
              </w:rPr>
              <w:t>1.遮罩动画的原理；</w:t>
            </w:r>
          </w:p>
          <w:p>
            <w:pPr>
              <w:jc w:val="left"/>
              <w:rPr>
                <w:rFonts w:hint="eastAsia" w:ascii="宋体" w:hAnsi="宋体"/>
                <w:szCs w:val="21"/>
              </w:rPr>
            </w:pPr>
            <w:r>
              <w:rPr>
                <w:rFonts w:hint="eastAsia" w:ascii="宋体" w:hAnsi="宋体"/>
                <w:szCs w:val="21"/>
              </w:rPr>
              <w:t>2．遮罩动画的制作。</w:t>
            </w:r>
          </w:p>
        </w:tc>
        <w:tc>
          <w:tcPr>
            <w:tcW w:w="1748" w:type="dxa"/>
            <w:noWrap w:val="0"/>
            <w:vAlign w:val="top"/>
          </w:tcPr>
          <w:p>
            <w:pPr>
              <w:rPr>
                <w:rFonts w:hint="eastAsia" w:ascii="宋体" w:hAnsi="宋体"/>
                <w:szCs w:val="21"/>
              </w:rPr>
            </w:pPr>
            <w:r>
              <w:rPr>
                <w:rFonts w:hint="eastAsia" w:ascii="宋体" w:hAnsi="宋体"/>
                <w:szCs w:val="21"/>
              </w:rPr>
              <w:t>1．了解遮罩动画的概念和原理；</w:t>
            </w:r>
          </w:p>
          <w:p>
            <w:pPr>
              <w:rPr>
                <w:rFonts w:hint="eastAsia" w:ascii="宋体" w:hAnsi="宋体"/>
                <w:szCs w:val="21"/>
              </w:rPr>
            </w:pPr>
            <w:r>
              <w:rPr>
                <w:rFonts w:hint="eastAsia" w:ascii="宋体" w:hAnsi="宋体"/>
                <w:szCs w:val="21"/>
              </w:rPr>
              <w:t>2．掌握遮罩动画的制作方法；</w:t>
            </w:r>
          </w:p>
          <w:p>
            <w:pPr>
              <w:rPr>
                <w:rFonts w:hint="eastAsia" w:ascii="宋体" w:hAnsi="宋体"/>
                <w:szCs w:val="21"/>
              </w:rPr>
            </w:pPr>
            <w:r>
              <w:rPr>
                <w:rFonts w:hint="eastAsia" w:ascii="宋体" w:hAnsi="宋体"/>
                <w:szCs w:val="21"/>
              </w:rPr>
              <w:t>3．理解遮罩与被遮罩的关系和</w:t>
            </w:r>
            <w:r>
              <w:rPr>
                <w:rFonts w:ascii="宋体" w:hAnsi="宋体"/>
                <w:szCs w:val="21"/>
              </w:rPr>
              <w:t>原位粘贴</w:t>
            </w:r>
            <w:r>
              <w:rPr>
                <w:rFonts w:hint="eastAsia" w:ascii="宋体" w:hAnsi="宋体"/>
                <w:szCs w:val="21"/>
              </w:rPr>
              <w:t>；</w:t>
            </w:r>
          </w:p>
          <w:p>
            <w:pPr>
              <w:rPr>
                <w:rFonts w:hint="eastAsia"/>
                <w:color w:val="008000"/>
                <w:szCs w:val="21"/>
              </w:rPr>
            </w:pPr>
            <w:r>
              <w:rPr>
                <w:rFonts w:hint="eastAsia" w:ascii="宋体" w:hAnsi="宋体"/>
                <w:szCs w:val="21"/>
              </w:rPr>
              <w:t>4．熟悉椭圆工具和线性渐变填充的应用。</w:t>
            </w:r>
          </w:p>
        </w:tc>
        <w:tc>
          <w:tcPr>
            <w:tcW w:w="1701" w:type="dxa"/>
            <w:noWrap w:val="0"/>
            <w:vAlign w:val="top"/>
          </w:tcPr>
          <w:p>
            <w:pPr>
              <w:rPr>
                <w:rFonts w:hint="eastAsia" w:ascii="宋体" w:hAnsi="宋体"/>
                <w:szCs w:val="21"/>
              </w:rPr>
            </w:pPr>
            <w:r>
              <w:rPr>
                <w:rFonts w:hint="eastAsia" w:ascii="宋体" w:hAnsi="宋体"/>
                <w:szCs w:val="21"/>
              </w:rPr>
              <w:t>1.</w:t>
            </w:r>
            <w:r>
              <w:rPr>
                <w:rFonts w:ascii="宋体" w:hAnsi="宋体"/>
                <w:szCs w:val="21"/>
              </w:rPr>
              <w:t xml:space="preserve"> 培养学生科学素养、动手能力等方面具有明显优势</w:t>
            </w:r>
            <w:r>
              <w:rPr>
                <w:rFonts w:hint="eastAsia" w:ascii="宋体" w:hAnsi="宋体"/>
                <w:szCs w:val="21"/>
              </w:rPr>
              <w:t>；</w:t>
            </w:r>
          </w:p>
          <w:p>
            <w:pPr>
              <w:rPr>
                <w:rFonts w:hint="eastAsia" w:ascii="宋体" w:hAnsi="宋体"/>
                <w:szCs w:val="21"/>
              </w:rPr>
            </w:pPr>
            <w:r>
              <w:rPr>
                <w:rFonts w:hint="eastAsia" w:ascii="宋体" w:hAnsi="宋体"/>
                <w:szCs w:val="21"/>
              </w:rPr>
              <w:t>2.遮罩动画的制作方法。</w:t>
            </w: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实践应用。</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0" w:hRule="atLeas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6</w:t>
            </w:r>
          </w:p>
        </w:tc>
        <w:tc>
          <w:tcPr>
            <w:tcW w:w="1187" w:type="dxa"/>
            <w:noWrap w:val="0"/>
            <w:vAlign w:val="center"/>
          </w:tcPr>
          <w:p>
            <w:pPr>
              <w:jc w:val="center"/>
              <w:rPr>
                <w:rFonts w:ascii="宋体" w:hAnsi="宋体"/>
                <w:szCs w:val="21"/>
              </w:rPr>
            </w:pPr>
            <w:r>
              <w:rPr>
                <w:rFonts w:hint="eastAsia" w:ascii="宋体" w:hAnsi="宋体"/>
              </w:rPr>
              <w:t>立体动画</w:t>
            </w:r>
          </w:p>
        </w:tc>
        <w:tc>
          <w:tcPr>
            <w:tcW w:w="911" w:type="dxa"/>
            <w:noWrap w:val="0"/>
            <w:vAlign w:val="center"/>
          </w:tcPr>
          <w:p>
            <w:pPr>
              <w:jc w:val="center"/>
              <w:rPr>
                <w:rFonts w:ascii="宋体" w:hAnsi="宋体"/>
              </w:rPr>
            </w:pPr>
            <w:r>
              <w:rPr>
                <w:rFonts w:hint="eastAsia" w:ascii="宋体" w:hAnsi="宋体"/>
              </w:rPr>
              <w:t>立体动画</w:t>
            </w:r>
          </w:p>
        </w:tc>
        <w:tc>
          <w:tcPr>
            <w:tcW w:w="1229" w:type="dxa"/>
            <w:noWrap w:val="0"/>
            <w:vAlign w:val="center"/>
          </w:tcPr>
          <w:p>
            <w:pPr>
              <w:rPr>
                <w:rFonts w:hint="eastAsia" w:ascii="宋体" w:hAnsi="宋体"/>
                <w:szCs w:val="21"/>
              </w:rPr>
            </w:pPr>
            <w:r>
              <w:rPr>
                <w:rFonts w:hint="eastAsia" w:ascii="宋体" w:hAnsi="宋体"/>
                <w:szCs w:val="21"/>
              </w:rPr>
              <w:t>1.</w:t>
            </w:r>
            <w:r>
              <w:rPr>
                <w:rFonts w:ascii="宋体" w:hAnsi="宋体"/>
                <w:szCs w:val="21"/>
              </w:rPr>
              <w:t>3D</w:t>
            </w:r>
            <w:r>
              <w:rPr>
                <w:rFonts w:hint="eastAsia" w:ascii="宋体" w:hAnsi="宋体"/>
                <w:szCs w:val="21"/>
              </w:rPr>
              <w:t>转换动画的概念和原理；</w:t>
            </w:r>
          </w:p>
          <w:p>
            <w:pPr>
              <w:jc w:val="left"/>
              <w:rPr>
                <w:rFonts w:hint="eastAsia" w:ascii="宋体" w:hAnsi="宋体"/>
                <w:szCs w:val="21"/>
              </w:rPr>
            </w:pPr>
            <w:r>
              <w:rPr>
                <w:rFonts w:hint="eastAsia" w:ascii="宋体" w:hAnsi="宋体"/>
                <w:szCs w:val="21"/>
              </w:rPr>
              <w:t>2．</w:t>
            </w:r>
            <w:r>
              <w:rPr>
                <w:rFonts w:ascii="宋体" w:hAnsi="宋体"/>
                <w:szCs w:val="21"/>
              </w:rPr>
              <w:t>3D</w:t>
            </w:r>
            <w:r>
              <w:rPr>
                <w:rFonts w:hint="eastAsia" w:ascii="宋体" w:hAnsi="宋体"/>
                <w:szCs w:val="21"/>
              </w:rPr>
              <w:t>旋转工具；</w:t>
            </w:r>
          </w:p>
          <w:p>
            <w:pPr>
              <w:rPr>
                <w:rFonts w:hint="eastAsia" w:ascii="宋体" w:hAnsi="宋体"/>
                <w:szCs w:val="21"/>
              </w:rPr>
            </w:pPr>
            <w:r>
              <w:rPr>
                <w:rFonts w:hint="eastAsia" w:ascii="宋体" w:hAnsi="宋体"/>
                <w:szCs w:val="21"/>
              </w:rPr>
              <w:t>3.骨骼动画动画的概念和原理；</w:t>
            </w:r>
          </w:p>
          <w:p>
            <w:pPr>
              <w:jc w:val="left"/>
              <w:rPr>
                <w:rFonts w:hint="eastAsia" w:ascii="宋体" w:hAnsi="宋体"/>
                <w:szCs w:val="21"/>
              </w:rPr>
            </w:pPr>
            <w:r>
              <w:rPr>
                <w:rFonts w:hint="eastAsia" w:ascii="宋体" w:hAnsi="宋体"/>
                <w:szCs w:val="21"/>
              </w:rPr>
              <w:t>4.骨骼工具。</w:t>
            </w:r>
          </w:p>
        </w:tc>
        <w:tc>
          <w:tcPr>
            <w:tcW w:w="1748" w:type="dxa"/>
            <w:noWrap w:val="0"/>
            <w:vAlign w:val="top"/>
          </w:tcPr>
          <w:p>
            <w:pPr>
              <w:rPr>
                <w:rFonts w:hint="eastAsia"/>
                <w:szCs w:val="21"/>
              </w:rPr>
            </w:pPr>
            <w:r>
              <w:rPr>
                <w:rFonts w:hint="eastAsia" w:ascii="宋体" w:hAnsi="宋体"/>
                <w:szCs w:val="21"/>
              </w:rPr>
              <w:t>1.</w:t>
            </w:r>
            <w:r>
              <w:rPr>
                <w:rFonts w:hint="eastAsia"/>
                <w:szCs w:val="21"/>
              </w:rPr>
              <w:t>了解</w:t>
            </w:r>
            <w:r>
              <w:rPr>
                <w:rFonts w:hint="eastAsia" w:ascii="宋体" w:hAnsi="宋体"/>
              </w:rPr>
              <w:t>立体动画</w:t>
            </w:r>
            <w:r>
              <w:rPr>
                <w:rFonts w:hint="eastAsia"/>
                <w:szCs w:val="21"/>
              </w:rPr>
              <w:t>的概念和原理；</w:t>
            </w:r>
          </w:p>
          <w:p>
            <w:pPr>
              <w:rPr>
                <w:rFonts w:hint="eastAsia"/>
                <w:szCs w:val="21"/>
              </w:rPr>
            </w:pPr>
            <w:r>
              <w:rPr>
                <w:rFonts w:hint="eastAsia"/>
                <w:szCs w:val="21"/>
              </w:rPr>
              <w:t>2．熟悉</w:t>
            </w:r>
            <w:r>
              <w:rPr>
                <w:rFonts w:ascii="宋体" w:hAnsi="宋体"/>
                <w:szCs w:val="21"/>
              </w:rPr>
              <w:t>3D</w:t>
            </w:r>
            <w:r>
              <w:rPr>
                <w:rFonts w:hint="eastAsia" w:ascii="宋体" w:hAnsi="宋体"/>
                <w:szCs w:val="21"/>
              </w:rPr>
              <w:t>旋转工具</w:t>
            </w:r>
            <w:r>
              <w:rPr>
                <w:rFonts w:hint="eastAsia"/>
                <w:szCs w:val="21"/>
              </w:rPr>
              <w:t>的使用方法；</w:t>
            </w:r>
          </w:p>
          <w:p>
            <w:pPr>
              <w:rPr>
                <w:rFonts w:hint="eastAsia"/>
                <w:szCs w:val="21"/>
              </w:rPr>
            </w:pPr>
            <w:r>
              <w:rPr>
                <w:rFonts w:hint="eastAsia"/>
                <w:szCs w:val="21"/>
              </w:rPr>
              <w:t>3．了解</w:t>
            </w:r>
            <w:r>
              <w:rPr>
                <w:rFonts w:hint="eastAsia" w:ascii="宋体" w:hAnsi="宋体"/>
                <w:szCs w:val="21"/>
              </w:rPr>
              <w:t>骨骼</w:t>
            </w:r>
            <w:r>
              <w:rPr>
                <w:rFonts w:hint="eastAsia" w:ascii="宋体" w:hAnsi="宋体"/>
              </w:rPr>
              <w:t>动画</w:t>
            </w:r>
            <w:r>
              <w:rPr>
                <w:rFonts w:hint="eastAsia"/>
                <w:szCs w:val="21"/>
              </w:rPr>
              <w:t>的概念和原理；</w:t>
            </w:r>
          </w:p>
          <w:p>
            <w:pPr>
              <w:rPr>
                <w:rFonts w:hint="eastAsia"/>
                <w:szCs w:val="21"/>
              </w:rPr>
            </w:pPr>
            <w:r>
              <w:rPr>
                <w:rFonts w:hint="eastAsia"/>
                <w:szCs w:val="21"/>
              </w:rPr>
              <w:t>4．熟悉</w:t>
            </w:r>
            <w:r>
              <w:rPr>
                <w:rFonts w:hint="eastAsia" w:ascii="宋体" w:hAnsi="宋体"/>
                <w:szCs w:val="21"/>
              </w:rPr>
              <w:t>骨骼工具</w:t>
            </w:r>
            <w:r>
              <w:rPr>
                <w:rFonts w:hint="eastAsia"/>
                <w:szCs w:val="21"/>
              </w:rPr>
              <w:t>的使用方法；</w:t>
            </w:r>
          </w:p>
          <w:p>
            <w:pPr>
              <w:rPr>
                <w:rFonts w:hint="eastAsia" w:ascii="宋体" w:hAnsi="宋体"/>
                <w:szCs w:val="21"/>
              </w:rPr>
            </w:pPr>
            <w:r>
              <w:rPr>
                <w:rFonts w:hint="eastAsia"/>
                <w:szCs w:val="21"/>
              </w:rPr>
              <w:t>5.掌握</w:t>
            </w:r>
            <w:r>
              <w:rPr>
                <w:rFonts w:hint="eastAsia" w:ascii="宋体" w:hAnsi="宋体"/>
              </w:rPr>
              <w:t>骨骼的添加和骨骼动画</w:t>
            </w:r>
            <w:r>
              <w:rPr>
                <w:rFonts w:hint="eastAsia"/>
                <w:szCs w:val="21"/>
              </w:rPr>
              <w:t>制作。</w:t>
            </w:r>
          </w:p>
        </w:tc>
        <w:tc>
          <w:tcPr>
            <w:tcW w:w="1701" w:type="dxa"/>
            <w:noWrap w:val="0"/>
            <w:vAlign w:val="top"/>
          </w:tcPr>
          <w:p>
            <w:pPr>
              <w:rPr>
                <w:rFonts w:hint="eastAsia" w:ascii="Arial" w:hAnsi="Arial" w:cs="Arial"/>
                <w:color w:val="323232"/>
                <w:shd w:val="clear" w:color="auto" w:fill="FFFFFF"/>
              </w:rPr>
            </w:pPr>
            <w:r>
              <w:rPr>
                <w:rFonts w:hint="eastAsia" w:ascii="宋体" w:hAnsi="宋体"/>
                <w:szCs w:val="21"/>
              </w:rPr>
              <w:t>1.</w:t>
            </w:r>
            <w:r>
              <w:rPr>
                <w:rFonts w:ascii="宋体" w:hAnsi="宋体"/>
              </w:rPr>
              <w:t>培养学生</w:t>
            </w:r>
            <w:r>
              <w:rPr>
                <w:rFonts w:hint="eastAsia" w:ascii="宋体" w:hAnsi="宋体"/>
              </w:rPr>
              <w:t>给各层次人和事物打交道的能力；</w:t>
            </w:r>
          </w:p>
          <w:p>
            <w:pPr>
              <w:rPr>
                <w:rFonts w:hint="eastAsia" w:ascii="宋体" w:hAnsi="宋体"/>
                <w:szCs w:val="21"/>
              </w:rPr>
            </w:pPr>
            <w:r>
              <w:rPr>
                <w:rFonts w:hint="eastAsia" w:ascii="宋体" w:hAnsi="宋体"/>
                <w:szCs w:val="21"/>
              </w:rPr>
              <w:t>2.立体动画的制作方法；</w:t>
            </w:r>
          </w:p>
          <w:p>
            <w:pPr>
              <w:rPr>
                <w:rFonts w:hint="eastAsia" w:ascii="宋体" w:hAnsi="宋体"/>
                <w:szCs w:val="21"/>
              </w:rPr>
            </w:pPr>
            <w:r>
              <w:rPr>
                <w:rFonts w:hint="eastAsia" w:ascii="宋体" w:hAnsi="宋体"/>
                <w:szCs w:val="21"/>
              </w:rPr>
              <w:t>3. 骨骼动画的制作方法；</w:t>
            </w: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rPr>
            </w:pPr>
            <w:r>
              <w:rPr>
                <w:rFonts w:hint="eastAsia" w:ascii="宋体" w:hAnsi="宋体"/>
              </w:rPr>
              <w:t>交流分析；</w:t>
            </w:r>
          </w:p>
          <w:p>
            <w:pPr>
              <w:rPr>
                <w:rFonts w:hint="eastAsia" w:ascii="宋体" w:hAnsi="宋体"/>
                <w:szCs w:val="21"/>
              </w:rPr>
            </w:pPr>
            <w:r>
              <w:rPr>
                <w:rFonts w:hint="eastAsia" w:ascii="宋体" w:hAnsi="宋体"/>
              </w:rPr>
              <w:t>场景训练</w:t>
            </w:r>
            <w:r>
              <w:rPr>
                <w:rFonts w:hint="eastAsia" w:ascii="宋体" w:hAnsi="宋体"/>
                <w:szCs w:val="21"/>
              </w:rPr>
              <w:t>。</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7</w:t>
            </w:r>
          </w:p>
        </w:tc>
        <w:tc>
          <w:tcPr>
            <w:tcW w:w="1187" w:type="dxa"/>
            <w:noWrap w:val="0"/>
            <w:vAlign w:val="center"/>
          </w:tcPr>
          <w:p>
            <w:pPr>
              <w:jc w:val="center"/>
              <w:rPr>
                <w:rFonts w:ascii="宋体" w:hAnsi="宋体"/>
              </w:rPr>
            </w:pPr>
            <w:r>
              <w:rPr>
                <w:rFonts w:hint="eastAsia" w:ascii="宋体" w:hAnsi="宋体"/>
                <w:szCs w:val="21"/>
              </w:rPr>
              <w:t>按钮的应用</w:t>
            </w:r>
          </w:p>
          <w:p>
            <w:pPr>
              <w:jc w:val="center"/>
              <w:rPr>
                <w:rFonts w:ascii="宋体" w:hAnsi="宋体"/>
                <w:szCs w:val="21"/>
              </w:rPr>
            </w:pPr>
          </w:p>
        </w:tc>
        <w:tc>
          <w:tcPr>
            <w:tcW w:w="911" w:type="dxa"/>
            <w:noWrap w:val="0"/>
            <w:vAlign w:val="center"/>
          </w:tcPr>
          <w:p>
            <w:pPr>
              <w:jc w:val="center"/>
              <w:rPr>
                <w:rFonts w:ascii="宋体" w:hAnsi="宋体"/>
              </w:rPr>
            </w:pPr>
            <w:r>
              <w:rPr>
                <w:rFonts w:hint="eastAsia" w:ascii="宋体" w:hAnsi="宋体"/>
                <w:szCs w:val="21"/>
              </w:rPr>
              <w:t>按钮的应用</w:t>
            </w:r>
          </w:p>
        </w:tc>
        <w:tc>
          <w:tcPr>
            <w:tcW w:w="1229" w:type="dxa"/>
            <w:noWrap w:val="0"/>
            <w:vAlign w:val="center"/>
          </w:tcPr>
          <w:p>
            <w:pPr>
              <w:jc w:val="center"/>
              <w:rPr>
                <w:rFonts w:hint="eastAsia" w:ascii="宋体" w:hAnsi="宋体"/>
                <w:szCs w:val="21"/>
              </w:rPr>
            </w:pPr>
            <w:r>
              <w:rPr>
                <w:rFonts w:hint="eastAsia" w:ascii="宋体" w:hAnsi="宋体"/>
                <w:szCs w:val="21"/>
              </w:rPr>
              <w:t>1.按钮的作用和类型；</w:t>
            </w:r>
          </w:p>
          <w:p>
            <w:pPr>
              <w:jc w:val="center"/>
              <w:rPr>
                <w:rFonts w:hint="eastAsia" w:ascii="宋体" w:hAnsi="宋体"/>
                <w:szCs w:val="21"/>
              </w:rPr>
            </w:pPr>
            <w:r>
              <w:rPr>
                <w:rFonts w:hint="eastAsia" w:ascii="宋体" w:hAnsi="宋体"/>
                <w:szCs w:val="21"/>
              </w:rPr>
              <w:t>2．按钮用法和制作。</w:t>
            </w:r>
          </w:p>
        </w:tc>
        <w:tc>
          <w:tcPr>
            <w:tcW w:w="1748" w:type="dxa"/>
            <w:noWrap w:val="0"/>
            <w:vAlign w:val="top"/>
          </w:tcPr>
          <w:p>
            <w:pPr>
              <w:rPr>
                <w:rFonts w:hint="eastAsia" w:ascii="宋体" w:hAnsi="宋体"/>
                <w:szCs w:val="21"/>
              </w:rPr>
            </w:pPr>
            <w:r>
              <w:rPr>
                <w:rFonts w:hint="eastAsia" w:ascii="宋体" w:hAnsi="宋体"/>
                <w:szCs w:val="21"/>
              </w:rPr>
              <w:t>1.了解按钮的作用和类型；</w:t>
            </w:r>
          </w:p>
          <w:p>
            <w:pPr>
              <w:rPr>
                <w:rFonts w:hint="eastAsia" w:ascii="宋体" w:hAnsi="宋体"/>
                <w:szCs w:val="21"/>
              </w:rPr>
            </w:pPr>
            <w:r>
              <w:rPr>
                <w:rFonts w:hint="eastAsia" w:ascii="宋体" w:hAnsi="宋体"/>
                <w:szCs w:val="21"/>
              </w:rPr>
              <w:t>2．掌握按钮用法和制作方法；</w:t>
            </w:r>
          </w:p>
          <w:p>
            <w:pPr>
              <w:rPr>
                <w:rFonts w:hint="eastAsia" w:ascii="宋体" w:hAnsi="宋体"/>
                <w:szCs w:val="21"/>
              </w:rPr>
            </w:pPr>
            <w:r>
              <w:rPr>
                <w:rFonts w:hint="eastAsia" w:ascii="宋体" w:hAnsi="宋体"/>
                <w:szCs w:val="21"/>
              </w:rPr>
              <w:t>3．理解自定义按钮和公共库中的按钮的区别；</w:t>
            </w:r>
          </w:p>
          <w:p>
            <w:pPr>
              <w:rPr>
                <w:rFonts w:hint="eastAsia" w:ascii="宋体" w:hAnsi="宋体"/>
                <w:szCs w:val="21"/>
              </w:rPr>
            </w:pPr>
            <w:r>
              <w:rPr>
                <w:rFonts w:hint="eastAsia" w:ascii="宋体" w:hAnsi="宋体"/>
                <w:szCs w:val="21"/>
              </w:rPr>
              <w:t>4．熟悉按钮在动画中地位。</w:t>
            </w:r>
          </w:p>
        </w:tc>
        <w:tc>
          <w:tcPr>
            <w:tcW w:w="1701" w:type="dxa"/>
            <w:noWrap w:val="0"/>
            <w:vAlign w:val="top"/>
          </w:tcPr>
          <w:p>
            <w:pPr>
              <w:rPr>
                <w:rFonts w:hint="eastAsia"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提高学生</w:t>
            </w:r>
            <w:r>
              <w:rPr>
                <w:rFonts w:ascii="宋体" w:hAnsi="宋体"/>
                <w:szCs w:val="21"/>
              </w:rPr>
              <w:t>权利</w:t>
            </w:r>
            <w:r>
              <w:rPr>
                <w:rFonts w:hint="eastAsia" w:ascii="宋体" w:hAnsi="宋体"/>
                <w:szCs w:val="21"/>
              </w:rPr>
              <w:t>和义务的</w:t>
            </w:r>
            <w:r>
              <w:rPr>
                <w:rFonts w:ascii="宋体" w:hAnsi="宋体"/>
                <w:szCs w:val="21"/>
              </w:rPr>
              <w:t>意识</w:t>
            </w:r>
            <w:r>
              <w:rPr>
                <w:rFonts w:hint="eastAsia" w:ascii="宋体" w:hAnsi="宋体"/>
                <w:szCs w:val="21"/>
              </w:rPr>
              <w:t>；</w:t>
            </w:r>
          </w:p>
          <w:p>
            <w:pPr>
              <w:rPr>
                <w:rFonts w:hint="eastAsia" w:ascii="宋体" w:hAnsi="宋体"/>
                <w:szCs w:val="21"/>
              </w:rPr>
            </w:pPr>
            <w:r>
              <w:rPr>
                <w:rFonts w:hint="eastAsia" w:ascii="宋体" w:hAnsi="宋体"/>
                <w:szCs w:val="21"/>
              </w:rPr>
              <w:t>2. 按钮用法和制作；</w:t>
            </w:r>
          </w:p>
          <w:p>
            <w:pPr>
              <w:rPr>
                <w:rFonts w:hint="eastAsia" w:ascii="宋体" w:hAnsi="宋体"/>
                <w:szCs w:val="21"/>
              </w:rPr>
            </w:pP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动画设计。</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59" w:type="dxa"/>
            <w:noWrap w:val="0"/>
            <w:vAlign w:val="center"/>
          </w:tcPr>
          <w:p>
            <w:pPr>
              <w:spacing w:line="360" w:lineRule="auto"/>
              <w:jc w:val="center"/>
              <w:rPr>
                <w:rFonts w:hint="eastAsia" w:ascii="宋体" w:hAnsi="宋体"/>
                <w:szCs w:val="21"/>
              </w:rPr>
            </w:pPr>
            <w:r>
              <w:rPr>
                <w:rFonts w:hint="eastAsia" w:ascii="宋体" w:hAnsi="宋体"/>
                <w:szCs w:val="21"/>
              </w:rPr>
              <w:t>8</w:t>
            </w:r>
          </w:p>
        </w:tc>
        <w:tc>
          <w:tcPr>
            <w:tcW w:w="1187" w:type="dxa"/>
            <w:noWrap w:val="0"/>
            <w:vAlign w:val="center"/>
          </w:tcPr>
          <w:p>
            <w:pPr>
              <w:jc w:val="center"/>
            </w:pPr>
            <w:r>
              <w:rPr>
                <w:rFonts w:hint="eastAsia" w:ascii="宋体" w:hAnsi="宋体"/>
              </w:rPr>
              <w:t>音视频处理</w:t>
            </w:r>
          </w:p>
        </w:tc>
        <w:tc>
          <w:tcPr>
            <w:tcW w:w="911" w:type="dxa"/>
            <w:noWrap w:val="0"/>
            <w:vAlign w:val="center"/>
          </w:tcPr>
          <w:p>
            <w:pPr>
              <w:jc w:val="center"/>
            </w:pPr>
            <w:r>
              <w:rPr>
                <w:rFonts w:hint="eastAsia" w:ascii="宋体" w:hAnsi="宋体"/>
              </w:rPr>
              <w:t>音视频处理</w:t>
            </w:r>
          </w:p>
        </w:tc>
        <w:tc>
          <w:tcPr>
            <w:tcW w:w="1229" w:type="dxa"/>
            <w:noWrap w:val="0"/>
            <w:vAlign w:val="top"/>
          </w:tcPr>
          <w:p>
            <w:pPr>
              <w:rPr>
                <w:rFonts w:hint="eastAsia" w:ascii="宋体" w:hAnsi="宋体"/>
                <w:szCs w:val="21"/>
              </w:rPr>
            </w:pPr>
            <w:r>
              <w:rPr>
                <w:rFonts w:hint="eastAsia" w:ascii="宋体" w:hAnsi="宋体"/>
                <w:szCs w:val="21"/>
              </w:rPr>
              <w:t>1.了解音视频文件在动画中的应用；</w:t>
            </w:r>
          </w:p>
          <w:p>
            <w:pPr>
              <w:rPr>
                <w:rFonts w:hint="eastAsia" w:ascii="宋体" w:hAnsi="宋体"/>
                <w:szCs w:val="21"/>
              </w:rPr>
            </w:pPr>
            <w:r>
              <w:rPr>
                <w:rFonts w:hint="eastAsia" w:ascii="宋体" w:hAnsi="宋体"/>
                <w:szCs w:val="21"/>
              </w:rPr>
              <w:t>2、掌握允许音视频文件导入的格式和方法；</w:t>
            </w:r>
          </w:p>
          <w:p>
            <w:pPr>
              <w:rPr>
                <w:rFonts w:hint="eastAsia"/>
                <w:szCs w:val="21"/>
              </w:rPr>
            </w:pPr>
            <w:r>
              <w:rPr>
                <w:rFonts w:hint="eastAsia" w:ascii="宋体" w:hAnsi="宋体"/>
                <w:szCs w:val="21"/>
              </w:rPr>
              <w:t>3．掌握音频同步的制作和编辑方法。</w:t>
            </w:r>
          </w:p>
        </w:tc>
        <w:tc>
          <w:tcPr>
            <w:tcW w:w="1748" w:type="dxa"/>
            <w:noWrap w:val="0"/>
            <w:vAlign w:val="top"/>
          </w:tcPr>
          <w:p>
            <w:pPr>
              <w:rPr>
                <w:rFonts w:hint="eastAsia" w:ascii="宋体" w:hAnsi="宋体"/>
                <w:szCs w:val="21"/>
              </w:rPr>
            </w:pPr>
            <w:r>
              <w:rPr>
                <w:rFonts w:hint="eastAsia" w:ascii="宋体" w:hAnsi="宋体"/>
                <w:szCs w:val="21"/>
              </w:rPr>
              <w:t>1．了解音视频文件在动画中的应用；</w:t>
            </w:r>
          </w:p>
          <w:p>
            <w:pPr>
              <w:rPr>
                <w:rFonts w:hint="eastAsia" w:ascii="宋体" w:hAnsi="宋体"/>
                <w:szCs w:val="21"/>
              </w:rPr>
            </w:pPr>
            <w:r>
              <w:rPr>
                <w:rFonts w:hint="eastAsia" w:ascii="宋体" w:hAnsi="宋体"/>
                <w:szCs w:val="21"/>
              </w:rPr>
              <w:t>2．掌握允许音视频文件导入的格式和方法；。</w:t>
            </w:r>
          </w:p>
          <w:p>
            <w:pPr>
              <w:rPr>
                <w:rFonts w:hint="eastAsia"/>
                <w:szCs w:val="21"/>
              </w:rPr>
            </w:pPr>
            <w:r>
              <w:rPr>
                <w:rFonts w:hint="eastAsia" w:ascii="宋体" w:hAnsi="宋体"/>
                <w:szCs w:val="21"/>
              </w:rPr>
              <w:t>3．和编辑掌握音频同步的制作方法。</w:t>
            </w:r>
          </w:p>
        </w:tc>
        <w:tc>
          <w:tcPr>
            <w:tcW w:w="1701" w:type="dxa"/>
            <w:noWrap w:val="0"/>
            <w:vAlign w:val="top"/>
          </w:tcPr>
          <w:p>
            <w:pPr>
              <w:rPr>
                <w:rFonts w:hint="eastAsia" w:ascii="宋体" w:hAnsi="宋体"/>
                <w:szCs w:val="21"/>
              </w:rPr>
            </w:pPr>
            <w:r>
              <w:rPr>
                <w:rFonts w:hint="eastAsia" w:ascii="宋体" w:hAnsi="宋体"/>
                <w:szCs w:val="21"/>
              </w:rPr>
              <w:t>1. 培养学生在实验过程的细节控制问题；</w:t>
            </w:r>
          </w:p>
          <w:p>
            <w:pPr>
              <w:rPr>
                <w:rFonts w:hint="eastAsia" w:ascii="宋体" w:hAnsi="宋体"/>
                <w:szCs w:val="21"/>
              </w:rPr>
            </w:pPr>
            <w:r>
              <w:rPr>
                <w:rFonts w:hint="eastAsia" w:ascii="宋体" w:hAnsi="宋体"/>
                <w:szCs w:val="21"/>
              </w:rPr>
              <w:t>2. MTV的制作.</w:t>
            </w:r>
          </w:p>
        </w:tc>
        <w:tc>
          <w:tcPr>
            <w:tcW w:w="1255" w:type="dxa"/>
            <w:noWrap w:val="0"/>
            <w:vAlign w:val="top"/>
          </w:tcPr>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MTV制作。</w:t>
            </w:r>
          </w:p>
        </w:tc>
        <w:tc>
          <w:tcPr>
            <w:tcW w:w="722" w:type="dxa"/>
            <w:noWrap w:val="0"/>
            <w:vAlign w:val="center"/>
          </w:tcPr>
          <w:p>
            <w:pPr>
              <w:spacing w:line="360" w:lineRule="auto"/>
              <w:jc w:val="center"/>
              <w:rPr>
                <w:rFonts w:hint="eastAsia" w:ascii="宋体" w:hAnsi="宋体"/>
                <w:szCs w:val="21"/>
              </w:rPr>
            </w:pPr>
            <w:r>
              <w:rPr>
                <w:rFonts w:hint="eastAsia" w:ascii="宋体" w:hAnsi="宋体"/>
                <w:szCs w:val="21"/>
              </w:rPr>
              <w:t>8</w:t>
            </w:r>
          </w:p>
        </w:tc>
      </w:tr>
    </w:tbl>
    <w:p>
      <w:pPr>
        <w:pStyle w:val="2"/>
        <w:ind w:firstLine="0" w:firstLineChars="0"/>
        <w:rPr>
          <w:rFonts w:hint="eastAsia"/>
        </w:rPr>
      </w:pPr>
    </w:p>
    <w:p>
      <w:pPr>
        <w:tabs>
          <w:tab w:val="right" w:pos="8066"/>
        </w:tabs>
        <w:spacing w:line="360" w:lineRule="auto"/>
        <w:ind w:firstLine="240"/>
        <w:rPr>
          <w:rFonts w:hint="eastAsia"/>
          <w:sz w:val="24"/>
        </w:rPr>
      </w:pPr>
      <w:r>
        <w:rPr>
          <w:rFonts w:hint="eastAsia"/>
          <w:sz w:val="24"/>
        </w:rPr>
        <w:t>执笔人：</w:t>
      </w:r>
      <w:r>
        <w:rPr>
          <w:rFonts w:hint="eastAsia"/>
          <w:sz w:val="24"/>
          <w:lang w:eastAsia="zh-CN"/>
        </w:rPr>
        <w:t>刘志兰</w:t>
      </w:r>
      <w:r>
        <w:rPr>
          <w:rFonts w:hint="eastAsia"/>
          <w:sz w:val="24"/>
        </w:rPr>
        <w:t xml:space="preserve">                                  审核人：</w:t>
      </w:r>
      <w:r>
        <w:rPr>
          <w:rStyle w:val="38"/>
          <w:rFonts w:hint="eastAsia"/>
        </w:rPr>
        <w:tab/>
      </w:r>
    </w:p>
    <w:p>
      <w:pPr>
        <w:spacing w:line="360" w:lineRule="auto"/>
        <w:ind w:firstLine="240"/>
        <w:rPr>
          <w:rFonts w:hint="eastAsia" w:eastAsia="宋体"/>
          <w:sz w:val="24"/>
          <w:lang w:eastAsia="zh-CN"/>
        </w:rPr>
      </w:pPr>
      <w:r>
        <w:rPr>
          <w:rFonts w:hint="eastAsia"/>
          <w:sz w:val="24"/>
        </w:rPr>
        <w:t>制定（修订）日期：</w:t>
      </w:r>
      <w:r>
        <w:rPr>
          <w:rFonts w:hint="eastAsia"/>
          <w:sz w:val="24"/>
          <w:lang w:eastAsia="zh-CN"/>
        </w:rPr>
        <w:t>2023.9</w:t>
      </w:r>
    </w:p>
    <w:p>
      <w:pPr>
        <w:rPr>
          <w:rFonts w:hint="eastAsia" w:ascii="黑体" w:eastAsia="黑体"/>
          <w:sz w:val="36"/>
          <w:szCs w:val="36"/>
        </w:rPr>
      </w:pPr>
      <w:r>
        <w:rPr>
          <w:rFonts w:hint="eastAsia" w:ascii="黑体" w:eastAsia="黑体"/>
          <w:sz w:val="36"/>
          <w:szCs w:val="36"/>
        </w:rPr>
        <w:br w:type="page"/>
      </w:r>
    </w:p>
    <w:p>
      <w:pPr>
        <w:pStyle w:val="2"/>
        <w:rPr>
          <w:rFonts w:hint="eastAsia"/>
        </w:rPr>
      </w:pPr>
    </w:p>
    <w:p>
      <w:pPr>
        <w:pStyle w:val="3"/>
        <w:jc w:val="center"/>
        <w:rPr>
          <w:rFonts w:hint="eastAsia" w:ascii="黑体" w:hAnsi="宋体" w:eastAsia="黑体"/>
          <w:b w:val="0"/>
          <w:caps/>
          <w:szCs w:val="21"/>
        </w:rPr>
      </w:pPr>
      <w:r>
        <w:rPr>
          <w:rFonts w:hint="eastAsia" w:ascii="黑体" w:eastAsia="黑体"/>
          <w:sz w:val="36"/>
          <w:szCs w:val="36"/>
        </w:rPr>
        <w:t>《</w:t>
      </w:r>
      <w:r>
        <w:rPr>
          <w:rFonts w:hint="eastAsia" w:ascii="黑体" w:eastAsia="黑体"/>
          <w:sz w:val="36"/>
          <w:szCs w:val="36"/>
          <w:lang w:val="en-US" w:eastAsia="zh-CN"/>
        </w:rPr>
        <w:t>动画运动规律</w:t>
      </w:r>
      <w:r>
        <w:rPr>
          <w:rFonts w:hint="eastAsia" w:ascii="黑体" w:eastAsia="黑体"/>
          <w:sz w:val="36"/>
          <w:szCs w:val="36"/>
        </w:rPr>
        <w:t>》课程标准</w:t>
      </w:r>
    </w:p>
    <w:p>
      <w:pPr>
        <w:spacing w:line="360" w:lineRule="auto"/>
        <w:rPr>
          <w:rFonts w:hint="eastAsia" w:ascii="黑体" w:hAnsi="宋体" w:eastAsia="黑体"/>
          <w:caps/>
          <w:sz w:val="24"/>
        </w:rPr>
      </w:pPr>
      <w:r>
        <w:rPr>
          <w:rFonts w:hint="eastAsia" w:ascii="黑体" w:hAnsi="宋体" w:eastAsia="黑体"/>
          <w:b/>
          <w:caps/>
          <w:sz w:val="24"/>
        </w:rPr>
        <w:t>课程性质：专业</w:t>
      </w:r>
      <w:r>
        <w:rPr>
          <w:rFonts w:hint="eastAsia" w:ascii="黑体" w:hAnsi="宋体" w:eastAsia="黑体"/>
          <w:b/>
          <w:caps/>
          <w:sz w:val="24"/>
          <w:lang w:val="en-US" w:eastAsia="zh-CN"/>
        </w:rPr>
        <w:t>基础</w:t>
      </w:r>
      <w:r>
        <w:rPr>
          <w:rFonts w:hint="eastAsia" w:ascii="黑体" w:hAnsi="宋体" w:eastAsia="黑体"/>
          <w:b/>
          <w:caps/>
          <w:sz w:val="24"/>
        </w:rPr>
        <w:t>课程</w:t>
      </w:r>
    </w:p>
    <w:p>
      <w:pPr>
        <w:spacing w:line="360" w:lineRule="auto"/>
        <w:rPr>
          <w:rFonts w:hint="eastAsia" w:ascii="黑体" w:hAnsi="宋体" w:eastAsia="黑体" w:cs="Times New Roman"/>
          <w:b/>
          <w:caps/>
          <w:sz w:val="24"/>
        </w:rPr>
      </w:pPr>
      <w:r>
        <w:rPr>
          <w:rFonts w:hint="eastAsia" w:ascii="黑体" w:hAnsi="宋体" w:eastAsia="黑体"/>
          <w:b/>
          <w:caps/>
          <w:sz w:val="24"/>
        </w:rPr>
        <w:t>课程代码：</w:t>
      </w:r>
      <w:r>
        <w:rPr>
          <w:rFonts w:hint="eastAsia" w:ascii="黑体" w:hAnsi="宋体" w:eastAsia="黑体" w:cs="Times New Roman"/>
          <w:b/>
          <w:caps/>
          <w:sz w:val="24"/>
        </w:rPr>
        <w:t>QXX121024</w:t>
      </w:r>
    </w:p>
    <w:p>
      <w:pPr>
        <w:spacing w:line="360" w:lineRule="auto"/>
        <w:rPr>
          <w:rFonts w:ascii="黑体" w:hAnsi="宋体" w:eastAsia="黑体"/>
          <w:caps/>
          <w:sz w:val="24"/>
        </w:rPr>
      </w:pPr>
      <w:r>
        <w:rPr>
          <w:rFonts w:hint="eastAsia" w:ascii="黑体" w:hAnsi="宋体" w:eastAsia="黑体"/>
          <w:b/>
          <w:caps/>
          <w:sz w:val="24"/>
        </w:rPr>
        <w:t>学时数：64</w:t>
      </w:r>
    </w:p>
    <w:p>
      <w:pPr>
        <w:spacing w:line="360" w:lineRule="auto"/>
        <w:rPr>
          <w:rFonts w:hint="eastAsia" w:ascii="黑体" w:hAnsi="宋体" w:eastAsia="黑体"/>
          <w:b/>
          <w:caps/>
          <w:sz w:val="24"/>
        </w:rPr>
      </w:pPr>
      <w:r>
        <w:rPr>
          <w:rFonts w:hint="eastAsia" w:ascii="黑体" w:hAnsi="宋体" w:eastAsia="黑体"/>
          <w:b/>
          <w:caps/>
          <w:sz w:val="24"/>
        </w:rPr>
        <w:t>学分数：4</w:t>
      </w:r>
    </w:p>
    <w:p>
      <w:pPr>
        <w:spacing w:line="360" w:lineRule="auto"/>
        <w:rPr>
          <w:rFonts w:hint="eastAsia" w:ascii="黑体" w:hAnsi="宋体" w:eastAsia="黑体"/>
          <w:b/>
          <w:caps/>
          <w:sz w:val="24"/>
          <w:lang w:val="en-US" w:eastAsia="zh-CN"/>
        </w:rPr>
      </w:pPr>
      <w:r>
        <w:rPr>
          <w:rFonts w:hint="eastAsia" w:ascii="黑体" w:hAnsi="宋体" w:eastAsia="黑体"/>
          <w:b/>
          <w:caps/>
          <w:sz w:val="24"/>
        </w:rPr>
        <w:t>开设学期：</w:t>
      </w:r>
      <w:r>
        <w:rPr>
          <w:rFonts w:hint="eastAsia" w:ascii="黑体" w:hAnsi="宋体" w:eastAsia="黑体"/>
          <w:b/>
          <w:caps/>
          <w:sz w:val="24"/>
          <w:lang w:val="en-US" w:eastAsia="zh-CN"/>
        </w:rPr>
        <w:t>3</w:t>
      </w:r>
    </w:p>
    <w:p>
      <w:pPr>
        <w:spacing w:line="360" w:lineRule="auto"/>
        <w:rPr>
          <w:rFonts w:hint="eastAsia" w:ascii="黑体" w:hAnsi="宋体" w:eastAsia="黑体"/>
          <w:b/>
          <w:caps/>
          <w:sz w:val="24"/>
        </w:rPr>
      </w:pPr>
      <w:r>
        <w:rPr>
          <w:rFonts w:hint="eastAsia" w:ascii="黑体" w:hAnsi="宋体" w:eastAsia="黑体"/>
          <w:b/>
          <w:caps/>
          <w:sz w:val="24"/>
        </w:rPr>
        <w:t>适用对象：三年制高职</w:t>
      </w:r>
      <w:r>
        <w:rPr>
          <w:rFonts w:hint="eastAsia" w:ascii="黑体" w:hAnsi="宋体" w:eastAsia="黑体"/>
          <w:b/>
          <w:caps/>
          <w:sz w:val="24"/>
          <w:lang w:val="en-US" w:eastAsia="zh-CN"/>
        </w:rPr>
        <w:t>动漫</w:t>
      </w:r>
      <w:r>
        <w:rPr>
          <w:rFonts w:hint="eastAsia" w:ascii="黑体" w:eastAsia="黑体"/>
          <w:b/>
          <w:sz w:val="24"/>
        </w:rPr>
        <w:t>专业</w:t>
      </w:r>
    </w:p>
    <w:p>
      <w:pPr>
        <w:spacing w:line="360" w:lineRule="auto"/>
        <w:rPr>
          <w:rFonts w:hint="default" w:ascii="黑体" w:eastAsia="黑体"/>
          <w:b/>
          <w:color w:val="000000"/>
          <w:szCs w:val="21"/>
          <w:lang w:val="en-US" w:eastAsia="zh-CN"/>
        </w:rPr>
      </w:pPr>
      <w:r>
        <w:rPr>
          <w:rFonts w:hint="eastAsia" w:ascii="黑体" w:eastAsia="黑体"/>
          <w:b/>
          <w:sz w:val="24"/>
        </w:rPr>
        <w:t>开课系部：</w:t>
      </w:r>
      <w:r>
        <w:rPr>
          <w:rFonts w:hint="eastAsia" w:ascii="黑体" w:eastAsia="黑体"/>
          <w:b/>
          <w:color w:val="000000"/>
          <w:sz w:val="24"/>
        </w:rPr>
        <w:t>信息</w:t>
      </w:r>
      <w:r>
        <w:rPr>
          <w:rFonts w:hint="eastAsia" w:ascii="黑体" w:eastAsia="黑体"/>
          <w:b/>
          <w:color w:val="000000"/>
          <w:sz w:val="24"/>
          <w:lang w:val="en-US" w:eastAsia="zh-CN"/>
        </w:rPr>
        <w:t>工程系</w:t>
      </w:r>
    </w:p>
    <w:p>
      <w:pPr>
        <w:spacing w:line="360" w:lineRule="auto"/>
        <w:jc w:val="center"/>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8"/>
          <w:rFonts w:hint="eastAsia"/>
        </w:rPr>
      </w:pPr>
      <w:r>
        <w:rPr>
          <w:rFonts w:hint="eastAsia" w:ascii="黑体" w:eastAsia="黑体"/>
          <w:sz w:val="28"/>
          <w:szCs w:val="28"/>
        </w:rPr>
        <w:t>（一）课程定位</w:t>
      </w:r>
    </w:p>
    <w:p>
      <w:pPr>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本课程是高职</w:t>
      </w:r>
      <w:r>
        <w:rPr>
          <w:rFonts w:hint="eastAsia" w:ascii="宋体" w:hAnsi="宋体" w:eastAsia="宋体" w:cs="Times New Roman"/>
          <w:sz w:val="24"/>
          <w:lang w:val="en-US" w:eastAsia="zh-CN"/>
        </w:rPr>
        <w:t>动漫</w:t>
      </w:r>
      <w:r>
        <w:rPr>
          <w:rFonts w:hint="eastAsia" w:ascii="宋体" w:hAnsi="宋体" w:eastAsia="宋体" w:cs="Times New Roman"/>
          <w:sz w:val="24"/>
        </w:rPr>
        <w:t>专业的专业</w:t>
      </w:r>
      <w:r>
        <w:rPr>
          <w:rFonts w:hint="eastAsia" w:ascii="宋体" w:hAnsi="宋体" w:eastAsia="宋体" w:cs="Times New Roman"/>
          <w:sz w:val="24"/>
          <w:lang w:val="en-US" w:eastAsia="zh-CN"/>
        </w:rPr>
        <w:t>基础</w:t>
      </w:r>
      <w:r>
        <w:rPr>
          <w:rFonts w:hint="eastAsia" w:ascii="宋体" w:hAnsi="宋体" w:eastAsia="宋体" w:cs="Times New Roman"/>
          <w:sz w:val="24"/>
        </w:rPr>
        <w:t>课，</w:t>
      </w:r>
      <w:r>
        <w:rPr>
          <w:rFonts w:hint="default" w:ascii="宋体" w:hAnsi="宋体" w:eastAsia="宋体" w:cs="Times New Roman"/>
          <w:sz w:val="24"/>
        </w:rPr>
        <w:t>《动画运动规律》是动</w:t>
      </w:r>
      <w:r>
        <w:rPr>
          <w:rFonts w:hint="eastAsia" w:ascii="宋体" w:hAnsi="宋体" w:eastAsia="宋体" w:cs="Times New Roman"/>
          <w:sz w:val="24"/>
          <w:lang w:val="en-US" w:eastAsia="zh-CN"/>
        </w:rPr>
        <w:t>漫</w:t>
      </w:r>
      <w:r>
        <w:rPr>
          <w:rFonts w:hint="default" w:ascii="宋体" w:hAnsi="宋体" w:eastAsia="宋体" w:cs="Times New Roman"/>
          <w:sz w:val="24"/>
        </w:rPr>
        <w:t>专业的一门重要课程，</w:t>
      </w:r>
      <w:r>
        <w:rPr>
          <w:rFonts w:hint="eastAsia" w:ascii="宋体" w:hAnsi="宋体" w:eastAsia="宋体" w:cs="Times New Roman"/>
          <w:sz w:val="24"/>
          <w:lang w:eastAsia="zh-CN"/>
        </w:rPr>
        <w:t>也</w:t>
      </w:r>
      <w:r>
        <w:rPr>
          <w:rFonts w:hint="default" w:ascii="宋体" w:hAnsi="宋体" w:eastAsia="宋体" w:cs="Times New Roman"/>
          <w:sz w:val="24"/>
        </w:rPr>
        <w:t>是专业必修课。这门课程旨在使学生掌握并熟练运用运动规律的基本方法和技巧，以在动画艺术创作中发挥作用。</w:t>
      </w:r>
    </w:p>
    <w:p>
      <w:pPr>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具体来说，课程内容涵盖运动规律的基本知识，如动画空间、速度、时间、距离等；运动力学；人物、兽类、飞禽类、爬行动物等的运动规律，风、火、水、雨、雪、闪电、云、烟等自然现象的运动规律。课程还采用“项目导向、任务驱动、教学做一体化”的模式进行教学，综合运用各种教学方法结合多媒体课件和仿真软件开展教学，注重对学生职业能力的训练和社会能力的提升。</w:t>
      </w:r>
    </w:p>
    <w:p>
      <w:pPr>
        <w:spacing w:line="360" w:lineRule="auto"/>
        <w:ind w:firstLine="480" w:firstLineChars="200"/>
        <w:jc w:val="left"/>
        <w:rPr>
          <w:rFonts w:hint="eastAsia" w:ascii="宋体" w:hAnsi="宋体" w:eastAsia="宋体"/>
          <w:sz w:val="24"/>
        </w:rPr>
      </w:pPr>
      <w:r>
        <w:rPr>
          <w:rFonts w:hint="eastAsia" w:ascii="宋体" w:hAnsi="宋体" w:eastAsia="宋体" w:cs="Times New Roman"/>
          <w:sz w:val="24"/>
        </w:rPr>
        <w:t>通过本门课程学习，使学生在学习过程中增进对</w:t>
      </w:r>
      <w:r>
        <w:rPr>
          <w:rFonts w:hint="eastAsia" w:ascii="宋体" w:hAnsi="宋体" w:eastAsia="宋体" w:cs="Times New Roman"/>
          <w:sz w:val="24"/>
          <w:lang w:val="en-US" w:eastAsia="zh-CN"/>
        </w:rPr>
        <w:t>动漫</w:t>
      </w:r>
      <w:r>
        <w:rPr>
          <w:rFonts w:hint="eastAsia" w:ascii="宋体" w:hAnsi="宋体" w:eastAsia="宋体" w:cs="Times New Roman"/>
          <w:sz w:val="24"/>
        </w:rPr>
        <w:t>专业知识的了解；激发学生的学习兴趣；发展学生的智力，提高他们的观察、注意、记忆、思维、想象、联想等能力，努力为学生的终身发展奠定专业基础。</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hint="eastAsia" w:ascii="宋体" w:hAnsi="宋体"/>
          <w:sz w:val="24"/>
        </w:rPr>
      </w:pPr>
      <w:r>
        <w:rPr>
          <w:rFonts w:hint="eastAsia" w:ascii="宋体" w:hAnsi="宋体"/>
          <w:sz w:val="24"/>
        </w:rPr>
        <w:t>本课程的教学目标是经过64学时的教学，为实现</w:t>
      </w:r>
      <w:r>
        <w:rPr>
          <w:rFonts w:hint="eastAsia" w:ascii="宋体" w:hAnsi="宋体"/>
          <w:sz w:val="24"/>
          <w:lang w:val="en-US" w:eastAsia="zh-CN"/>
        </w:rPr>
        <w:t>把握好动画制作的</w:t>
      </w:r>
      <w:r>
        <w:rPr>
          <w:rFonts w:hint="eastAsia" w:ascii="宋体" w:hAnsi="宋体"/>
          <w:sz w:val="24"/>
        </w:rPr>
        <w:t>教育目标而设计。教学内容以基础性、系统性、先进性和实用性为原则，通过精心设计的教学内容，注重师生互动，让学生做课程的主人，要求达到</w:t>
      </w:r>
      <w:r>
        <w:rPr>
          <w:rFonts w:hint="eastAsia" w:ascii="宋体" w:hAnsi="宋体"/>
          <w:sz w:val="24"/>
          <w:lang w:val="en-US" w:eastAsia="zh-CN"/>
        </w:rPr>
        <w:t>了解动漫</w:t>
      </w:r>
      <w:r>
        <w:rPr>
          <w:rFonts w:hint="eastAsia" w:ascii="宋体" w:hAnsi="宋体"/>
          <w:sz w:val="24"/>
        </w:rPr>
        <w:t>基础和</w:t>
      </w:r>
      <w:r>
        <w:rPr>
          <w:rFonts w:hint="eastAsia" w:ascii="宋体" w:hAnsi="宋体"/>
          <w:sz w:val="24"/>
          <w:lang w:val="en-US" w:eastAsia="zh-CN"/>
        </w:rPr>
        <w:t>制作规律</w:t>
      </w:r>
      <w:r>
        <w:rPr>
          <w:rFonts w:hint="eastAsia" w:ascii="宋体" w:hAnsi="宋体"/>
          <w:sz w:val="24"/>
        </w:rPr>
        <w:t>的能力要求。</w:t>
      </w:r>
    </w:p>
    <w:p>
      <w:pPr>
        <w:spacing w:line="360" w:lineRule="auto"/>
        <w:ind w:firstLine="480" w:firstLineChars="200"/>
        <w:jc w:val="left"/>
        <w:rPr>
          <w:rFonts w:hint="eastAsia" w:ascii="宋体" w:hAnsi="宋体" w:eastAsia="宋体" w:cs="Times New Roman"/>
          <w:sz w:val="24"/>
        </w:rPr>
      </w:pPr>
      <w:r>
        <w:rPr>
          <w:rFonts w:hint="eastAsia" w:ascii="宋体" w:hAnsi="宋体"/>
          <w:sz w:val="24"/>
        </w:rPr>
        <w:t>在做好“课程思政”建设的宏观背景下,而且注重学生科学文化素质、爱国热情、社会主义核心价值观的培养。</w:t>
      </w:r>
      <w:r>
        <w:rPr>
          <w:rFonts w:hint="default" w:ascii="宋体" w:hAnsi="宋体" w:eastAsia="宋体" w:cs="Times New Roman"/>
          <w:sz w:val="24"/>
        </w:rPr>
        <w:t>动画运动规律的设计思路首先需要</w:t>
      </w:r>
      <w:r>
        <w:rPr>
          <w:rFonts w:hint="eastAsia" w:ascii="宋体" w:hAnsi="宋体" w:eastAsia="宋体" w:cs="Times New Roman"/>
          <w:sz w:val="24"/>
          <w:lang w:val="en-US" w:eastAsia="zh-CN"/>
        </w:rPr>
        <w:t>学生</w:t>
      </w:r>
      <w:r>
        <w:rPr>
          <w:rFonts w:hint="default" w:ascii="宋体" w:hAnsi="宋体" w:eastAsia="宋体" w:cs="Times New Roman"/>
          <w:sz w:val="24"/>
        </w:rPr>
        <w:t>理解动画的基本概念，包括时间、空间、速度和节奏等。这些基本元素构成了动画的基础框架。然后，需要熟悉并掌握各种运动规律，例如弹性运动、惯性运动和曲线运动等，这些都是构成动画中角色动作和场景转换的重要元素。</w:t>
      </w:r>
    </w:p>
    <w:p>
      <w:pPr>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在设计过程中，</w:t>
      </w:r>
      <w:r>
        <w:rPr>
          <w:rFonts w:hint="eastAsia" w:ascii="宋体" w:hAnsi="宋体" w:eastAsia="宋体" w:cs="Times New Roman"/>
          <w:sz w:val="24"/>
          <w:lang w:val="en-US" w:eastAsia="zh-CN"/>
        </w:rPr>
        <w:t>学生</w:t>
      </w:r>
      <w:r>
        <w:rPr>
          <w:rFonts w:hint="default" w:ascii="宋体" w:hAnsi="宋体" w:eastAsia="宋体" w:cs="Times New Roman"/>
          <w:sz w:val="24"/>
        </w:rPr>
        <w:t>需要考虑角色或物体的特性和运动目的，以及与之配合的场景和背景。对于角色动画，通常需要在动作的起始和结束地方加入渐进或渐出的处理，即使只是旋转头部，也需添加一些帧使之更平滑。此外，还需考虑动作的流畅性和连贯性，确保动画的自然感觉。</w:t>
      </w:r>
    </w:p>
    <w:p>
      <w:pPr>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不同的动画风格可能有不同的运动规律设计方法。例如，美式动画和日本动画在工作方式和设计步骤上可能存在差异。因此，设计师还需要学习和理解各种不同风格的动画，以便根据项目需求灵活运用。</w:t>
      </w:r>
    </w:p>
    <w:p>
      <w:pPr>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最后，</w:t>
      </w:r>
      <w:r>
        <w:rPr>
          <w:rFonts w:hint="eastAsia" w:ascii="宋体" w:hAnsi="宋体" w:eastAsia="宋体" w:cs="Times New Roman"/>
          <w:sz w:val="24"/>
          <w:lang w:val="en-US" w:eastAsia="zh-CN"/>
        </w:rPr>
        <w:t>学生</w:t>
      </w:r>
      <w:r>
        <w:rPr>
          <w:rFonts w:hint="default" w:ascii="宋体" w:hAnsi="宋体" w:eastAsia="宋体" w:cs="Times New Roman"/>
          <w:sz w:val="24"/>
        </w:rPr>
        <w:t>应不断通过实践来提高自己的设计技巧和创新能力。例如，可以参考相关书籍和视频教程，或者直接参与到实际的动画制作过程中，通过反复试验和修改，逐渐完善自己的运动规律设计思路。</w:t>
      </w:r>
    </w:p>
    <w:p>
      <w:pPr>
        <w:spacing w:line="360" w:lineRule="auto"/>
        <w:jc w:val="left"/>
        <w:rPr>
          <w:rFonts w:hint="eastAsia" w:ascii="宋体" w:hAnsi="宋体"/>
          <w:sz w:val="24"/>
        </w:rPr>
      </w:pPr>
    </w:p>
    <w:p>
      <w:pPr>
        <w:spacing w:line="360" w:lineRule="auto"/>
        <w:jc w:val="center"/>
        <w:rPr>
          <w:rFonts w:hint="eastAsia" w:ascii="黑体" w:eastAsia="黑体"/>
          <w:b/>
          <w:sz w:val="28"/>
          <w:szCs w:val="28"/>
        </w:rPr>
      </w:pPr>
      <w:r>
        <w:rPr>
          <w:rFonts w:hint="eastAsia" w:ascii="黑体" w:eastAsia="黑体"/>
          <w:b/>
          <w:sz w:val="28"/>
          <w:szCs w:val="28"/>
        </w:rPr>
        <w:t>二、课程目标</w:t>
      </w:r>
    </w:p>
    <w:p>
      <w:pPr>
        <w:spacing w:line="360" w:lineRule="auto"/>
        <w:ind w:firstLine="840" w:firstLineChars="300"/>
        <w:rPr>
          <w:rFonts w:hint="eastAsia"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1.使学生在学习过程中增进对</w:t>
      </w:r>
      <w:r>
        <w:rPr>
          <w:rFonts w:hint="eastAsia" w:ascii="宋体" w:hAnsi="宋体" w:cs="宋体"/>
          <w:color w:val="000000"/>
          <w:sz w:val="24"/>
          <w:lang w:val="en-US" w:eastAsia="zh-CN"/>
        </w:rPr>
        <w:t>动漫</w:t>
      </w:r>
      <w:r>
        <w:rPr>
          <w:rFonts w:hint="eastAsia" w:ascii="宋体" w:hAnsi="宋体" w:cs="宋体"/>
          <w:color w:val="000000"/>
          <w:sz w:val="24"/>
        </w:rPr>
        <w:t>专业知识的了解；激发学生的学习兴趣；发展学生的智力，提高他们的观察、注意、记忆、思维、想象、联想等能力；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4.培养学生善于沟通交流和</w:t>
      </w:r>
      <w:r>
        <w:rPr>
          <w:rFonts w:hint="eastAsia" w:ascii="宋体" w:hAnsi="宋体" w:cs="宋体"/>
          <w:color w:val="000000"/>
          <w:sz w:val="24"/>
          <w:lang w:val="en-US" w:eastAsia="zh-CN"/>
        </w:rPr>
        <w:t>动画制作</w:t>
      </w:r>
      <w:r>
        <w:rPr>
          <w:rFonts w:hint="eastAsia" w:ascii="宋体" w:hAnsi="宋体" w:cs="宋体"/>
          <w:color w:val="000000"/>
          <w:sz w:val="24"/>
        </w:rPr>
        <w:t>的能力。</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hint="eastAsia" w:ascii="黑体" w:eastAsia="黑体"/>
          <w:sz w:val="28"/>
          <w:szCs w:val="28"/>
        </w:rPr>
      </w:pPr>
      <w:r>
        <w:rPr>
          <w:rFonts w:hint="eastAsia" w:ascii="黑体" w:eastAsia="黑体"/>
          <w:sz w:val="28"/>
          <w:szCs w:val="28"/>
        </w:rPr>
        <w:t>（二）知识目标</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1.了解</w:t>
      </w:r>
      <w:r>
        <w:rPr>
          <w:rFonts w:hint="eastAsia" w:ascii="宋体" w:hAnsi="宋体" w:cs="宋体"/>
          <w:color w:val="000000"/>
          <w:sz w:val="24"/>
          <w:lang w:val="en-US" w:eastAsia="zh-CN"/>
        </w:rPr>
        <w:t>动画</w:t>
      </w:r>
      <w:r>
        <w:rPr>
          <w:rFonts w:hint="eastAsia" w:ascii="宋体" w:hAnsi="宋体" w:cs="宋体"/>
          <w:color w:val="000000"/>
          <w:sz w:val="24"/>
        </w:rPr>
        <w:t>的发展历史及相关知识。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2．掌握</w:t>
      </w:r>
      <w:r>
        <w:rPr>
          <w:rFonts w:hint="eastAsia" w:ascii="宋体" w:hAnsi="宋体" w:cs="宋体"/>
          <w:color w:val="000000"/>
          <w:sz w:val="24"/>
          <w:lang w:val="en-US" w:eastAsia="zh-CN"/>
        </w:rPr>
        <w:t>运动规律的</w:t>
      </w:r>
      <w:r>
        <w:rPr>
          <w:rFonts w:hint="eastAsia" w:ascii="宋体" w:hAnsi="宋体" w:cs="宋体"/>
          <w:color w:val="000000"/>
          <w:sz w:val="24"/>
        </w:rPr>
        <w:t>基础知识。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3．掌握</w:t>
      </w:r>
      <w:r>
        <w:rPr>
          <w:rFonts w:hint="eastAsia" w:ascii="宋体" w:hAnsi="宋体" w:cs="宋体"/>
          <w:color w:val="000000"/>
          <w:sz w:val="24"/>
          <w:lang w:val="en-US" w:eastAsia="zh-CN"/>
        </w:rPr>
        <w:t>动画要素的</w:t>
      </w:r>
      <w:r>
        <w:rPr>
          <w:rFonts w:hint="eastAsia" w:ascii="宋体" w:hAnsi="宋体" w:cs="宋体"/>
          <w:color w:val="000000"/>
          <w:sz w:val="24"/>
        </w:rPr>
        <w:t>相关知识，</w:t>
      </w:r>
    </w:p>
    <w:p>
      <w:pPr>
        <w:spacing w:line="360" w:lineRule="auto"/>
        <w:ind w:firstLine="720" w:firstLineChars="300"/>
        <w:rPr>
          <w:rFonts w:hint="eastAsia" w:ascii="宋体" w:hAnsi="宋体" w:cs="宋体"/>
          <w:color w:val="000000"/>
          <w:sz w:val="24"/>
        </w:rPr>
      </w:pPr>
      <w:r>
        <w:rPr>
          <w:rFonts w:hint="eastAsia" w:ascii="宋体" w:hAnsi="宋体" w:cs="宋体"/>
          <w:color w:val="000000"/>
          <w:sz w:val="24"/>
        </w:rPr>
        <w:t>4．理解</w:t>
      </w:r>
      <w:r>
        <w:rPr>
          <w:rFonts w:hint="eastAsia" w:ascii="宋体" w:hAnsi="宋体" w:cs="宋体"/>
          <w:color w:val="000000"/>
          <w:sz w:val="24"/>
          <w:lang w:val="en-US" w:eastAsia="zh-CN"/>
        </w:rPr>
        <w:t>关键帧</w:t>
      </w:r>
      <w:r>
        <w:rPr>
          <w:rFonts w:hint="eastAsia" w:ascii="宋体" w:hAnsi="宋体" w:cs="宋体"/>
          <w:color w:val="000000"/>
          <w:sz w:val="24"/>
        </w:rPr>
        <w:t>和</w:t>
      </w:r>
      <w:r>
        <w:rPr>
          <w:rFonts w:hint="eastAsia" w:ascii="宋体" w:hAnsi="宋体" w:cs="宋体"/>
          <w:color w:val="000000"/>
          <w:sz w:val="24"/>
          <w:lang w:val="en-US" w:eastAsia="zh-CN"/>
        </w:rPr>
        <w:t>原画制作</w:t>
      </w:r>
      <w:r>
        <w:rPr>
          <w:rFonts w:hint="eastAsia" w:ascii="宋体" w:hAnsi="宋体" w:cs="宋体"/>
          <w:color w:val="000000"/>
          <w:sz w:val="24"/>
        </w:rPr>
        <w:t>、</w:t>
      </w:r>
      <w:r>
        <w:rPr>
          <w:rFonts w:hint="eastAsia" w:ascii="宋体" w:hAnsi="宋体" w:cs="宋体"/>
          <w:color w:val="000000"/>
          <w:sz w:val="24"/>
          <w:lang w:val="en-US" w:eastAsia="zh-CN"/>
        </w:rPr>
        <w:t>相关要素的运动规律</w:t>
      </w:r>
      <w:r>
        <w:rPr>
          <w:rFonts w:hint="eastAsia" w:ascii="宋体" w:hAnsi="宋体" w:cs="宋体"/>
          <w:color w:val="000000"/>
          <w:sz w:val="24"/>
        </w:rPr>
        <w:t>的相关知识。</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1.掌握运动规律的基本原理，包括时间、空间、速度和节奏等元素的理解及其在动画中的应用。</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w:t>
      </w:r>
      <w:r>
        <w:rPr>
          <w:rFonts w:hint="default" w:ascii="宋体" w:hAnsi="宋体" w:eastAsia="宋体" w:cs="宋体"/>
          <w:color w:val="000000"/>
          <w:sz w:val="24"/>
          <w:lang w:val="en-US" w:eastAsia="zh-CN"/>
        </w:rPr>
        <w:t>熟练掌握人物角色的基本运动规律，包括走路、跑步、跳跃等动作的绘制及表现。</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3.</w:t>
      </w:r>
      <w:r>
        <w:rPr>
          <w:rFonts w:hint="default" w:ascii="宋体" w:hAnsi="宋体" w:eastAsia="宋体" w:cs="宋体"/>
          <w:color w:val="000000"/>
          <w:sz w:val="24"/>
          <w:lang w:val="en-US" w:eastAsia="zh-CN"/>
        </w:rPr>
        <w:t>熟练掌握动物的基本运动规律，包括走、跑、跳、飞等动作的绘制及表现。</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w:t>
      </w:r>
      <w:r>
        <w:rPr>
          <w:rFonts w:hint="default" w:ascii="宋体" w:hAnsi="宋体" w:eastAsia="宋体" w:cs="宋体"/>
          <w:color w:val="000000"/>
          <w:sz w:val="24"/>
          <w:lang w:val="en-US" w:eastAsia="zh-CN"/>
        </w:rPr>
        <w:t>熟练掌握自然现象的基本运动规律，如风火雷电等常见自然现象的绘制及表现。</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5.</w:t>
      </w:r>
      <w:r>
        <w:rPr>
          <w:rFonts w:hint="default" w:ascii="宋体" w:hAnsi="宋体" w:eastAsia="宋体" w:cs="宋体"/>
          <w:color w:val="000000"/>
          <w:sz w:val="24"/>
          <w:lang w:val="en-US" w:eastAsia="zh-CN"/>
        </w:rPr>
        <w:t>掌握flash软件的基本动画制作技巧，并能熟练运用各项技能进行创新设计。</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6.</w:t>
      </w:r>
      <w:r>
        <w:rPr>
          <w:rFonts w:hint="default" w:ascii="宋体" w:hAnsi="宋体" w:eastAsia="宋体" w:cs="宋体"/>
          <w:color w:val="000000"/>
          <w:sz w:val="24"/>
          <w:lang w:val="en-US" w:eastAsia="zh-CN"/>
        </w:rPr>
        <w:t>培养良好的职业素质和行为习惯，如热爱动画专业，不断进取，刻苦学习的精神，形成专业理念。</w:t>
      </w:r>
    </w:p>
    <w:p>
      <w:pPr>
        <w:spacing w:line="360" w:lineRule="auto"/>
        <w:ind w:firstLine="720" w:firstLineChars="300"/>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7.</w:t>
      </w:r>
      <w:r>
        <w:rPr>
          <w:rFonts w:hint="default" w:ascii="宋体" w:hAnsi="宋体" w:eastAsia="宋体" w:cs="宋体"/>
          <w:color w:val="000000"/>
          <w:sz w:val="24"/>
          <w:lang w:val="en-US" w:eastAsia="zh-CN"/>
        </w:rPr>
        <w:t>通过实践操作培养严谨求实、一丝不苟的认真态度，以及高度的责任心和团队合作精神。</w:t>
      </w:r>
    </w:p>
    <w:p>
      <w:pPr>
        <w:spacing w:line="360" w:lineRule="auto"/>
        <w:ind w:firstLine="720" w:firstLineChars="300"/>
        <w:rPr>
          <w:rFonts w:hint="eastAsia" w:ascii="宋体" w:hAnsi="宋体" w:eastAsia="宋体" w:cs="宋体"/>
          <w:color w:val="000000"/>
          <w:sz w:val="24"/>
          <w:lang w:val="en-US" w:eastAsia="zh-CN"/>
        </w:rPr>
      </w:pPr>
    </w:p>
    <w:p>
      <w:pPr>
        <w:spacing w:line="360" w:lineRule="auto"/>
        <w:ind w:firstLine="843" w:firstLineChars="300"/>
        <w:jc w:val="center"/>
        <w:rPr>
          <w:rFonts w:hint="eastAsia" w:ascii="黑体" w:eastAsia="黑体"/>
          <w:b/>
          <w:sz w:val="28"/>
          <w:szCs w:val="28"/>
        </w:rPr>
      </w:pPr>
      <w:r>
        <w:rPr>
          <w:rFonts w:hint="eastAsia" w:ascii="黑体" w:eastAsia="黑体"/>
          <w:b/>
          <w:sz w:val="28"/>
          <w:szCs w:val="28"/>
        </w:rPr>
        <w:t>三、课程思政教学设计</w:t>
      </w:r>
    </w:p>
    <w:tbl>
      <w:tblPr>
        <w:tblStyle w:val="31"/>
        <w:tblW w:w="10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noWrap w:val="0"/>
            <w:vAlign w:val="center"/>
          </w:tcPr>
          <w:p>
            <w:pPr>
              <w:jc w:val="center"/>
              <w:rPr>
                <w:rFonts w:hint="eastAsia"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动画概述</w:t>
            </w:r>
          </w:p>
        </w:tc>
        <w:tc>
          <w:tcPr>
            <w:tcW w:w="2258" w:type="dxa"/>
            <w:tcBorders>
              <w:top w:val="single" w:color="auto" w:sz="4" w:space="0"/>
            </w:tcBorders>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动画的起源，制作技术的发展以及分类和制作流程。</w:t>
            </w:r>
          </w:p>
        </w:tc>
        <w:tc>
          <w:tcPr>
            <w:tcW w:w="2392" w:type="dxa"/>
            <w:tcBorders>
              <w:top w:val="single" w:color="auto" w:sz="4" w:space="0"/>
            </w:tcBorders>
            <w:noWrap w:val="0"/>
            <w:vAlign w:val="center"/>
          </w:tcPr>
          <w:p>
            <w:pPr>
              <w:jc w:val="left"/>
              <w:rPr>
                <w:rFonts w:ascii="宋体" w:hAnsi="宋体" w:cs="宋体"/>
                <w:szCs w:val="21"/>
              </w:rPr>
            </w:pPr>
            <w:r>
              <w:rPr>
                <w:rFonts w:hint="eastAsia" w:ascii="宋体" w:hAnsi="宋体" w:cs="宋体"/>
                <w:szCs w:val="21"/>
              </w:rPr>
              <w:t>关心所处国际环境，认清中外</w:t>
            </w:r>
            <w:r>
              <w:rPr>
                <w:rFonts w:hint="eastAsia" w:ascii="宋体" w:hAnsi="宋体" w:cs="宋体"/>
                <w:szCs w:val="21"/>
                <w:lang w:val="en-US" w:eastAsia="zh-CN"/>
              </w:rPr>
              <w:t>动画制作水平的不足</w:t>
            </w:r>
            <w:r>
              <w:rPr>
                <w:rFonts w:hint="eastAsia" w:ascii="宋体" w:hAnsi="宋体" w:cs="宋体"/>
                <w:szCs w:val="21"/>
              </w:rPr>
              <w:t>，进行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noWrap w:val="0"/>
            <w:vAlign w:val="center"/>
          </w:tcPr>
          <w:p>
            <w:pPr>
              <w:jc w:val="left"/>
              <w:rPr>
                <w:rFonts w:hint="eastAsia" w:ascii="宋体" w:hAnsi="宋体" w:cs="宋体"/>
                <w:szCs w:val="21"/>
              </w:rPr>
            </w:pPr>
            <w:r>
              <w:rPr>
                <w:rFonts w:hint="eastAsia" w:ascii="宋体" w:hAnsi="宋体" w:cs="宋体"/>
                <w:szCs w:val="21"/>
              </w:rPr>
              <w:t>通过介绍</w:t>
            </w:r>
            <w:r>
              <w:rPr>
                <w:rFonts w:hint="eastAsia" w:ascii="宋体" w:hAnsi="宋体" w:cs="宋体"/>
                <w:szCs w:val="21"/>
                <w:lang w:val="en-US" w:eastAsia="zh-CN"/>
              </w:rPr>
              <w:t>最原始的动画起源</w:t>
            </w:r>
            <w:r>
              <w:rPr>
                <w:rFonts w:hint="eastAsia" w:ascii="宋体" w:hAnsi="宋体" w:cs="宋体"/>
                <w:szCs w:val="21"/>
              </w:rPr>
              <w:t>，使同学们了解</w:t>
            </w:r>
            <w:r>
              <w:rPr>
                <w:rFonts w:hint="eastAsia" w:ascii="宋体" w:hAnsi="宋体" w:cs="宋体"/>
                <w:szCs w:val="21"/>
                <w:lang w:val="en-US" w:eastAsia="zh-CN"/>
              </w:rPr>
              <w:t>动画</w:t>
            </w:r>
            <w:r>
              <w:rPr>
                <w:rFonts w:hint="eastAsia" w:ascii="宋体" w:hAnsi="宋体" w:cs="宋体"/>
                <w:szCs w:val="21"/>
              </w:rPr>
              <w:t>的发展历史，认真与中外</w:t>
            </w:r>
            <w:r>
              <w:rPr>
                <w:rFonts w:hint="eastAsia" w:ascii="宋体" w:hAnsi="宋体" w:cs="宋体"/>
                <w:szCs w:val="21"/>
                <w:lang w:val="en-US" w:eastAsia="zh-CN"/>
              </w:rPr>
              <w:t>动画制作进行对比</w:t>
            </w:r>
            <w:r>
              <w:rPr>
                <w:rFonts w:hint="eastAsia" w:ascii="宋体" w:hAnsi="宋体" w:cs="宋体"/>
                <w:szCs w:val="21"/>
              </w:rPr>
              <w:t>，激发学生的爱国热情与</w:t>
            </w:r>
            <w:r>
              <w:rPr>
                <w:rFonts w:hint="eastAsia" w:ascii="宋体" w:hAnsi="宋体" w:cs="宋体"/>
                <w:szCs w:val="21"/>
                <w:lang w:val="en-US" w:eastAsia="zh-CN"/>
              </w:rPr>
              <w:t>动画制作</w:t>
            </w:r>
            <w:r>
              <w:rPr>
                <w:rFonts w:hint="eastAsia" w:ascii="宋体" w:hAnsi="宋体" w:cs="宋体"/>
                <w:szCs w:val="21"/>
              </w:rPr>
              <w:t>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ascii="宋体" w:hAnsi="宋体" w:cs="宋体"/>
                <w:szCs w:val="21"/>
              </w:rPr>
            </w:pPr>
            <w:r>
              <w:rPr>
                <w:rFonts w:hint="eastAsia" w:ascii="宋体" w:hAnsi="宋体" w:cs="宋体"/>
                <w:szCs w:val="21"/>
                <w:lang w:val="en-US" w:eastAsia="zh-CN"/>
              </w:rPr>
              <w:t>国内外不同时期的动画代表人物</w:t>
            </w:r>
          </w:p>
        </w:tc>
        <w:tc>
          <w:tcPr>
            <w:tcW w:w="2392" w:type="dxa"/>
            <w:noWrap w:val="0"/>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noWrap w:val="0"/>
            <w:vAlign w:val="center"/>
          </w:tcPr>
          <w:p>
            <w:pPr>
              <w:jc w:val="left"/>
              <w:rPr>
                <w:rFonts w:hint="eastAsia" w:ascii="宋体" w:hAnsi="宋体" w:cs="宋体"/>
                <w:szCs w:val="21"/>
              </w:rPr>
            </w:pPr>
            <w:r>
              <w:rPr>
                <w:rFonts w:hint="eastAsia" w:ascii="宋体" w:hAnsi="宋体" w:cs="宋体"/>
                <w:szCs w:val="21"/>
                <w:lang w:val="en-US" w:eastAsia="zh-CN"/>
              </w:rPr>
              <w:t>以中国第一部水墨动画《小蝌蚪找妈妈》为例，</w:t>
            </w:r>
            <w:r>
              <w:rPr>
                <w:rFonts w:hint="eastAsia" w:ascii="宋体" w:hAnsi="宋体" w:cs="宋体"/>
                <w:szCs w:val="21"/>
              </w:rPr>
              <w:t>中国</w:t>
            </w:r>
            <w:r>
              <w:rPr>
                <w:rFonts w:hint="eastAsia" w:ascii="宋体" w:hAnsi="宋体" w:cs="宋体"/>
                <w:szCs w:val="21"/>
                <w:lang w:val="en-US" w:eastAsia="zh-CN"/>
              </w:rPr>
              <w:t>动画</w:t>
            </w:r>
            <w:r>
              <w:rPr>
                <w:rFonts w:hint="eastAsia" w:ascii="宋体" w:hAnsi="宋体" w:cs="宋体"/>
                <w:szCs w:val="21"/>
              </w:rPr>
              <w:t>发展迅速，</w:t>
            </w:r>
            <w:r>
              <w:rPr>
                <w:rFonts w:hint="eastAsia" w:ascii="宋体" w:hAnsi="宋体" w:cs="宋体"/>
                <w:szCs w:val="21"/>
                <w:lang w:val="en-US" w:eastAsia="zh-CN"/>
              </w:rPr>
              <w:t>制作水平</w:t>
            </w:r>
            <w:r>
              <w:rPr>
                <w:rFonts w:hint="eastAsia" w:ascii="宋体" w:hAnsi="宋体" w:cs="宋体"/>
                <w:szCs w:val="21"/>
              </w:rPr>
              <w:t>发展日新月异，民族有希望，</w:t>
            </w:r>
            <w:r>
              <w:rPr>
                <w:rFonts w:hint="eastAsia" w:ascii="宋体" w:hAnsi="宋体" w:cs="宋体"/>
                <w:szCs w:val="21"/>
                <w:lang w:val="en-US" w:eastAsia="zh-CN"/>
              </w:rPr>
              <w:t>动画制作</w:t>
            </w:r>
            <w:r>
              <w:rPr>
                <w:rFonts w:hint="eastAsia" w:ascii="宋体" w:hAnsi="宋体" w:cs="宋体"/>
                <w:szCs w:val="21"/>
              </w:rPr>
              <w:t>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动画的基本法则</w:t>
            </w: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动画中的力，弹性运动，预备与缓冲，曲线运动</w:t>
            </w:r>
          </w:p>
        </w:tc>
        <w:tc>
          <w:tcPr>
            <w:tcW w:w="2392"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以球类运动为出发点，衍生出女排精神</w:t>
            </w:r>
          </w:p>
        </w:tc>
        <w:tc>
          <w:tcPr>
            <w:tcW w:w="4436" w:type="dxa"/>
            <w:noWrap w:val="0"/>
            <w:vAlign w:val="center"/>
          </w:tcPr>
          <w:p>
            <w:pPr>
              <w:jc w:val="left"/>
              <w:rPr>
                <w:rFonts w:hint="default" w:ascii="宋体" w:hAnsi="宋体" w:eastAsia="宋体" w:cs="宋体"/>
                <w:szCs w:val="21"/>
                <w:lang w:val="en-US" w:eastAsia="zh-CN"/>
              </w:rPr>
            </w:pPr>
            <w:r>
              <w:rPr>
                <w:rFonts w:ascii="宋体" w:hAnsi="宋体" w:cs="宋体"/>
                <w:szCs w:val="21"/>
              </w:rPr>
              <w:t>赏析《</w:t>
            </w:r>
            <w:r>
              <w:rPr>
                <w:rFonts w:hint="eastAsia" w:ascii="宋体" w:hAnsi="宋体" w:cs="宋体"/>
                <w:szCs w:val="21"/>
                <w:lang w:val="en-US" w:eastAsia="zh-CN"/>
              </w:rPr>
              <w:t>女排精神</w:t>
            </w:r>
            <w:r>
              <w:rPr>
                <w:rFonts w:ascii="宋体" w:hAnsi="宋体" w:cs="宋体"/>
                <w:szCs w:val="21"/>
              </w:rPr>
              <w:t>》</w:t>
            </w:r>
            <w:r>
              <w:rPr>
                <w:rFonts w:hint="eastAsia" w:ascii="宋体" w:hAnsi="宋体" w:cs="宋体"/>
                <w:szCs w:val="21"/>
                <w:lang w:eastAsia="zh-CN"/>
              </w:rPr>
              <w:t>，</w:t>
            </w:r>
            <w:r>
              <w:rPr>
                <w:rFonts w:hint="eastAsia" w:ascii="宋体" w:hAnsi="宋体" w:cs="宋体"/>
                <w:szCs w:val="21"/>
                <w:lang w:val="en-US" w:eastAsia="zh-CN"/>
              </w:rPr>
              <w:t>在当今时代下使人们受到激励与鼓舞，在动画制作中也可以相应的代入进去，宣传正能量。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追随动作，匀速，加速，减速，夸张</w:t>
            </w:r>
          </w:p>
        </w:tc>
        <w:tc>
          <w:tcPr>
            <w:tcW w:w="2392" w:type="dxa"/>
            <w:noWrap w:val="0"/>
            <w:vAlign w:val="center"/>
          </w:tcPr>
          <w:p>
            <w:pPr>
              <w:jc w:val="left"/>
              <w:rPr>
                <w:rFonts w:ascii="宋体" w:hAnsi="宋体"/>
                <w:szCs w:val="21"/>
              </w:rPr>
            </w:pPr>
            <w:r>
              <w:rPr>
                <w:rFonts w:hint="eastAsia" w:ascii="宋体" w:hAnsi="宋体"/>
                <w:szCs w:val="21"/>
              </w:rPr>
              <w:t>时代发展的</w:t>
            </w:r>
            <w:r>
              <w:rPr>
                <w:rFonts w:hint="eastAsia" w:ascii="宋体" w:hAnsi="宋体"/>
                <w:szCs w:val="21"/>
                <w:lang w:val="en-US" w:eastAsia="zh-CN"/>
              </w:rPr>
              <w:t>动态性</w:t>
            </w:r>
            <w:r>
              <w:rPr>
                <w:rFonts w:hint="eastAsia" w:ascii="宋体" w:hAnsi="宋体"/>
                <w:szCs w:val="21"/>
              </w:rPr>
              <w:t>，</w:t>
            </w:r>
          </w:p>
          <w:p>
            <w:pPr>
              <w:jc w:val="left"/>
              <w:rPr>
                <w:rFonts w:ascii="宋体" w:hAnsi="宋体" w:cs="宋体"/>
                <w:szCs w:val="21"/>
              </w:rPr>
            </w:pPr>
            <w:r>
              <w:rPr>
                <w:rFonts w:hint="eastAsia" w:ascii="宋体" w:hAnsi="宋体"/>
                <w:szCs w:val="21"/>
              </w:rPr>
              <w:t>必须时刻不断保持进步</w:t>
            </w:r>
          </w:p>
        </w:tc>
        <w:tc>
          <w:tcPr>
            <w:tcW w:w="4436" w:type="dxa"/>
            <w:noWrap w:val="0"/>
            <w:vAlign w:val="center"/>
          </w:tcPr>
          <w:p>
            <w:pPr>
              <w:jc w:val="left"/>
              <w:rPr>
                <w:rFonts w:hint="eastAsia" w:ascii="宋体" w:hAnsi="宋体" w:cs="宋体"/>
                <w:szCs w:val="21"/>
              </w:rPr>
            </w:pPr>
            <w:r>
              <w:rPr>
                <w:rFonts w:hint="eastAsia" w:ascii="宋体" w:hAnsi="宋体"/>
                <w:szCs w:val="21"/>
                <w:lang w:val="en-US" w:eastAsia="zh-CN"/>
              </w:rPr>
              <w:t>现代动画在制作与发展的同时，要相应的加入社会主义核心价值观，</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原画，动画的绘制方法</w:t>
            </w: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原画的绘制方法</w:t>
            </w:r>
          </w:p>
        </w:tc>
        <w:tc>
          <w:tcPr>
            <w:tcW w:w="2392" w:type="dxa"/>
            <w:noWrap w:val="0"/>
            <w:vAlign w:val="center"/>
          </w:tcPr>
          <w:p>
            <w:pPr>
              <w:jc w:val="left"/>
              <w:rPr>
                <w:rFonts w:ascii="宋体" w:hAnsi="宋体" w:cs="宋体"/>
                <w:szCs w:val="21"/>
              </w:rPr>
            </w:pPr>
            <w:r>
              <w:rPr>
                <w:rFonts w:hint="eastAsia" w:ascii="宋体" w:hAnsi="宋体" w:cs="宋体"/>
                <w:szCs w:val="21"/>
              </w:rPr>
              <w:t>培养学生发展</w:t>
            </w:r>
            <w:r>
              <w:rPr>
                <w:rFonts w:hint="eastAsia" w:ascii="宋体" w:hAnsi="宋体" w:cs="宋体"/>
                <w:szCs w:val="21"/>
                <w:lang w:val="en-US" w:eastAsia="zh-CN"/>
              </w:rPr>
              <w:t>手绘能力，把握关键帧</w:t>
            </w:r>
            <w:r>
              <w:rPr>
                <w:rFonts w:hint="eastAsia" w:ascii="宋体" w:hAnsi="宋体" w:cs="宋体"/>
                <w:szCs w:val="21"/>
              </w:rPr>
              <w:t>的意识</w:t>
            </w:r>
          </w:p>
        </w:tc>
        <w:tc>
          <w:tcPr>
            <w:tcW w:w="4436" w:type="dxa"/>
            <w:noWrap w:val="0"/>
            <w:vAlign w:val="center"/>
          </w:tcPr>
          <w:p>
            <w:pPr>
              <w:jc w:val="left"/>
              <w:rPr>
                <w:rFonts w:hint="eastAsia" w:ascii="宋体" w:hAnsi="宋体" w:cs="宋体"/>
                <w:szCs w:val="21"/>
              </w:rPr>
            </w:pPr>
            <w:r>
              <w:rPr>
                <w:rFonts w:hint="eastAsia" w:ascii="宋体" w:hAnsi="宋体" w:cs="宋体"/>
                <w:szCs w:val="21"/>
              </w:rPr>
              <w:t>通过“</w:t>
            </w:r>
            <w:r>
              <w:rPr>
                <w:rFonts w:hint="eastAsia" w:ascii="宋体" w:hAnsi="宋体" w:cs="宋体"/>
                <w:szCs w:val="21"/>
                <w:lang w:val="en-US" w:eastAsia="zh-CN"/>
              </w:rPr>
              <w:t>正能量原画绘制</w:t>
            </w:r>
            <w:r>
              <w:rPr>
                <w:rFonts w:hint="eastAsia" w:ascii="宋体" w:hAnsi="宋体" w:cs="宋体"/>
                <w:szCs w:val="21"/>
              </w:rPr>
              <w:t>”这一任务，感受</w:t>
            </w:r>
            <w:r>
              <w:rPr>
                <w:rFonts w:hint="eastAsia" w:ascii="宋体" w:hAnsi="宋体" w:cs="宋体"/>
                <w:szCs w:val="21"/>
                <w:lang w:val="en-US" w:eastAsia="zh-CN"/>
              </w:rPr>
              <w:t>原画绘制</w:t>
            </w:r>
            <w:r>
              <w:rPr>
                <w:rFonts w:hint="eastAsia" w:ascii="宋体" w:hAnsi="宋体" w:cs="宋体"/>
                <w:szCs w:val="21"/>
              </w:rPr>
              <w:t>魅力，培养学生的</w:t>
            </w:r>
            <w:r>
              <w:rPr>
                <w:rFonts w:hint="eastAsia" w:ascii="宋体" w:hAnsi="宋体" w:cs="宋体"/>
                <w:szCs w:val="21"/>
                <w:lang w:val="en-US" w:eastAsia="zh-CN"/>
              </w:rPr>
              <w:t>正能量</w:t>
            </w:r>
            <w:r>
              <w:rPr>
                <w:rFonts w:hint="eastAsia" w:ascii="宋体" w:hAnsi="宋体" w:cs="宋体"/>
                <w:szCs w:val="21"/>
              </w:rPr>
              <w:t>，增强</w:t>
            </w:r>
            <w:r>
              <w:rPr>
                <w:rFonts w:hint="eastAsia" w:ascii="宋体" w:hAnsi="宋体" w:cs="宋体"/>
                <w:szCs w:val="21"/>
                <w:lang w:val="en-US" w:eastAsia="zh-CN"/>
              </w:rPr>
              <w:t>爱国</w:t>
            </w:r>
            <w:r>
              <w:rPr>
                <w:rFonts w:hint="eastAsia" w:ascii="宋体" w:hAnsi="宋体" w:cs="宋体"/>
                <w:szCs w:val="21"/>
              </w:rPr>
              <w:t>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动画的绘制方法</w:t>
            </w:r>
          </w:p>
        </w:tc>
        <w:tc>
          <w:tcPr>
            <w:tcW w:w="2392" w:type="dxa"/>
            <w:noWrap w:val="0"/>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noWrap w:val="0"/>
            <w:vAlign w:val="center"/>
          </w:tcPr>
          <w:p>
            <w:pPr>
              <w:jc w:val="left"/>
              <w:rPr>
                <w:rFonts w:ascii="宋体" w:hAnsi="宋体" w:cs="宋体"/>
                <w:szCs w:val="21"/>
              </w:rPr>
            </w:pPr>
            <w:r>
              <w:rPr>
                <w:rFonts w:hint="eastAsia" w:ascii="宋体" w:hAnsi="宋体" w:cs="宋体"/>
                <w:szCs w:val="21"/>
              </w:rPr>
              <w:t>通过“</w:t>
            </w:r>
            <w:r>
              <w:rPr>
                <w:rFonts w:hint="eastAsia" w:ascii="宋体" w:hAnsi="宋体" w:cs="宋体"/>
                <w:szCs w:val="21"/>
                <w:lang w:val="en-US" w:eastAsia="zh-CN"/>
              </w:rPr>
              <w:t>把握动画</w:t>
            </w:r>
            <w:r>
              <w:rPr>
                <w:rFonts w:hint="eastAsia" w:ascii="宋体" w:hAnsi="宋体" w:cs="宋体"/>
                <w:szCs w:val="21"/>
              </w:rPr>
              <w:t>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人物的运动规律</w:t>
            </w: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人的结构，人物走路动作</w:t>
            </w:r>
          </w:p>
        </w:tc>
        <w:tc>
          <w:tcPr>
            <w:tcW w:w="2392" w:type="dxa"/>
            <w:noWrap w:val="0"/>
            <w:vAlign w:val="center"/>
          </w:tcPr>
          <w:p>
            <w:pPr>
              <w:jc w:val="left"/>
              <w:rPr>
                <w:rFonts w:ascii="宋体" w:hAnsi="宋体" w:cs="宋体"/>
                <w:szCs w:val="21"/>
              </w:rPr>
            </w:pPr>
            <w:r>
              <w:rPr>
                <w:rFonts w:hint="eastAsia" w:ascii="宋体" w:hAnsi="宋体" w:cs="宋体"/>
                <w:szCs w:val="21"/>
              </w:rPr>
              <w:t>培养学生准确高效处理</w:t>
            </w:r>
            <w:r>
              <w:rPr>
                <w:rFonts w:hint="eastAsia" w:ascii="宋体" w:hAnsi="宋体" w:cs="宋体"/>
                <w:szCs w:val="21"/>
                <w:lang w:val="en-US" w:eastAsia="zh-CN"/>
              </w:rPr>
              <w:t>动画人物制作</w:t>
            </w:r>
            <w:r>
              <w:rPr>
                <w:rFonts w:hint="eastAsia" w:ascii="宋体" w:hAnsi="宋体" w:cs="宋体"/>
                <w:szCs w:val="21"/>
              </w:rPr>
              <w:t>的能力</w:t>
            </w:r>
          </w:p>
        </w:tc>
        <w:tc>
          <w:tcPr>
            <w:tcW w:w="4436" w:type="dxa"/>
            <w:noWrap w:val="0"/>
            <w:vAlign w:val="center"/>
          </w:tcPr>
          <w:p>
            <w:pPr>
              <w:jc w:val="left"/>
              <w:rPr>
                <w:rFonts w:ascii="宋体" w:hAnsi="宋体" w:cs="宋体"/>
                <w:szCs w:val="21"/>
              </w:rPr>
            </w:pPr>
            <w:r>
              <w:rPr>
                <w:rFonts w:hint="eastAsia" w:ascii="宋体" w:hAnsi="宋体" w:cs="宋体"/>
                <w:szCs w:val="21"/>
              </w:rPr>
              <w:t>通过“</w:t>
            </w:r>
            <w:r>
              <w:rPr>
                <w:rFonts w:hint="eastAsia" w:ascii="宋体" w:hAnsi="宋体" w:cs="宋体"/>
                <w:szCs w:val="21"/>
                <w:lang w:val="en-US" w:eastAsia="zh-CN"/>
              </w:rPr>
              <w:t>设计动漫角色</w:t>
            </w:r>
            <w:r>
              <w:rPr>
                <w:rFonts w:hint="eastAsia" w:ascii="宋体" w:hAnsi="宋体" w:cs="宋体"/>
                <w:szCs w:val="21"/>
              </w:rPr>
              <w:t>”这一任务，使同学们了解如何通过</w:t>
            </w:r>
            <w:r>
              <w:rPr>
                <w:rFonts w:hint="eastAsia" w:ascii="宋体" w:hAnsi="宋体" w:cs="宋体"/>
                <w:szCs w:val="21"/>
                <w:lang w:val="en-US" w:eastAsia="zh-CN"/>
              </w:rPr>
              <w:t>人物创作</w:t>
            </w:r>
            <w:r>
              <w:rPr>
                <w:rFonts w:hint="eastAsia" w:ascii="宋体" w:hAnsi="宋体" w:cs="宋体"/>
                <w:szCs w:val="21"/>
              </w:rPr>
              <w:t>，准确高效</w:t>
            </w:r>
            <w:r>
              <w:rPr>
                <w:rFonts w:hint="eastAsia" w:ascii="宋体" w:hAnsi="宋体" w:cs="宋体"/>
                <w:szCs w:val="21"/>
                <w:lang w:val="en-US" w:eastAsia="zh-CN"/>
              </w:rPr>
              <w:t>人体</w:t>
            </w:r>
            <w:r>
              <w:rPr>
                <w:rFonts w:hint="eastAsia" w:ascii="宋体" w:hAnsi="宋体" w:cs="宋体"/>
                <w:szCs w:val="21"/>
              </w:rPr>
              <w:t>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ascii="宋体" w:hAnsi="宋体" w:cs="宋体"/>
                <w:szCs w:val="21"/>
              </w:rPr>
            </w:pPr>
            <w:r>
              <w:rPr>
                <w:rFonts w:hint="eastAsia" w:ascii="宋体" w:hAnsi="宋体" w:cs="宋体"/>
                <w:szCs w:val="21"/>
                <w:lang w:val="en-US" w:eastAsia="zh-CN"/>
              </w:rPr>
              <w:t>人物跑步动作</w:t>
            </w:r>
            <w:r>
              <w:rPr>
                <w:rFonts w:ascii="宋体" w:hAnsi="宋体" w:cs="宋体"/>
                <w:szCs w:val="21"/>
              </w:rPr>
              <w:t xml:space="preserve"> </w:t>
            </w:r>
          </w:p>
        </w:tc>
        <w:tc>
          <w:tcPr>
            <w:tcW w:w="2392" w:type="dxa"/>
            <w:noWrap w:val="0"/>
            <w:vAlign w:val="center"/>
          </w:tcPr>
          <w:p>
            <w:pPr>
              <w:jc w:val="left"/>
              <w:rPr>
                <w:rFonts w:ascii="宋体" w:hAnsi="宋体" w:cs="宋体"/>
                <w:szCs w:val="21"/>
              </w:rPr>
            </w:pPr>
            <w:r>
              <w:rPr>
                <w:rFonts w:hint="eastAsia" w:ascii="宋体" w:hAnsi="宋体"/>
                <w:szCs w:val="21"/>
                <w:lang w:val="en-US" w:eastAsia="zh-CN"/>
              </w:rPr>
              <w:t>苏炳添十秒大关</w:t>
            </w:r>
            <w:r>
              <w:rPr>
                <w:rFonts w:hint="eastAsia" w:ascii="宋体" w:hAnsi="宋体"/>
                <w:szCs w:val="21"/>
              </w:rPr>
              <w:t>--</w:t>
            </w:r>
            <w:r>
              <w:rPr>
                <w:rFonts w:hint="eastAsia" w:ascii="宋体" w:hAnsi="宋体"/>
                <w:szCs w:val="21"/>
                <w:lang w:val="en-US" w:eastAsia="zh-CN"/>
              </w:rPr>
              <w:t>不要轻言放弃，坚持跑下去</w:t>
            </w:r>
            <w:r>
              <w:rPr>
                <w:rFonts w:hint="eastAsia" w:ascii="宋体" w:hAnsi="宋体"/>
                <w:szCs w:val="21"/>
              </w:rPr>
              <w:t>。</w:t>
            </w:r>
          </w:p>
        </w:tc>
        <w:tc>
          <w:tcPr>
            <w:tcW w:w="4436" w:type="dxa"/>
            <w:noWrap w:val="0"/>
            <w:vAlign w:val="center"/>
          </w:tcPr>
          <w:p>
            <w:pPr>
              <w:jc w:val="left"/>
              <w:rPr>
                <w:rFonts w:ascii="宋体" w:hAnsi="宋体" w:cs="宋体"/>
                <w:szCs w:val="21"/>
              </w:rPr>
            </w:pPr>
            <w:r>
              <w:rPr>
                <w:rFonts w:hint="eastAsia" w:ascii="宋体" w:hAnsi="宋体" w:cs="宋体"/>
                <w:szCs w:val="21"/>
              </w:rPr>
              <w:t>通过“</w:t>
            </w:r>
            <w:r>
              <w:rPr>
                <w:rFonts w:hint="eastAsia" w:ascii="宋体" w:hAnsi="宋体" w:cs="宋体"/>
                <w:szCs w:val="21"/>
                <w:lang w:val="en-US" w:eastAsia="zh-CN"/>
              </w:rPr>
              <w:t>奔跑吧</w:t>
            </w:r>
            <w:r>
              <w:rPr>
                <w:rFonts w:hint="eastAsia" w:ascii="宋体" w:hAnsi="宋体" w:cs="宋体"/>
                <w:szCs w:val="21"/>
              </w:rPr>
              <w:t>”这一任务，使同学们了解</w:t>
            </w:r>
            <w:r>
              <w:rPr>
                <w:rFonts w:hint="eastAsia" w:ascii="宋体" w:hAnsi="宋体" w:cs="宋体"/>
                <w:szCs w:val="21"/>
                <w:lang w:val="en-US" w:eastAsia="zh-CN"/>
              </w:rPr>
              <w:t>画面动起来</w:t>
            </w:r>
            <w:r>
              <w:rPr>
                <w:rFonts w:hint="eastAsia" w:ascii="宋体" w:hAnsi="宋体" w:cs="宋体"/>
                <w:szCs w:val="21"/>
              </w:rPr>
              <w:t>的魅力，鼓励学生要用专业的知识</w:t>
            </w:r>
            <w:r>
              <w:rPr>
                <w:rFonts w:hint="eastAsia" w:ascii="宋体" w:hAnsi="宋体" w:cs="宋体"/>
                <w:szCs w:val="21"/>
                <w:lang w:val="en-US" w:eastAsia="zh-CN"/>
              </w:rPr>
              <w:t>把握生活中的规律</w:t>
            </w:r>
            <w:r>
              <w:rPr>
                <w:rFonts w:hint="eastAsia" w:ascii="宋体" w:hAnsi="宋体" w:cs="宋体"/>
                <w:szCs w:val="21"/>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人物跳跃动作</w:t>
            </w:r>
          </w:p>
        </w:tc>
        <w:tc>
          <w:tcPr>
            <w:tcW w:w="2392" w:type="dxa"/>
            <w:noWrap w:val="0"/>
            <w:vAlign w:val="center"/>
          </w:tcPr>
          <w:p>
            <w:pPr>
              <w:jc w:val="left"/>
              <w:rPr>
                <w:rFonts w:hint="eastAsia" w:ascii="宋体" w:hAnsi="宋体"/>
                <w:szCs w:val="21"/>
              </w:rPr>
            </w:pPr>
            <w:r>
              <w:rPr>
                <w:rFonts w:hint="eastAsia" w:ascii="宋体" w:hAnsi="宋体"/>
                <w:szCs w:val="21"/>
                <w:lang w:val="en-US" w:eastAsia="zh-CN"/>
              </w:rPr>
              <w:t>跳跃，带动身体发生形变，</w:t>
            </w:r>
            <w:r>
              <w:rPr>
                <w:rFonts w:hint="eastAsia" w:ascii="宋体" w:hAnsi="宋体"/>
                <w:szCs w:val="21"/>
              </w:rPr>
              <w:t>极强的专业性，精益求精；</w:t>
            </w:r>
          </w:p>
        </w:tc>
        <w:tc>
          <w:tcPr>
            <w:tcW w:w="4436" w:type="dxa"/>
            <w:noWrap w:val="0"/>
            <w:vAlign w:val="center"/>
          </w:tcPr>
          <w:p>
            <w:pPr>
              <w:jc w:val="left"/>
              <w:rPr>
                <w:rFonts w:hint="eastAsia" w:ascii="宋体" w:hAnsi="宋体" w:cs="宋体"/>
                <w:szCs w:val="21"/>
              </w:rPr>
            </w:pPr>
            <w:r>
              <w:rPr>
                <w:rFonts w:hint="eastAsia" w:ascii="宋体" w:hAnsi="宋体"/>
                <w:szCs w:val="21"/>
              </w:rPr>
              <w:t>通过“</w:t>
            </w:r>
            <w:r>
              <w:rPr>
                <w:rFonts w:hint="eastAsia" w:ascii="宋体" w:hAnsi="宋体"/>
                <w:szCs w:val="21"/>
                <w:lang w:val="en-US" w:eastAsia="zh-CN"/>
              </w:rPr>
              <w:t>绘制二段跳</w:t>
            </w:r>
            <w:r>
              <w:rPr>
                <w:rFonts w:hint="eastAsia" w:ascii="宋体" w:hAnsi="宋体"/>
                <w:szCs w:val="21"/>
              </w:rPr>
              <w:t>”</w:t>
            </w:r>
            <w:r>
              <w:rPr>
                <w:rFonts w:hint="eastAsia" w:ascii="宋体" w:hAnsi="宋体" w:cs="宋体"/>
                <w:szCs w:val="21"/>
              </w:rPr>
              <w:t>这一任务，使同学们了解</w:t>
            </w:r>
            <w:r>
              <w:rPr>
                <w:rFonts w:hint="eastAsia" w:ascii="宋体" w:hAnsi="宋体" w:cs="宋体"/>
                <w:szCs w:val="21"/>
                <w:lang w:val="en-US" w:eastAsia="zh-CN"/>
              </w:rPr>
              <w:t>跳跃的技巧与规律</w:t>
            </w:r>
            <w:r>
              <w:rPr>
                <w:rFonts w:hint="eastAsia" w:ascii="宋体" w:hAnsi="宋体" w:cs="宋体"/>
                <w:szCs w:val="21"/>
              </w:rPr>
              <w:t>，</w:t>
            </w:r>
            <w:r>
              <w:rPr>
                <w:rFonts w:hint="eastAsia" w:ascii="宋体" w:hAnsi="宋体" w:cs="宋体"/>
                <w:szCs w:val="21"/>
                <w:lang w:val="en-US" w:eastAsia="zh-CN"/>
              </w:rPr>
              <w:t>绘制</w:t>
            </w:r>
            <w:r>
              <w:rPr>
                <w:rFonts w:hint="eastAsia" w:ascii="宋体" w:hAnsi="宋体" w:cs="宋体"/>
                <w:szCs w:val="21"/>
              </w:rPr>
              <w:t>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动物的运动规律</w:t>
            </w: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动物骨骼特征，兽类，家禽类，飞禽类</w:t>
            </w:r>
          </w:p>
        </w:tc>
        <w:tc>
          <w:tcPr>
            <w:tcW w:w="2392" w:type="dxa"/>
            <w:noWrap w:val="0"/>
            <w:vAlign w:val="center"/>
          </w:tcPr>
          <w:p>
            <w:pPr>
              <w:rPr>
                <w:rFonts w:ascii="宋体" w:hAnsi="宋体"/>
                <w:szCs w:val="21"/>
              </w:rPr>
            </w:pPr>
            <w:r>
              <w:rPr>
                <w:rFonts w:hint="eastAsia" w:ascii="宋体" w:hAnsi="宋体"/>
                <w:szCs w:val="21"/>
              </w:rPr>
              <w:t>树立</w:t>
            </w:r>
            <w:r>
              <w:rPr>
                <w:rFonts w:hint="eastAsia" w:ascii="宋体" w:hAnsi="宋体"/>
                <w:szCs w:val="21"/>
                <w:lang w:val="en-US" w:eastAsia="zh-CN"/>
              </w:rPr>
              <w:t>爱护动物</w:t>
            </w:r>
            <w:r>
              <w:rPr>
                <w:rFonts w:hint="eastAsia" w:ascii="宋体" w:hAnsi="宋体"/>
                <w:szCs w:val="21"/>
              </w:rPr>
              <w:t>理念；尊重自然、保护自然、顺应自然</w:t>
            </w:r>
          </w:p>
        </w:tc>
        <w:tc>
          <w:tcPr>
            <w:tcW w:w="4436" w:type="dxa"/>
            <w:noWrap w:val="0"/>
            <w:vAlign w:val="center"/>
          </w:tcPr>
          <w:p>
            <w:pPr>
              <w:jc w:val="left"/>
              <w:rPr>
                <w:rFonts w:hint="eastAsia" w:ascii="宋体" w:hAnsi="宋体" w:cs="宋体"/>
                <w:szCs w:val="21"/>
              </w:rPr>
            </w:pPr>
            <w:r>
              <w:rPr>
                <w:rFonts w:hint="eastAsia" w:ascii="宋体" w:hAnsi="宋体" w:cs="宋体"/>
                <w:szCs w:val="21"/>
              </w:rPr>
              <w:t>通过“</w:t>
            </w:r>
            <w:r>
              <w:rPr>
                <w:rFonts w:hint="eastAsia" w:ascii="宋体" w:hAnsi="宋体" w:cs="宋体"/>
                <w:szCs w:val="21"/>
                <w:lang w:val="en-US" w:eastAsia="zh-CN"/>
              </w:rPr>
              <w:t>动物角色制作</w:t>
            </w:r>
            <w:r>
              <w:rPr>
                <w:rFonts w:hint="eastAsia" w:ascii="宋体" w:hAnsi="宋体" w:cs="宋体"/>
                <w:szCs w:val="21"/>
              </w:rPr>
              <w:t>”这一任务，使同学们了解祖国的大好河山，</w:t>
            </w:r>
            <w:r>
              <w:rPr>
                <w:rFonts w:hint="eastAsia" w:ascii="宋体" w:hAnsi="宋体"/>
                <w:szCs w:val="21"/>
              </w:rPr>
              <w:t>树立绿水青山就是金山银山理念；尊重</w:t>
            </w:r>
            <w:r>
              <w:rPr>
                <w:rFonts w:hint="eastAsia" w:ascii="宋体" w:hAnsi="宋体"/>
                <w:szCs w:val="21"/>
                <w:lang w:val="en-US" w:eastAsia="zh-CN"/>
              </w:rPr>
              <w:t>动物</w:t>
            </w:r>
            <w:r>
              <w:rPr>
                <w:rFonts w:hint="eastAsia" w:ascii="宋体" w:hAnsi="宋体"/>
                <w:szCs w:val="21"/>
              </w:rPr>
              <w:t>、保护</w:t>
            </w:r>
            <w:r>
              <w:rPr>
                <w:rFonts w:hint="eastAsia" w:ascii="宋体" w:hAnsi="宋体"/>
                <w:szCs w:val="21"/>
                <w:lang w:val="en-US" w:eastAsia="zh-CN"/>
              </w:rPr>
              <w:t>动物</w:t>
            </w:r>
            <w:r>
              <w:rPr>
                <w:rFonts w:hint="eastAsia" w:ascii="宋体" w:hAnsi="宋体"/>
                <w:szCs w:val="21"/>
              </w:rPr>
              <w:t>、顺应自然。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昆虫类，两栖类与爬行类，鱼类</w:t>
            </w:r>
          </w:p>
        </w:tc>
        <w:tc>
          <w:tcPr>
            <w:tcW w:w="2392" w:type="dxa"/>
            <w:noWrap w:val="0"/>
            <w:vAlign w:val="center"/>
          </w:tcPr>
          <w:p>
            <w:pPr>
              <w:rPr>
                <w:rFonts w:hint="default" w:ascii="宋体" w:hAnsi="宋体" w:eastAsia="宋体"/>
                <w:szCs w:val="21"/>
                <w:lang w:val="en-US" w:eastAsia="zh-CN"/>
              </w:rPr>
            </w:pPr>
            <w:r>
              <w:rPr>
                <w:rFonts w:hint="eastAsia" w:ascii="宋体" w:hAnsi="宋体"/>
                <w:szCs w:val="21"/>
              </w:rPr>
              <w:t>自觉弘扬中华民族优秀传统文化、</w:t>
            </w:r>
            <w:r>
              <w:rPr>
                <w:rFonts w:hint="eastAsia" w:ascii="宋体" w:hAnsi="宋体"/>
                <w:szCs w:val="21"/>
                <w:lang w:val="en-US" w:eastAsia="zh-CN"/>
              </w:rPr>
              <w:t>保护珍惜动物的理念</w:t>
            </w:r>
          </w:p>
        </w:tc>
        <w:tc>
          <w:tcPr>
            <w:tcW w:w="4436"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rPr>
              <w:t>通过“</w:t>
            </w:r>
            <w:r>
              <w:rPr>
                <w:rFonts w:hint="eastAsia" w:ascii="宋体" w:hAnsi="宋体" w:cs="宋体"/>
                <w:szCs w:val="21"/>
                <w:lang w:val="en-US" w:eastAsia="zh-CN"/>
              </w:rPr>
              <w:t>绘制昆虫类的相关动物</w:t>
            </w:r>
            <w:r>
              <w:rPr>
                <w:rFonts w:hint="eastAsia" w:ascii="宋体" w:hAnsi="宋体" w:cs="宋体"/>
                <w:szCs w:val="21"/>
              </w:rPr>
              <w:t>”这一任务，使同学们了解</w:t>
            </w:r>
            <w:r>
              <w:rPr>
                <w:rFonts w:hint="eastAsia" w:ascii="宋体" w:hAnsi="宋体" w:cs="宋体"/>
                <w:szCs w:val="21"/>
                <w:lang w:val="en-US" w:eastAsia="zh-CN"/>
              </w:rPr>
              <w:t>动物的生活习性与规律。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自然现象的运动规律</w:t>
            </w:r>
          </w:p>
        </w:tc>
        <w:tc>
          <w:tcPr>
            <w:tcW w:w="2258" w:type="dxa"/>
            <w:noWrap w:val="0"/>
            <w:vAlign w:val="center"/>
          </w:tcPr>
          <w:p>
            <w:pPr>
              <w:jc w:val="left"/>
              <w:rPr>
                <w:rFonts w:ascii="宋体" w:hAnsi="宋体" w:cs="宋体"/>
                <w:szCs w:val="21"/>
              </w:rPr>
            </w:pPr>
            <w:r>
              <w:rPr>
                <w:rFonts w:hint="eastAsia" w:ascii="宋体" w:hAnsi="宋体" w:cs="宋体"/>
                <w:szCs w:val="21"/>
                <w:lang w:val="en-US" w:eastAsia="zh-CN"/>
              </w:rPr>
              <w:t>风，云，雨雪雷电的动画表现</w:t>
            </w:r>
            <w:r>
              <w:rPr>
                <w:rFonts w:ascii="宋体" w:hAnsi="宋体" w:cs="宋体"/>
                <w:szCs w:val="21"/>
              </w:rPr>
              <w:t xml:space="preserve"> </w:t>
            </w:r>
          </w:p>
        </w:tc>
        <w:tc>
          <w:tcPr>
            <w:tcW w:w="2392" w:type="dxa"/>
            <w:noWrap w:val="0"/>
            <w:vAlign w:val="center"/>
          </w:tcPr>
          <w:p>
            <w:pPr>
              <w:jc w:val="left"/>
              <w:rPr>
                <w:rFonts w:ascii="宋体" w:hAnsi="宋体" w:cs="宋体"/>
                <w:szCs w:val="21"/>
              </w:rPr>
            </w:pPr>
            <w:r>
              <w:rPr>
                <w:rFonts w:hint="eastAsia" w:ascii="宋体" w:hAnsi="宋体"/>
                <w:szCs w:val="21"/>
                <w:lang w:val="en-US" w:eastAsia="zh-CN"/>
              </w:rPr>
              <w:t>把握自然规律</w:t>
            </w:r>
            <w:r>
              <w:rPr>
                <w:rFonts w:hint="eastAsia" w:ascii="宋体" w:hAnsi="宋体"/>
                <w:szCs w:val="21"/>
              </w:rPr>
              <w:t>，弘扬</w:t>
            </w:r>
            <w:r>
              <w:rPr>
                <w:rFonts w:hint="eastAsia" w:ascii="宋体" w:hAnsi="宋体"/>
                <w:szCs w:val="21"/>
                <w:lang w:val="en-US" w:eastAsia="zh-CN"/>
              </w:rPr>
              <w:t>优秀</w:t>
            </w:r>
            <w:r>
              <w:rPr>
                <w:rFonts w:hint="eastAsia" w:ascii="宋体" w:hAnsi="宋体"/>
                <w:szCs w:val="21"/>
              </w:rPr>
              <w:t>中华传统文化</w:t>
            </w:r>
          </w:p>
        </w:tc>
        <w:tc>
          <w:tcPr>
            <w:tcW w:w="4436" w:type="dxa"/>
            <w:noWrap w:val="0"/>
            <w:vAlign w:val="center"/>
          </w:tcPr>
          <w:p>
            <w:pPr>
              <w:jc w:val="left"/>
              <w:rPr>
                <w:rFonts w:hint="eastAsia"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w:t>
            </w:r>
            <w:r>
              <w:rPr>
                <w:rFonts w:hint="eastAsia" w:ascii="宋体" w:hAnsi="宋体"/>
                <w:szCs w:val="21"/>
                <w:lang w:val="en-US" w:eastAsia="zh-CN"/>
              </w:rPr>
              <w:t>的同时</w:t>
            </w:r>
            <w:r>
              <w:rPr>
                <w:rFonts w:hint="eastAsia" w:ascii="宋体" w:hAnsi="宋体"/>
                <w:szCs w:val="21"/>
              </w:rPr>
              <w:t>，</w:t>
            </w:r>
            <w:r>
              <w:rPr>
                <w:rFonts w:hint="eastAsia" w:ascii="宋体" w:hAnsi="宋体"/>
                <w:szCs w:val="21"/>
                <w:lang w:val="en-US" w:eastAsia="zh-CN"/>
              </w:rPr>
              <w:t>加入自然现象的相关元素</w:t>
            </w:r>
            <w:r>
              <w:rPr>
                <w:rFonts w:hint="eastAsia" w:ascii="宋体" w:hAnsi="宋体"/>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noWrap w:val="0"/>
            <w:vAlign w:val="center"/>
          </w:tcPr>
          <w:p>
            <w:pPr>
              <w:jc w:val="center"/>
              <w:rPr>
                <w:rFonts w:ascii="宋体" w:hAnsi="宋体" w:cs="宋体"/>
                <w:szCs w:val="21"/>
              </w:rPr>
            </w:pPr>
          </w:p>
        </w:tc>
        <w:tc>
          <w:tcPr>
            <w:tcW w:w="2258"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水，火，烟气灰尘，爆炸的动画表现</w:t>
            </w:r>
          </w:p>
        </w:tc>
        <w:tc>
          <w:tcPr>
            <w:tcW w:w="2392" w:type="dxa"/>
            <w:noWrap w:val="0"/>
            <w:vAlign w:val="center"/>
          </w:tcPr>
          <w:p>
            <w:pPr>
              <w:jc w:val="left"/>
              <w:rPr>
                <w:rFonts w:ascii="宋体" w:hAnsi="宋体" w:cs="宋体"/>
                <w:szCs w:val="21"/>
              </w:rPr>
            </w:pPr>
            <w:r>
              <w:rPr>
                <w:rFonts w:hint="eastAsia" w:ascii="宋体" w:hAnsi="宋体"/>
                <w:szCs w:val="21"/>
              </w:rPr>
              <w:t>学好本专业专业知识，掌握专业理论，提升</w:t>
            </w:r>
            <w:r>
              <w:rPr>
                <w:rFonts w:hint="eastAsia" w:ascii="宋体" w:hAnsi="宋体"/>
                <w:szCs w:val="21"/>
                <w:lang w:val="en-US" w:eastAsia="zh-CN"/>
              </w:rPr>
              <w:t>制作自然现象的</w:t>
            </w:r>
            <w:r>
              <w:rPr>
                <w:rFonts w:hint="eastAsia" w:ascii="宋体" w:hAnsi="宋体"/>
                <w:szCs w:val="21"/>
              </w:rPr>
              <w:t>专业技能</w:t>
            </w:r>
          </w:p>
        </w:tc>
        <w:tc>
          <w:tcPr>
            <w:tcW w:w="4436" w:type="dxa"/>
            <w:noWrap w:val="0"/>
            <w:vAlign w:val="center"/>
          </w:tcPr>
          <w:p>
            <w:pPr>
              <w:jc w:val="left"/>
              <w:rPr>
                <w:rFonts w:hint="eastAsia" w:ascii="宋体" w:hAnsi="宋体" w:cs="宋体"/>
                <w:szCs w:val="21"/>
              </w:rPr>
            </w:pPr>
            <w:r>
              <w:rPr>
                <w:rFonts w:hint="eastAsia" w:ascii="宋体" w:hAnsi="宋体" w:cs="宋体"/>
                <w:szCs w:val="21"/>
              </w:rPr>
              <w:t>通过“</w:t>
            </w:r>
            <w:r>
              <w:rPr>
                <w:rFonts w:hint="eastAsia" w:ascii="宋体" w:hAnsi="宋体" w:cs="宋体"/>
                <w:szCs w:val="21"/>
                <w:lang w:val="en-US" w:eastAsia="zh-CN"/>
              </w:rPr>
              <w:t>小雨滴制作</w:t>
            </w:r>
            <w:r>
              <w:rPr>
                <w:rFonts w:hint="eastAsia" w:ascii="宋体" w:hAnsi="宋体" w:cs="宋体"/>
                <w:szCs w:val="21"/>
              </w:rPr>
              <w:t>”这一任务，使同学们了解平时</w:t>
            </w:r>
            <w:r>
              <w:rPr>
                <w:rFonts w:hint="eastAsia" w:ascii="宋体" w:hAnsi="宋体" w:cs="宋体"/>
                <w:szCs w:val="21"/>
                <w:lang w:val="en-US" w:eastAsia="zh-CN"/>
              </w:rPr>
              <w:t>动画中的小元素</w:t>
            </w:r>
            <w:r>
              <w:rPr>
                <w:rFonts w:hint="eastAsia" w:ascii="宋体" w:hAnsi="宋体" w:cs="宋体"/>
                <w:szCs w:val="21"/>
              </w:rPr>
              <w:t>，激发学生</w:t>
            </w:r>
            <w:r>
              <w:rPr>
                <w:rFonts w:hint="eastAsia" w:ascii="宋体" w:hAnsi="宋体"/>
                <w:szCs w:val="21"/>
              </w:rPr>
              <w:t>学好本专业专业知识，掌握专业理论，提升专业技能的信心。</w:t>
            </w:r>
          </w:p>
        </w:tc>
      </w:tr>
    </w:tbl>
    <w:p>
      <w:pPr>
        <w:spacing w:line="360" w:lineRule="auto"/>
        <w:jc w:val="center"/>
        <w:rPr>
          <w:rFonts w:hint="eastAsia" w:ascii="黑体" w:eastAsia="黑体"/>
          <w:b/>
          <w:sz w:val="28"/>
          <w:szCs w:val="28"/>
        </w:rPr>
      </w:pPr>
    </w:p>
    <w:p>
      <w:pPr>
        <w:spacing w:line="360" w:lineRule="auto"/>
        <w:jc w:val="center"/>
        <w:rPr>
          <w:rFonts w:hint="eastAsia" w:ascii="黑体" w:eastAsia="黑体"/>
          <w:b/>
          <w:sz w:val="28"/>
          <w:szCs w:val="28"/>
        </w:rPr>
      </w:pPr>
      <w:r>
        <w:rPr>
          <w:rFonts w:hint="eastAsia" w:ascii="黑体" w:eastAsia="黑体"/>
          <w:b/>
          <w:sz w:val="28"/>
          <w:szCs w:val="28"/>
        </w:rPr>
        <w:br w:type="textWrapping"/>
      </w:r>
      <w:r>
        <w:rPr>
          <w:rFonts w:hint="eastAsia" w:ascii="黑体" w:eastAsia="黑体"/>
          <w:b/>
          <w:sz w:val="28"/>
          <w:szCs w:val="28"/>
        </w:rPr>
        <w:t>四、实施建议</w:t>
      </w:r>
    </w:p>
    <w:p>
      <w:pPr>
        <w:spacing w:line="360" w:lineRule="auto"/>
        <w:ind w:firstLine="560" w:firstLineChars="200"/>
        <w:rPr>
          <w:rFonts w:hint="eastAsia" w:ascii="黑体" w:eastAsia="黑体"/>
          <w:sz w:val="28"/>
          <w:szCs w:val="28"/>
        </w:rPr>
      </w:pPr>
      <w:r>
        <w:rPr>
          <w:rFonts w:hint="eastAsia" w:ascii="黑体" w:eastAsia="黑体"/>
          <w:sz w:val="28"/>
          <w:szCs w:val="28"/>
        </w:rPr>
        <w:t>（一）教学基本要求</w:t>
      </w:r>
    </w:p>
    <w:p>
      <w:pPr>
        <w:spacing w:line="360" w:lineRule="auto"/>
        <w:ind w:firstLine="480" w:firstLineChars="200"/>
        <w:rPr>
          <w:rFonts w:hint="eastAsia" w:ascii="宋体" w:hAnsi="宋体"/>
          <w:sz w:val="24"/>
        </w:rPr>
      </w:pPr>
      <w:r>
        <w:rPr>
          <w:rFonts w:hint="eastAsia" w:ascii="宋体" w:hAnsi="宋体"/>
          <w:sz w:val="24"/>
        </w:rPr>
        <w:t>1.教学团队</w:t>
      </w:r>
    </w:p>
    <w:p>
      <w:pPr>
        <w:spacing w:line="360" w:lineRule="auto"/>
        <w:ind w:firstLine="480" w:firstLineChars="200"/>
        <w:rPr>
          <w:rFonts w:hint="eastAsia"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hint="eastAsia"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ind w:firstLine="480" w:firstLineChars="200"/>
        <w:rPr>
          <w:rFonts w:hint="eastAsia" w:ascii="宋体" w:hAnsi="宋体" w:eastAsia="宋体"/>
          <w:sz w:val="24"/>
          <w:lang w:val="en-US" w:eastAsia="zh-CN"/>
        </w:rPr>
      </w:pPr>
      <w:r>
        <w:rPr>
          <w:rFonts w:hint="eastAsia" w:ascii="宋体" w:hAnsi="宋体"/>
          <w:sz w:val="24"/>
        </w:rPr>
        <w:t>校内实验室应具备高配置的、数量足够的多媒体计算机，并保持网络畅通，安装</w:t>
      </w:r>
      <w:r>
        <w:rPr>
          <w:rFonts w:hint="eastAsia" w:ascii="宋体" w:hAnsi="宋体"/>
          <w:sz w:val="24"/>
          <w:lang w:val="en-US" w:eastAsia="zh-CN"/>
        </w:rPr>
        <w:t>flash</w:t>
      </w:r>
      <w:r>
        <w:rPr>
          <w:rFonts w:hint="eastAsia" w:ascii="宋体" w:hAnsi="宋体"/>
          <w:sz w:val="24"/>
        </w:rPr>
        <w:t>、</w:t>
      </w:r>
      <w:r>
        <w:rPr>
          <w:rFonts w:hint="eastAsia" w:ascii="宋体" w:hAnsi="宋体"/>
          <w:sz w:val="24"/>
          <w:lang w:val="en-US" w:eastAsia="zh-CN"/>
        </w:rPr>
        <w:t>ps</w:t>
      </w:r>
      <w:r>
        <w:rPr>
          <w:rFonts w:hint="eastAsia" w:ascii="宋体" w:hAnsi="宋体"/>
          <w:sz w:val="24"/>
        </w:rPr>
        <w:t>等正版软件和教师控屏软件，有具有一台高亮度的投影机</w:t>
      </w:r>
      <w:r>
        <w:rPr>
          <w:rFonts w:hint="eastAsia" w:ascii="宋体" w:hAnsi="宋体"/>
          <w:sz w:val="24"/>
          <w:lang w:val="en-US" w:eastAsia="zh-CN"/>
        </w:rPr>
        <w:t>。</w:t>
      </w:r>
    </w:p>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hint="eastAsia" w:ascii="黑体" w:eastAsia="黑体"/>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 教材及相关资源</w:t>
      </w:r>
    </w:p>
    <w:p>
      <w:pPr>
        <w:spacing w:line="360" w:lineRule="auto"/>
        <w:ind w:firstLine="480" w:firstLineChars="200"/>
        <w:rPr>
          <w:rFonts w:hint="eastAsia" w:ascii="宋体" w:hAnsi="宋体"/>
          <w:sz w:val="24"/>
        </w:rPr>
      </w:pPr>
      <w:r>
        <w:rPr>
          <w:rFonts w:hint="eastAsia" w:ascii="宋体" w:hAnsi="宋体"/>
          <w:sz w:val="24"/>
        </w:rPr>
        <w:t>教材严格选用国家十三五规划教材，根据我院人才培养方案对计算机专业的要求，结合我们学生的实际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hint="eastAsia" w:ascii="宋体" w:hAnsi="宋体"/>
          <w:sz w:val="24"/>
        </w:rPr>
      </w:pPr>
      <w:r>
        <w:rPr>
          <w:rFonts w:hint="eastAsia" w:ascii="宋体" w:hAnsi="宋体"/>
          <w:sz w:val="24"/>
        </w:rPr>
        <w:t>2. 教学组织模式</w:t>
      </w:r>
    </w:p>
    <w:p>
      <w:pPr>
        <w:spacing w:line="360" w:lineRule="auto"/>
        <w:ind w:firstLine="480" w:firstLineChars="200"/>
        <w:rPr>
          <w:rFonts w:hint="eastAsia"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hint="eastAsia" w:ascii="宋体" w:hAnsi="宋体"/>
          <w:sz w:val="24"/>
        </w:rPr>
      </w:pPr>
      <w:r>
        <w:rPr>
          <w:rFonts w:hint="eastAsia" w:ascii="宋体" w:hAnsi="宋体"/>
          <w:sz w:val="24"/>
        </w:rPr>
        <w:t>3. 教学方法与手段</w:t>
      </w:r>
    </w:p>
    <w:p>
      <w:pPr>
        <w:spacing w:line="360" w:lineRule="auto"/>
        <w:ind w:firstLine="480" w:firstLineChars="200"/>
        <w:rPr>
          <w:rFonts w:hint="eastAsia"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hint="eastAsia" w:ascii="宋体" w:hAnsi="宋体"/>
          <w:sz w:val="24"/>
        </w:rPr>
      </w:pPr>
      <w:r>
        <w:rPr>
          <w:rFonts w:hint="eastAsia" w:ascii="宋体" w:hAnsi="宋体"/>
          <w:sz w:val="24"/>
        </w:rPr>
        <w:t>（1）启发式教学法</w:t>
      </w:r>
    </w:p>
    <w:p>
      <w:pPr>
        <w:spacing w:line="360" w:lineRule="auto"/>
        <w:ind w:firstLine="480" w:firstLineChars="200"/>
        <w:rPr>
          <w:rFonts w:hint="eastAsia"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hint="eastAsia" w:ascii="宋体" w:hAnsi="宋体"/>
          <w:sz w:val="24"/>
        </w:rPr>
      </w:pPr>
      <w:r>
        <w:rPr>
          <w:rFonts w:hint="eastAsia" w:ascii="宋体" w:hAnsi="宋体"/>
          <w:sz w:val="24"/>
        </w:rPr>
        <w:t>（2）体验式教学法</w:t>
      </w:r>
    </w:p>
    <w:p>
      <w:pPr>
        <w:spacing w:line="360" w:lineRule="auto"/>
        <w:ind w:firstLine="480" w:firstLineChars="200"/>
        <w:rPr>
          <w:rFonts w:hint="eastAsia"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hint="eastAsia" w:ascii="宋体" w:hAnsi="宋体"/>
          <w:sz w:val="24"/>
        </w:rPr>
      </w:pPr>
      <w:r>
        <w:rPr>
          <w:rFonts w:hint="eastAsia" w:ascii="宋体" w:hAnsi="宋体"/>
          <w:sz w:val="24"/>
        </w:rPr>
        <w:t>（3）合作式教学法</w:t>
      </w:r>
    </w:p>
    <w:p>
      <w:pPr>
        <w:spacing w:line="360" w:lineRule="auto"/>
        <w:ind w:firstLine="480" w:firstLineChars="200"/>
        <w:rPr>
          <w:rFonts w:hint="eastAsia" w:ascii="黑体" w:eastAsia="黑体"/>
          <w:sz w:val="28"/>
          <w:szCs w:val="28"/>
        </w:rPr>
      </w:pPr>
      <w:r>
        <w:rPr>
          <w:rFonts w:hint="eastAsia" w:ascii="宋体" w:hAnsi="宋体"/>
          <w:sz w:val="24"/>
        </w:rPr>
        <w:t>考虑到</w:t>
      </w:r>
      <w:r>
        <w:rPr>
          <w:rFonts w:hint="eastAsia" w:ascii="宋体" w:hAnsi="宋体"/>
          <w:sz w:val="24"/>
          <w:lang w:val="en-US" w:eastAsia="zh-CN"/>
        </w:rPr>
        <w:t>动漫制作</w:t>
      </w:r>
      <w:r>
        <w:rPr>
          <w:rFonts w:hint="eastAsia" w:ascii="宋体" w:hAnsi="宋体"/>
          <w:sz w:val="24"/>
        </w:rPr>
        <w:t>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hint="eastAsia" w:ascii="宋体" w:hAnsi="宋体" w:eastAsia="宋体" w:cs="宋体"/>
          <w:kern w:val="0"/>
          <w:sz w:val="24"/>
        </w:rPr>
      </w:pPr>
      <w:r>
        <w:rPr>
          <w:rFonts w:ascii="宋体" w:hAnsi="宋体" w:cs="宋体"/>
          <w:kern w:val="0"/>
          <w:sz w:val="24"/>
        </w:rPr>
        <w:t>1.</w:t>
      </w:r>
      <w:r>
        <w:rPr>
          <w:rFonts w:hint="eastAsia" w:ascii="宋体" w:hAnsi="宋体" w:cs="宋体"/>
          <w:kern w:val="0"/>
          <w:sz w:val="24"/>
          <w:lang w:val="en-US" w:eastAsia="zh-CN"/>
        </w:rPr>
        <w:t xml:space="preserve"> </w:t>
      </w:r>
      <w:r>
        <w:rPr>
          <w:rFonts w:hint="eastAsia" w:ascii="宋体" w:hAnsi="宋体" w:eastAsia="宋体" w:cs="宋体"/>
          <w:kern w:val="0"/>
          <w:sz w:val="24"/>
        </w:rPr>
        <w:t>李静.</w:t>
      </w:r>
      <w:r>
        <w:rPr>
          <w:rFonts w:hint="eastAsia" w:ascii="宋体" w:hAnsi="宋体" w:eastAsia="宋体" w:cs="宋体"/>
          <w:kern w:val="0"/>
          <w:sz w:val="24"/>
        </w:rPr>
        <w:fldChar w:fldCharType="begin"/>
      </w:r>
      <w:r>
        <w:rPr>
          <w:rFonts w:hint="eastAsia" w:ascii="宋体" w:hAnsi="宋体" w:eastAsia="宋体" w:cs="宋体"/>
          <w:kern w:val="0"/>
          <w:sz w:val="24"/>
        </w:rPr>
        <w:instrText xml:space="preserve"> HYPERLINK "http://qikan.cqvip.com/Qikan/Article/Detail?id=7100395493&amp;from=Qikan_Article_Detail" </w:instrText>
      </w:r>
      <w:r>
        <w:rPr>
          <w:rFonts w:hint="eastAsia" w:ascii="宋体" w:hAnsi="宋体" w:eastAsia="宋体" w:cs="宋体"/>
          <w:kern w:val="0"/>
          <w:sz w:val="24"/>
        </w:rPr>
        <w:fldChar w:fldCharType="separate"/>
      </w:r>
      <w:r>
        <w:rPr>
          <w:rFonts w:hint="eastAsia" w:ascii="宋体" w:hAnsi="宋体" w:eastAsia="宋体" w:cs="宋体"/>
          <w:kern w:val="0"/>
          <w:sz w:val="24"/>
        </w:rPr>
        <w:t>游戏动画中角色动作特点的思考[J]</w:t>
      </w:r>
      <w:r>
        <w:rPr>
          <w:rFonts w:hint="eastAsia" w:ascii="宋体" w:hAnsi="宋体" w:eastAsia="宋体" w:cs="宋体"/>
          <w:kern w:val="0"/>
          <w:sz w:val="24"/>
        </w:rPr>
        <w:fldChar w:fldCharType="end"/>
      </w:r>
      <w:r>
        <w:rPr>
          <w:rFonts w:hint="eastAsia" w:ascii="宋体" w:hAnsi="宋体" w:eastAsia="宋体" w:cs="宋体"/>
          <w:kern w:val="0"/>
          <w:sz w:val="24"/>
        </w:rPr>
        <w:t>.电脑知识与技术：学术版,2019,15(9Z):210-211. </w:t>
      </w:r>
    </w:p>
    <w:p>
      <w:pPr>
        <w:widowControl/>
        <w:spacing w:line="360" w:lineRule="auto"/>
        <w:ind w:firstLine="480" w:firstLineChars="200"/>
        <w:jc w:val="left"/>
        <w:rPr>
          <w:rFonts w:hint="eastAsia" w:ascii="宋体" w:hAnsi="宋体" w:cs="宋体"/>
          <w:kern w:val="0"/>
          <w:sz w:val="24"/>
        </w:rPr>
      </w:pPr>
      <w:r>
        <w:rPr>
          <w:rFonts w:ascii="宋体" w:hAnsi="宋体" w:cs="宋体"/>
          <w:kern w:val="0"/>
          <w:sz w:val="24"/>
        </w:rPr>
        <w:t>2.</w:t>
      </w:r>
      <w:r>
        <w:rPr>
          <w:rFonts w:hint="eastAsia" w:ascii="宋体" w:hAnsi="宋体" w:cs="宋体"/>
          <w:kern w:val="0"/>
          <w:sz w:val="24"/>
          <w:lang w:val="en-US" w:eastAsia="zh-CN"/>
        </w:rPr>
        <w:t xml:space="preserve"> </w:t>
      </w:r>
      <w:r>
        <w:rPr>
          <w:rFonts w:hint="eastAsia" w:ascii="宋体" w:hAnsi="宋体" w:cs="宋体"/>
          <w:kern w:val="0"/>
          <w:sz w:val="24"/>
        </w:rPr>
        <w:t>王雪松,姜玉声运动规律[M].北京:机械工业出版社,2015.</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lang w:val="en-US" w:eastAsia="zh-CN"/>
        </w:rPr>
        <w:t xml:space="preserve"> </w:t>
      </w:r>
      <w:r>
        <w:rPr>
          <w:rFonts w:hint="eastAsia" w:ascii="宋体" w:hAnsi="宋体" w:cs="宋体"/>
          <w:kern w:val="0"/>
          <w:sz w:val="24"/>
        </w:rPr>
        <w:t>李杰.原画设计[M].北京:中国青年出版社,2009.</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lang w:val="en-US" w:eastAsia="zh-CN"/>
        </w:rPr>
        <w:t xml:space="preserve"> </w:t>
      </w:r>
      <w:r>
        <w:rPr>
          <w:rFonts w:hint="eastAsia" w:ascii="宋体" w:hAnsi="宋体" w:cs="宋体"/>
          <w:kern w:val="0"/>
          <w:sz w:val="24"/>
        </w:rPr>
        <w:t>张爱华动画运动规律[M]上海:上海人民美术出版社,2011.</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lang w:val="en-US" w:eastAsia="zh-CN"/>
        </w:rPr>
        <w:t xml:space="preserve"> </w:t>
      </w:r>
      <w:r>
        <w:rPr>
          <w:rFonts w:hint="eastAsia" w:ascii="宋体" w:hAnsi="宋体" w:cs="宋体"/>
          <w:kern w:val="0"/>
          <w:sz w:val="24"/>
        </w:rPr>
        <w:t>(英)理查德·威廉姆斯.原动画基础教程一一动画人的生存手册[M].2 版.邓晓娥,译.北京:中国青年出版社,2011.</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lang w:val="en-US" w:eastAsia="zh-CN"/>
        </w:rPr>
        <w:t xml:space="preserve"> </w:t>
      </w:r>
      <w:r>
        <w:rPr>
          <w:rFonts w:hint="eastAsia" w:ascii="宋体" w:hAnsi="宋体" w:cs="宋体"/>
          <w:kern w:val="0"/>
          <w:sz w:val="24"/>
        </w:rPr>
        <w:t>王颖,丰伟刚,刘雅丽.动画运动规律设计与绘制分析[M].北京:清华大学出版社,2016.</w:t>
      </w:r>
    </w:p>
    <w:p>
      <w:pPr>
        <w:widowControl/>
        <w:spacing w:line="360" w:lineRule="auto"/>
        <w:ind w:firstLine="480" w:firstLineChars="200"/>
        <w:jc w:val="left"/>
        <w:rPr>
          <w:rFonts w:ascii="宋体" w:hAnsi="宋体" w:cs="宋体"/>
          <w:kern w:val="0"/>
          <w:sz w:val="24"/>
        </w:rPr>
      </w:pPr>
    </w:p>
    <w:p>
      <w:pPr>
        <w:spacing w:line="360" w:lineRule="auto"/>
        <w:ind w:firstLine="240"/>
        <w:jc w:val="center"/>
        <w:rPr>
          <w:rFonts w:hint="eastAsia"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4"/>
        </w:numPr>
        <w:spacing w:line="360" w:lineRule="auto"/>
        <w:ind w:firstLine="240"/>
        <w:jc w:val="center"/>
        <w:rPr>
          <w:rFonts w:hint="eastAsia" w:ascii="黑体" w:eastAsia="黑体"/>
          <w:b/>
          <w:sz w:val="28"/>
          <w:szCs w:val="28"/>
        </w:rPr>
      </w:pPr>
      <w:r>
        <w:rPr>
          <w:rFonts w:hint="eastAsia" w:ascii="黑体" w:eastAsia="黑体"/>
          <w:b/>
          <w:sz w:val="28"/>
          <w:szCs w:val="28"/>
        </w:rPr>
        <w:t>课程整体设计</w:t>
      </w:r>
    </w:p>
    <w:tbl>
      <w:tblPr>
        <w:tblStyle w:val="31"/>
        <w:tblW w:w="10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center"/>
              <w:rPr>
                <w:rFonts w:hint="eastAsia"/>
                <w:b/>
              </w:rPr>
            </w:pPr>
            <w:r>
              <w:rPr>
                <w:rFonts w:hint="eastAsia"/>
                <w:b/>
              </w:rPr>
              <w:t>序号</w:t>
            </w:r>
          </w:p>
        </w:tc>
        <w:tc>
          <w:tcPr>
            <w:tcW w:w="1488" w:type="dxa"/>
            <w:noWrap w:val="0"/>
            <w:vAlign w:val="center"/>
          </w:tcPr>
          <w:p>
            <w:pPr>
              <w:jc w:val="center"/>
              <w:rPr>
                <w:rFonts w:hint="eastAsia"/>
                <w:b/>
              </w:rPr>
            </w:pPr>
            <w:r>
              <w:rPr>
                <w:rFonts w:hint="eastAsia"/>
                <w:b/>
              </w:rPr>
              <w:t>项目（或情境、任务、模块）</w:t>
            </w:r>
          </w:p>
        </w:tc>
        <w:tc>
          <w:tcPr>
            <w:tcW w:w="1584" w:type="dxa"/>
            <w:noWrap w:val="0"/>
            <w:vAlign w:val="center"/>
          </w:tcPr>
          <w:p>
            <w:pPr>
              <w:jc w:val="center"/>
              <w:rPr>
                <w:rFonts w:hint="eastAsia"/>
                <w:b/>
              </w:rPr>
            </w:pPr>
            <w:r>
              <w:rPr>
                <w:rFonts w:hint="eastAsia"/>
                <w:b/>
              </w:rPr>
              <w:t>任务</w:t>
            </w:r>
          </w:p>
        </w:tc>
        <w:tc>
          <w:tcPr>
            <w:tcW w:w="2543" w:type="dxa"/>
            <w:noWrap w:val="0"/>
            <w:vAlign w:val="center"/>
          </w:tcPr>
          <w:p>
            <w:pPr>
              <w:jc w:val="center"/>
              <w:rPr>
                <w:rFonts w:hint="eastAsia"/>
                <w:b/>
              </w:rPr>
            </w:pPr>
            <w:r>
              <w:rPr>
                <w:rFonts w:hint="eastAsia"/>
                <w:b/>
              </w:rPr>
              <w:t>知识点</w:t>
            </w:r>
          </w:p>
        </w:tc>
        <w:tc>
          <w:tcPr>
            <w:tcW w:w="1465" w:type="dxa"/>
            <w:noWrap w:val="0"/>
            <w:vAlign w:val="center"/>
          </w:tcPr>
          <w:p>
            <w:pPr>
              <w:jc w:val="center"/>
              <w:rPr>
                <w:rFonts w:hint="eastAsia"/>
                <w:b/>
              </w:rPr>
            </w:pPr>
            <w:r>
              <w:rPr>
                <w:rFonts w:hint="eastAsia"/>
                <w:b/>
              </w:rPr>
              <w:t>技能训练</w:t>
            </w:r>
          </w:p>
        </w:tc>
        <w:tc>
          <w:tcPr>
            <w:tcW w:w="1559" w:type="dxa"/>
            <w:noWrap w:val="0"/>
            <w:vAlign w:val="center"/>
          </w:tcPr>
          <w:p>
            <w:pPr>
              <w:jc w:val="center"/>
              <w:rPr>
                <w:rFonts w:hint="eastAsia"/>
                <w:b/>
              </w:rPr>
            </w:pPr>
            <w:r>
              <w:rPr>
                <w:rFonts w:hint="eastAsia"/>
                <w:b/>
              </w:rPr>
              <w:t>教学重点</w:t>
            </w:r>
          </w:p>
        </w:tc>
        <w:tc>
          <w:tcPr>
            <w:tcW w:w="1068" w:type="dxa"/>
            <w:noWrap w:val="0"/>
            <w:vAlign w:val="center"/>
          </w:tcPr>
          <w:p>
            <w:pPr>
              <w:jc w:val="center"/>
              <w:rPr>
                <w:rFonts w:hint="eastAsia"/>
                <w:b/>
              </w:rPr>
            </w:pPr>
            <w:r>
              <w:rPr>
                <w:rFonts w:hint="eastAsia"/>
                <w:b/>
              </w:rPr>
              <w:t>教学设计（或教学情景）</w:t>
            </w:r>
          </w:p>
        </w:tc>
        <w:tc>
          <w:tcPr>
            <w:tcW w:w="638" w:type="dxa"/>
            <w:noWrap w:val="0"/>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1</w:t>
            </w:r>
          </w:p>
        </w:tc>
        <w:tc>
          <w:tcPr>
            <w:tcW w:w="1488" w:type="dxa"/>
            <w:noWrap w:val="0"/>
            <w:vAlign w:val="top"/>
          </w:tcPr>
          <w:p>
            <w:pPr>
              <w:jc w:val="left"/>
              <w:rPr>
                <w:rFonts w:hint="eastAsia" w:ascii="宋体" w:hAnsi="宋体"/>
                <w:szCs w:val="21"/>
              </w:rPr>
            </w:pPr>
          </w:p>
          <w:p>
            <w:pPr>
              <w:jc w:val="left"/>
              <w:rPr>
                <w:rFonts w:hint="eastAsia" w:ascii="宋体" w:hAnsi="宋体"/>
                <w:szCs w:val="21"/>
              </w:rPr>
            </w:pPr>
          </w:p>
          <w:p>
            <w:pPr>
              <w:jc w:val="left"/>
              <w:rPr>
                <w:rFonts w:hint="eastAsia" w:ascii="宋体" w:hAnsi="宋体" w:eastAsia="宋体"/>
                <w:szCs w:val="21"/>
                <w:lang w:val="en-US" w:eastAsia="zh-CN"/>
              </w:rPr>
            </w:pPr>
            <w:r>
              <w:rPr>
                <w:rFonts w:hint="eastAsia" w:ascii="宋体" w:hAnsi="宋体"/>
                <w:szCs w:val="21"/>
                <w:lang w:val="en-US" w:eastAsia="zh-CN"/>
              </w:rPr>
              <w:t>动画概述</w:t>
            </w:r>
          </w:p>
        </w:tc>
        <w:tc>
          <w:tcPr>
            <w:tcW w:w="1584" w:type="dxa"/>
            <w:noWrap w:val="0"/>
            <w:vAlign w:val="top"/>
          </w:tcPr>
          <w:p>
            <w:pPr>
              <w:jc w:val="left"/>
              <w:rPr>
                <w:rFonts w:hint="eastAsia" w:ascii="宋体" w:hAnsi="宋体"/>
                <w:szCs w:val="21"/>
              </w:rPr>
            </w:pPr>
          </w:p>
          <w:p>
            <w:pPr>
              <w:jc w:val="left"/>
              <w:rPr>
                <w:rFonts w:hint="eastAsia" w:ascii="宋体" w:hAnsi="宋体"/>
                <w:szCs w:val="21"/>
              </w:rPr>
            </w:pPr>
          </w:p>
          <w:p>
            <w:pPr>
              <w:jc w:val="left"/>
              <w:rPr>
                <w:rFonts w:hint="default" w:ascii="宋体" w:hAnsi="宋体" w:eastAsia="宋体"/>
                <w:szCs w:val="21"/>
                <w:lang w:val="en-US" w:eastAsia="zh-CN"/>
              </w:rPr>
            </w:pPr>
            <w:r>
              <w:rPr>
                <w:rFonts w:hint="eastAsia" w:ascii="宋体" w:hAnsi="宋体"/>
                <w:szCs w:val="21"/>
                <w:lang w:val="en-US" w:eastAsia="zh-CN"/>
              </w:rPr>
              <w:t>动画的概念与发展</w:t>
            </w:r>
          </w:p>
        </w:tc>
        <w:tc>
          <w:tcPr>
            <w:tcW w:w="2543" w:type="dxa"/>
            <w:noWrap w:val="0"/>
            <w:vAlign w:val="center"/>
          </w:tcPr>
          <w:p>
            <w:pPr>
              <w:pStyle w:val="12"/>
              <w:spacing w:after="0"/>
              <w:ind w:left="0" w:leftChars="0"/>
              <w:jc w:val="left"/>
              <w:rPr>
                <w:rFonts w:hint="default" w:ascii="宋体" w:hAnsi="宋体" w:eastAsia="宋体"/>
                <w:szCs w:val="21"/>
                <w:lang w:val="en-US" w:eastAsia="zh-CN"/>
              </w:rPr>
            </w:pPr>
            <w:r>
              <w:rPr>
                <w:rFonts w:hint="eastAsia" w:ascii="宋体" w:hAnsi="宋体"/>
                <w:szCs w:val="21"/>
                <w:lang w:val="en-US" w:eastAsia="zh-CN"/>
              </w:rPr>
              <w:t>动画在不同时期的发展；不同的代表人物以及相关的代表作品，动画的分类以及制作流程</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感悟动画的起源与发展</w:t>
            </w:r>
          </w:p>
        </w:tc>
        <w:tc>
          <w:tcPr>
            <w:tcW w:w="1559" w:type="dxa"/>
            <w:noWrap w:val="0"/>
            <w:vAlign w:val="center"/>
          </w:tcPr>
          <w:p>
            <w:pPr>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动画的概念与发展</w:t>
            </w:r>
          </w:p>
        </w:tc>
        <w:tc>
          <w:tcPr>
            <w:tcW w:w="1068" w:type="dxa"/>
            <w:noWrap w:val="0"/>
            <w:vAlign w:val="center"/>
          </w:tcPr>
          <w:p>
            <w:pPr>
              <w:pStyle w:val="22"/>
              <w:spacing w:after="0"/>
              <w:ind w:left="0" w:leftChars="0"/>
              <w:jc w:val="left"/>
              <w:rPr>
                <w:rFonts w:hint="eastAsia" w:ascii="宋体" w:hAnsi="宋体"/>
                <w:sz w:val="21"/>
                <w:szCs w:val="21"/>
              </w:rPr>
            </w:pPr>
            <w:r>
              <w:rPr>
                <w:rFonts w:hint="eastAsia" w:ascii="宋体" w:hAnsi="宋体"/>
                <w:sz w:val="21"/>
                <w:szCs w:val="21"/>
              </w:rPr>
              <w:t>要点分析</w:t>
            </w:r>
          </w:p>
          <w:p>
            <w:pPr>
              <w:jc w:val="left"/>
              <w:rPr>
                <w:rFonts w:hint="eastAsia" w:ascii="宋体" w:hAnsi="宋体" w:cs="宋体"/>
                <w:color w:val="FF0000"/>
                <w:szCs w:val="21"/>
              </w:rPr>
            </w:pPr>
            <w:r>
              <w:rPr>
                <w:rFonts w:hint="eastAsia" w:ascii="宋体" w:hAnsi="宋体"/>
                <w:szCs w:val="21"/>
              </w:rPr>
              <w:t>场景训练</w:t>
            </w:r>
          </w:p>
        </w:tc>
        <w:tc>
          <w:tcPr>
            <w:tcW w:w="638" w:type="dxa"/>
            <w:noWrap w:val="0"/>
            <w:vAlign w:val="center"/>
          </w:tcPr>
          <w:p>
            <w:pPr>
              <w:pStyle w:val="22"/>
              <w:spacing w:after="0"/>
              <w:ind w:left="0" w:leftChars="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2</w:t>
            </w:r>
          </w:p>
        </w:tc>
        <w:tc>
          <w:tcPr>
            <w:tcW w:w="1488" w:type="dxa"/>
            <w:noWrap w:val="0"/>
            <w:vAlign w:val="center"/>
          </w:tcPr>
          <w:p>
            <w:pPr>
              <w:jc w:val="left"/>
              <w:rPr>
                <w:rFonts w:hint="eastAsia" w:ascii="宋体" w:hAnsi="宋体"/>
                <w:szCs w:val="21"/>
              </w:rPr>
            </w:pPr>
          </w:p>
          <w:p>
            <w:pPr>
              <w:jc w:val="left"/>
              <w:rPr>
                <w:rFonts w:hint="default" w:ascii="宋体" w:hAnsi="宋体" w:eastAsia="宋体" w:cs="宋体"/>
                <w:color w:val="FF0000"/>
                <w:szCs w:val="21"/>
                <w:lang w:val="en-US" w:eastAsia="zh-CN"/>
              </w:rPr>
            </w:pPr>
            <w:r>
              <w:rPr>
                <w:rFonts w:hint="eastAsia" w:ascii="宋体" w:hAnsi="宋体" w:cs="宋体"/>
                <w:color w:val="auto"/>
                <w:szCs w:val="21"/>
                <w:lang w:val="en-US" w:eastAsia="zh-CN"/>
              </w:rPr>
              <w:t>动画的基本法则</w:t>
            </w:r>
          </w:p>
        </w:tc>
        <w:tc>
          <w:tcPr>
            <w:tcW w:w="158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掌握动画中的力以及相关知识</w:t>
            </w:r>
          </w:p>
        </w:tc>
        <w:tc>
          <w:tcPr>
            <w:tcW w:w="2543" w:type="dxa"/>
            <w:noWrap w:val="0"/>
            <w:vAlign w:val="center"/>
          </w:tcPr>
          <w:p>
            <w:pPr>
              <w:pStyle w:val="12"/>
              <w:spacing w:after="0"/>
              <w:ind w:left="0" w:leftChars="0"/>
              <w:jc w:val="left"/>
              <w:rPr>
                <w:rFonts w:hint="default" w:ascii="宋体" w:hAnsi="宋体" w:eastAsia="宋体"/>
                <w:szCs w:val="21"/>
                <w:lang w:val="en-US" w:eastAsia="zh-CN"/>
              </w:rPr>
            </w:pPr>
            <w:r>
              <w:rPr>
                <w:rFonts w:hint="eastAsia" w:ascii="宋体" w:hAnsi="宋体"/>
                <w:szCs w:val="21"/>
                <w:lang w:val="en-US" w:eastAsia="zh-CN"/>
              </w:rPr>
              <w:t>弹性运动，预备与缓冲，曲线运动等</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绘制小球运动时所涉及到的运动规律（如惯性，弹性形变等）</w:t>
            </w:r>
          </w:p>
        </w:tc>
        <w:tc>
          <w:tcPr>
            <w:tcW w:w="1559" w:type="dxa"/>
            <w:noWrap w:val="0"/>
            <w:vAlign w:val="center"/>
          </w:tcPr>
          <w:p>
            <w:pPr>
              <w:pStyle w:val="12"/>
              <w:ind w:left="0" w:leftChars="0"/>
              <w:jc w:val="left"/>
              <w:rPr>
                <w:rFonts w:hint="default" w:ascii="宋体" w:hAnsi="宋体" w:eastAsia="宋体"/>
                <w:szCs w:val="21"/>
                <w:lang w:val="en-US" w:eastAsia="zh-CN"/>
              </w:rPr>
            </w:pPr>
            <w:r>
              <w:rPr>
                <w:rFonts w:hint="eastAsia" w:ascii="宋体" w:hAnsi="宋体"/>
                <w:szCs w:val="21"/>
                <w:lang w:val="en-US" w:eastAsia="zh-CN"/>
              </w:rPr>
              <w:t>弹性变形与夸张的运用</w:t>
            </w:r>
          </w:p>
        </w:tc>
        <w:tc>
          <w:tcPr>
            <w:tcW w:w="1068" w:type="dxa"/>
            <w:noWrap w:val="0"/>
            <w:vAlign w:val="center"/>
          </w:tcPr>
          <w:p>
            <w:pPr>
              <w:rPr>
                <w:rFonts w:hint="eastAsia" w:ascii="宋体" w:hAnsi="宋体"/>
                <w:szCs w:val="21"/>
              </w:rPr>
            </w:pPr>
            <w:r>
              <w:rPr>
                <w:rFonts w:hint="eastAsia" w:ascii="宋体" w:hAnsi="宋体"/>
                <w:szCs w:val="21"/>
              </w:rPr>
              <w:t>实例分析</w:t>
            </w:r>
          </w:p>
          <w:p>
            <w:pPr>
              <w:rPr>
                <w:rFonts w:hint="eastAsia" w:ascii="宋体" w:hAnsi="宋体"/>
                <w:szCs w:val="21"/>
              </w:rPr>
            </w:pPr>
            <w:r>
              <w:rPr>
                <w:rFonts w:hint="eastAsia" w:ascii="宋体" w:hAnsi="宋体"/>
                <w:szCs w:val="21"/>
              </w:rPr>
              <w:t>规划设计</w:t>
            </w:r>
          </w:p>
          <w:p>
            <w:pPr>
              <w:rPr>
                <w:rFonts w:hint="eastAsia" w:ascii="宋体" w:hAnsi="宋体"/>
                <w:szCs w:val="21"/>
              </w:rPr>
            </w:pPr>
            <w:r>
              <w:rPr>
                <w:rFonts w:hint="eastAsia" w:ascii="宋体" w:hAnsi="宋体"/>
                <w:szCs w:val="21"/>
              </w:rPr>
              <w:t>模拟动画</w:t>
            </w:r>
          </w:p>
          <w:p>
            <w:pPr>
              <w:jc w:val="left"/>
              <w:rPr>
                <w:rFonts w:hint="eastAsia" w:ascii="宋体" w:hAnsi="宋体" w:cs="宋体"/>
                <w:szCs w:val="21"/>
              </w:rPr>
            </w:pPr>
            <w:r>
              <w:rPr>
                <w:rFonts w:hint="eastAsia" w:ascii="宋体" w:hAnsi="宋体"/>
                <w:szCs w:val="21"/>
              </w:rPr>
              <w:t>动手实践</w:t>
            </w:r>
          </w:p>
        </w:tc>
        <w:tc>
          <w:tcPr>
            <w:tcW w:w="638" w:type="dxa"/>
            <w:noWrap w:val="0"/>
            <w:vAlign w:val="center"/>
          </w:tcPr>
          <w:p>
            <w:pPr>
              <w:pStyle w:val="22"/>
              <w:spacing w:after="0"/>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3</w:t>
            </w:r>
          </w:p>
        </w:tc>
        <w:tc>
          <w:tcPr>
            <w:tcW w:w="1488" w:type="dxa"/>
            <w:noWrap w:val="0"/>
            <w:vAlign w:val="top"/>
          </w:tcPr>
          <w:p>
            <w:pPr>
              <w:pStyle w:val="22"/>
              <w:ind w:left="0" w:leftChars="0"/>
              <w:jc w:val="left"/>
              <w:rPr>
                <w:rFonts w:hint="eastAsia" w:ascii="宋体" w:hAnsi="宋体" w:cs="宋体"/>
                <w:sz w:val="21"/>
                <w:szCs w:val="21"/>
              </w:rPr>
            </w:pPr>
          </w:p>
          <w:p>
            <w:pPr>
              <w:pStyle w:val="22"/>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原画，动画的绘制方式</w:t>
            </w:r>
          </w:p>
        </w:tc>
        <w:tc>
          <w:tcPr>
            <w:tcW w:w="158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掌握原画，动画的概念（与第一章的动画概念进行区分）</w:t>
            </w:r>
          </w:p>
        </w:tc>
        <w:tc>
          <w:tcPr>
            <w:tcW w:w="2543"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原画的绘制，小原画，轨目等</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绘制原画的关键帧</w:t>
            </w:r>
          </w:p>
        </w:tc>
        <w:tc>
          <w:tcPr>
            <w:tcW w:w="1559" w:type="dxa"/>
            <w:noWrap w:val="0"/>
            <w:vAlign w:val="center"/>
          </w:tcPr>
          <w:p>
            <w:pPr>
              <w:jc w:val="left"/>
              <w:rPr>
                <w:rFonts w:hint="eastAsia" w:ascii="宋体" w:hAnsi="宋体" w:cs="宋体"/>
                <w:szCs w:val="21"/>
              </w:rPr>
            </w:pPr>
          </w:p>
          <w:p>
            <w:pPr>
              <w:jc w:val="left"/>
              <w:rPr>
                <w:rFonts w:hint="eastAsia" w:ascii="宋体" w:hAnsi="宋体" w:cs="宋体"/>
                <w:szCs w:val="21"/>
              </w:rPr>
            </w:pPr>
          </w:p>
          <w:p>
            <w:pPr>
              <w:jc w:val="left"/>
              <w:rPr>
                <w:rFonts w:hint="default" w:ascii="宋体" w:hAnsi="宋体" w:eastAsia="宋体" w:cs="宋体"/>
                <w:szCs w:val="21"/>
                <w:lang w:val="en-US" w:eastAsia="zh-CN"/>
              </w:rPr>
            </w:pPr>
            <w:r>
              <w:rPr>
                <w:rFonts w:hint="eastAsia" w:ascii="宋体" w:hAnsi="宋体" w:cs="宋体"/>
                <w:szCs w:val="21"/>
                <w:lang w:val="en-US" w:eastAsia="zh-CN"/>
              </w:rPr>
              <w:t>关键帧的掌握与运用</w:t>
            </w:r>
          </w:p>
        </w:tc>
        <w:tc>
          <w:tcPr>
            <w:tcW w:w="1068" w:type="dxa"/>
            <w:noWrap w:val="0"/>
            <w:vAlign w:val="center"/>
          </w:tcPr>
          <w:p>
            <w:pPr>
              <w:jc w:val="left"/>
              <w:rPr>
                <w:rFonts w:hint="eastAsia" w:ascii="宋体" w:hAnsi="宋体"/>
                <w:szCs w:val="21"/>
              </w:rPr>
            </w:pPr>
          </w:p>
          <w:p>
            <w:pPr>
              <w:rPr>
                <w:rFonts w:ascii="宋体" w:hAnsi="宋体"/>
                <w:szCs w:val="21"/>
              </w:rPr>
            </w:pPr>
            <w:r>
              <w:rPr>
                <w:rFonts w:hint="eastAsia" w:ascii="宋体" w:hAnsi="宋体"/>
                <w:szCs w:val="21"/>
              </w:rPr>
              <w:t>动手实践</w:t>
            </w:r>
          </w:p>
          <w:p>
            <w:pPr>
              <w:rPr>
                <w:rFonts w:hint="eastAsia"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hint="eastAsia" w:ascii="宋体" w:hAnsi="宋体" w:cs="宋体"/>
                <w:szCs w:val="21"/>
              </w:rPr>
            </w:pPr>
            <w:r>
              <w:rPr>
                <w:rFonts w:hint="eastAsia" w:ascii="宋体" w:hAnsi="宋体"/>
                <w:szCs w:val="21"/>
              </w:rPr>
              <w:t>场景模拟</w:t>
            </w:r>
          </w:p>
        </w:tc>
        <w:tc>
          <w:tcPr>
            <w:tcW w:w="638" w:type="dxa"/>
            <w:noWrap w:val="0"/>
            <w:vAlign w:val="center"/>
          </w:tcPr>
          <w:p>
            <w:pPr>
              <w:pStyle w:val="22"/>
              <w:spacing w:after="0"/>
              <w:ind w:left="0" w:leftChars="0"/>
              <w:jc w:val="left"/>
              <w:rPr>
                <w:rFonts w:hint="eastAsia" w:ascii="宋体" w:hAnsi="宋体" w:cs="宋体"/>
                <w:sz w:val="21"/>
                <w:szCs w:val="21"/>
              </w:rPr>
            </w:pPr>
          </w:p>
          <w:p>
            <w:pPr>
              <w:pStyle w:val="22"/>
              <w:spacing w:after="0"/>
              <w:ind w:left="0" w:leftChars="0"/>
              <w:jc w:val="left"/>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4</w:t>
            </w:r>
          </w:p>
        </w:tc>
        <w:tc>
          <w:tcPr>
            <w:tcW w:w="1488" w:type="dxa"/>
            <w:noWrap w:val="0"/>
            <w:vAlign w:val="top"/>
          </w:tcPr>
          <w:p>
            <w:pPr>
              <w:pStyle w:val="22"/>
              <w:ind w:left="0" w:leftChars="0"/>
              <w:jc w:val="left"/>
              <w:rPr>
                <w:rFonts w:hint="eastAsia" w:ascii="宋体" w:hAnsi="宋体" w:cs="宋体"/>
                <w:sz w:val="21"/>
                <w:szCs w:val="21"/>
              </w:rPr>
            </w:pPr>
          </w:p>
          <w:p>
            <w:pPr>
              <w:pStyle w:val="22"/>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人物的运动规律</w:t>
            </w:r>
          </w:p>
        </w:tc>
        <w:tc>
          <w:tcPr>
            <w:tcW w:w="1584" w:type="dxa"/>
            <w:noWrap w:val="0"/>
            <w:vAlign w:val="center"/>
          </w:tcPr>
          <w:p>
            <w:pPr>
              <w:tabs>
                <w:tab w:val="left" w:pos="720"/>
              </w:tabs>
              <w:jc w:val="left"/>
              <w:rPr>
                <w:rFonts w:hint="default" w:ascii="宋体" w:hAnsi="宋体" w:eastAsia="宋体"/>
                <w:color w:val="000000"/>
                <w:kern w:val="0"/>
                <w:szCs w:val="21"/>
                <w:lang w:val="en-US" w:eastAsia="zh-CN"/>
              </w:rPr>
            </w:pPr>
            <w:r>
              <w:rPr>
                <w:rFonts w:hint="eastAsia" w:ascii="宋体" w:hAnsi="宋体"/>
                <w:color w:val="000000"/>
                <w:kern w:val="0"/>
                <w:szCs w:val="21"/>
                <w:lang w:val="en-US" w:eastAsia="zh-CN"/>
              </w:rPr>
              <w:t>人的结构，走跑跳的运动规律</w:t>
            </w:r>
          </w:p>
        </w:tc>
        <w:tc>
          <w:tcPr>
            <w:tcW w:w="2543" w:type="dxa"/>
            <w:noWrap w:val="0"/>
            <w:vAlign w:val="center"/>
          </w:tcPr>
          <w:p>
            <w:pPr>
              <w:jc w:val="left"/>
              <w:rPr>
                <w:rFonts w:hint="default" w:ascii="宋体" w:hAnsi="宋体" w:eastAsia="宋体"/>
                <w:szCs w:val="21"/>
                <w:lang w:val="en-US" w:eastAsia="zh-CN"/>
              </w:rPr>
            </w:pPr>
            <w:r>
              <w:rPr>
                <w:rFonts w:hint="eastAsia" w:ascii="宋体" w:hAnsi="宋体"/>
                <w:szCs w:val="21"/>
                <w:lang w:val="en-US" w:eastAsia="zh-CN"/>
              </w:rPr>
              <w:t>人体的骨骼特征，走跑跳的运动规律</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绘制人物运动的动态图</w:t>
            </w:r>
          </w:p>
        </w:tc>
        <w:tc>
          <w:tcPr>
            <w:tcW w:w="155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着重把握人物的运动规律</w:t>
            </w:r>
          </w:p>
        </w:tc>
        <w:tc>
          <w:tcPr>
            <w:tcW w:w="1068" w:type="dxa"/>
            <w:noWrap w:val="0"/>
            <w:vAlign w:val="center"/>
          </w:tcPr>
          <w:p>
            <w:pPr>
              <w:jc w:val="left"/>
              <w:rPr>
                <w:rFonts w:ascii="宋体" w:hAnsi="宋体"/>
                <w:szCs w:val="21"/>
              </w:rPr>
            </w:pPr>
            <w:r>
              <w:rPr>
                <w:rFonts w:hint="eastAsia" w:ascii="宋体" w:hAnsi="宋体"/>
                <w:szCs w:val="21"/>
              </w:rPr>
              <w:t>案例分析</w:t>
            </w:r>
          </w:p>
          <w:p>
            <w:pPr>
              <w:jc w:val="left"/>
              <w:rPr>
                <w:rFonts w:ascii="宋体" w:hAnsi="宋体" w:cs="宋体"/>
                <w:szCs w:val="21"/>
              </w:rPr>
            </w:pPr>
            <w:r>
              <w:rPr>
                <w:rFonts w:hint="eastAsia" w:ascii="宋体" w:hAnsi="宋体"/>
                <w:szCs w:val="21"/>
              </w:rPr>
              <w:t>动手实践</w:t>
            </w:r>
          </w:p>
        </w:tc>
        <w:tc>
          <w:tcPr>
            <w:tcW w:w="638" w:type="dxa"/>
            <w:noWrap w:val="0"/>
            <w:vAlign w:val="center"/>
          </w:tcPr>
          <w:p>
            <w:pPr>
              <w:pStyle w:val="22"/>
              <w:spacing w:after="0"/>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5</w:t>
            </w:r>
          </w:p>
        </w:tc>
        <w:tc>
          <w:tcPr>
            <w:tcW w:w="1488" w:type="dxa"/>
            <w:noWrap w:val="0"/>
            <w:vAlign w:val="top"/>
          </w:tcPr>
          <w:p>
            <w:pPr>
              <w:pStyle w:val="22"/>
              <w:ind w:left="0" w:leftChars="0"/>
              <w:jc w:val="left"/>
              <w:rPr>
                <w:rFonts w:hint="eastAsia" w:ascii="宋体" w:hAnsi="宋体" w:cs="宋体"/>
                <w:sz w:val="21"/>
                <w:szCs w:val="21"/>
              </w:rPr>
            </w:pPr>
          </w:p>
          <w:p>
            <w:pPr>
              <w:pStyle w:val="22"/>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动物的运动规律</w:t>
            </w:r>
          </w:p>
        </w:tc>
        <w:tc>
          <w:tcPr>
            <w:tcW w:w="1584" w:type="dxa"/>
            <w:noWrap w:val="0"/>
            <w:vAlign w:val="center"/>
          </w:tcPr>
          <w:p>
            <w:pPr>
              <w:jc w:val="left"/>
              <w:rPr>
                <w:rFonts w:hint="default" w:ascii="宋体" w:hAnsi="宋体" w:eastAsia="宋体"/>
                <w:color w:val="000000"/>
                <w:kern w:val="0"/>
                <w:szCs w:val="21"/>
                <w:lang w:val="en-US" w:eastAsia="zh-CN"/>
              </w:rPr>
            </w:pPr>
            <w:r>
              <w:rPr>
                <w:rFonts w:hint="eastAsia" w:ascii="宋体" w:hAnsi="宋体"/>
                <w:color w:val="000000"/>
                <w:kern w:val="0"/>
                <w:szCs w:val="21"/>
                <w:lang w:val="en-US" w:eastAsia="zh-CN"/>
              </w:rPr>
              <w:t>动物的骨骼特征，兽类，家禽类的动物等</w:t>
            </w:r>
          </w:p>
        </w:tc>
        <w:tc>
          <w:tcPr>
            <w:tcW w:w="2543" w:type="dxa"/>
            <w:noWrap w:val="0"/>
            <w:vAlign w:val="center"/>
          </w:tcPr>
          <w:p>
            <w:pPr>
              <w:jc w:val="left"/>
              <w:rPr>
                <w:rFonts w:hint="default" w:ascii="宋体" w:hAnsi="宋体" w:eastAsia="宋体"/>
                <w:bCs/>
                <w:szCs w:val="21"/>
                <w:lang w:val="en-US" w:eastAsia="zh-CN"/>
              </w:rPr>
            </w:pPr>
            <w:r>
              <w:rPr>
                <w:rFonts w:hint="eastAsia" w:ascii="宋体" w:hAnsi="宋体"/>
                <w:bCs/>
                <w:szCs w:val="21"/>
                <w:lang w:val="en-US" w:eastAsia="zh-CN"/>
              </w:rPr>
              <w:t>相应的动物的运动规律，身体构造特点</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绘制相应种类的动物运动的动态图</w:t>
            </w:r>
          </w:p>
        </w:tc>
        <w:tc>
          <w:tcPr>
            <w:tcW w:w="1559" w:type="dxa"/>
            <w:noWrap w:val="0"/>
            <w:vAlign w:val="center"/>
          </w:tcPr>
          <w:p>
            <w:pPr>
              <w:jc w:val="left"/>
              <w:rPr>
                <w:rFonts w:hint="eastAsia" w:ascii="宋体" w:hAnsi="宋体"/>
                <w:bCs/>
                <w:color w:val="000000"/>
                <w:kern w:val="0"/>
                <w:szCs w:val="21"/>
              </w:rPr>
            </w:pPr>
            <w:r>
              <w:rPr>
                <w:rFonts w:hint="eastAsia" w:ascii="宋体" w:hAnsi="宋体" w:cs="宋体"/>
                <w:szCs w:val="21"/>
                <w:lang w:val="en-US" w:eastAsia="zh-CN"/>
              </w:rPr>
              <w:t>动物运动时的四肢变化与规律</w:t>
            </w:r>
          </w:p>
          <w:p>
            <w:pPr>
              <w:jc w:val="left"/>
              <w:rPr>
                <w:rFonts w:hint="eastAsia" w:ascii="宋体" w:hAnsi="宋体" w:cs="宋体"/>
                <w:szCs w:val="21"/>
              </w:rPr>
            </w:pPr>
          </w:p>
        </w:tc>
        <w:tc>
          <w:tcPr>
            <w:tcW w:w="1068" w:type="dxa"/>
            <w:noWrap w:val="0"/>
            <w:vAlign w:val="center"/>
          </w:tcPr>
          <w:p>
            <w:pPr>
              <w:jc w:val="left"/>
              <w:rPr>
                <w:rFonts w:hint="eastAsia" w:ascii="宋体" w:hAnsi="宋体"/>
                <w:szCs w:val="21"/>
              </w:rPr>
            </w:pPr>
          </w:p>
          <w:p>
            <w:pPr>
              <w:jc w:val="left"/>
              <w:rPr>
                <w:rFonts w:ascii="宋体" w:hAnsi="宋体"/>
                <w:szCs w:val="21"/>
              </w:rPr>
            </w:pPr>
            <w:r>
              <w:rPr>
                <w:rFonts w:hint="eastAsia" w:ascii="宋体" w:hAnsi="宋体"/>
                <w:szCs w:val="21"/>
              </w:rPr>
              <w:t>案例分析</w:t>
            </w:r>
          </w:p>
          <w:p>
            <w:pPr>
              <w:jc w:val="left"/>
              <w:rPr>
                <w:rFonts w:hint="eastAsia" w:ascii="宋体" w:hAnsi="宋体"/>
                <w:szCs w:val="21"/>
              </w:rPr>
            </w:pPr>
            <w:r>
              <w:rPr>
                <w:rFonts w:hint="eastAsia" w:ascii="宋体" w:hAnsi="宋体"/>
                <w:szCs w:val="21"/>
              </w:rPr>
              <w:t>相互探讨</w:t>
            </w:r>
          </w:p>
          <w:p>
            <w:pPr>
              <w:jc w:val="left"/>
              <w:rPr>
                <w:rFonts w:hint="eastAsia" w:ascii="宋体" w:hAnsi="宋体" w:cs="宋体"/>
                <w:szCs w:val="21"/>
              </w:rPr>
            </w:pPr>
          </w:p>
        </w:tc>
        <w:tc>
          <w:tcPr>
            <w:tcW w:w="638" w:type="dxa"/>
            <w:noWrap w:val="0"/>
            <w:vAlign w:val="center"/>
          </w:tcPr>
          <w:p>
            <w:pPr>
              <w:pStyle w:val="22"/>
              <w:spacing w:after="0"/>
              <w:ind w:left="0" w:leftChars="0"/>
              <w:jc w:val="left"/>
              <w:rPr>
                <w:rFonts w:hint="eastAsia" w:ascii="宋体" w:hAnsi="宋体" w:cs="宋体"/>
                <w:sz w:val="21"/>
                <w:szCs w:val="21"/>
              </w:rPr>
            </w:pPr>
          </w:p>
          <w:p>
            <w:pPr>
              <w:pStyle w:val="22"/>
              <w:spacing w:after="0"/>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6</w:t>
            </w:r>
          </w:p>
        </w:tc>
        <w:tc>
          <w:tcPr>
            <w:tcW w:w="1488" w:type="dxa"/>
            <w:noWrap w:val="0"/>
            <w:vAlign w:val="top"/>
          </w:tcPr>
          <w:p>
            <w:pPr>
              <w:pStyle w:val="22"/>
              <w:ind w:left="0" w:leftChars="0"/>
              <w:jc w:val="left"/>
              <w:rPr>
                <w:rFonts w:hint="eastAsia" w:ascii="宋体" w:hAnsi="宋体" w:cs="宋体"/>
                <w:sz w:val="21"/>
                <w:szCs w:val="21"/>
              </w:rPr>
            </w:pPr>
          </w:p>
          <w:p>
            <w:pPr>
              <w:pStyle w:val="22"/>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自然现象的运动规律</w:t>
            </w:r>
          </w:p>
        </w:tc>
        <w:tc>
          <w:tcPr>
            <w:tcW w:w="1584"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学习风雨雷电等的自然现象的规律</w:t>
            </w:r>
          </w:p>
        </w:tc>
        <w:tc>
          <w:tcPr>
            <w:tcW w:w="2543"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各类的自然现象，大到爆炸，小到一滴水，都要学习其相应的运动规律。</w:t>
            </w:r>
          </w:p>
        </w:tc>
        <w:tc>
          <w:tcPr>
            <w:tcW w:w="1465"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绘制生动的自然现象运动规律</w:t>
            </w:r>
          </w:p>
        </w:tc>
        <w:tc>
          <w:tcPr>
            <w:tcW w:w="1559" w:type="dxa"/>
            <w:noWrap w:val="0"/>
            <w:vAlign w:val="center"/>
          </w:tcPr>
          <w:p>
            <w:pPr>
              <w:jc w:val="left"/>
              <w:rPr>
                <w:rFonts w:hint="default" w:ascii="宋体" w:hAnsi="宋体" w:eastAsia="宋体" w:cs="宋体"/>
                <w:szCs w:val="21"/>
                <w:lang w:val="en-US" w:eastAsia="zh-CN"/>
              </w:rPr>
            </w:pPr>
            <w:r>
              <w:rPr>
                <w:rFonts w:hint="eastAsia" w:ascii="宋体" w:hAnsi="宋体" w:cs="宋体"/>
                <w:szCs w:val="21"/>
                <w:lang w:val="en-US" w:eastAsia="zh-CN"/>
              </w:rPr>
              <w:t>如何将这些因素代入进去，使制作的动画更加协调，生动</w:t>
            </w:r>
          </w:p>
        </w:tc>
        <w:tc>
          <w:tcPr>
            <w:tcW w:w="1068" w:type="dxa"/>
            <w:noWrap w:val="0"/>
            <w:vAlign w:val="center"/>
          </w:tcPr>
          <w:p>
            <w:pPr>
              <w:jc w:val="left"/>
              <w:rPr>
                <w:rFonts w:ascii="宋体" w:hAnsi="宋体"/>
                <w:szCs w:val="21"/>
              </w:rPr>
            </w:pPr>
            <w:r>
              <w:rPr>
                <w:rFonts w:hint="eastAsia" w:ascii="宋体" w:hAnsi="宋体"/>
                <w:szCs w:val="21"/>
              </w:rPr>
              <w:t>案例分析</w:t>
            </w:r>
          </w:p>
          <w:p>
            <w:pPr>
              <w:jc w:val="left"/>
              <w:rPr>
                <w:rFonts w:hint="eastAsia" w:ascii="宋体" w:hAnsi="宋体"/>
                <w:szCs w:val="21"/>
              </w:rPr>
            </w:pPr>
            <w:r>
              <w:rPr>
                <w:rFonts w:hint="eastAsia" w:ascii="宋体" w:hAnsi="宋体"/>
                <w:szCs w:val="21"/>
              </w:rPr>
              <w:t>相互探讨</w:t>
            </w:r>
          </w:p>
          <w:p>
            <w:pPr>
              <w:jc w:val="left"/>
              <w:rPr>
                <w:rFonts w:hint="eastAsia" w:ascii="宋体" w:hAnsi="宋体" w:cs="宋体"/>
                <w:szCs w:val="21"/>
              </w:rPr>
            </w:pPr>
          </w:p>
        </w:tc>
        <w:tc>
          <w:tcPr>
            <w:tcW w:w="638" w:type="dxa"/>
            <w:noWrap w:val="0"/>
            <w:vAlign w:val="center"/>
          </w:tcPr>
          <w:p>
            <w:pPr>
              <w:pStyle w:val="22"/>
              <w:spacing w:after="0"/>
              <w:ind w:left="0" w:leftChars="0"/>
              <w:jc w:val="left"/>
              <w:rPr>
                <w:rFonts w:hint="default" w:ascii="宋体" w:hAnsi="宋体" w:eastAsia="宋体" w:cs="宋体"/>
                <w:sz w:val="21"/>
                <w:szCs w:val="21"/>
                <w:lang w:val="en-US" w:eastAsia="zh-CN"/>
              </w:rPr>
            </w:pPr>
            <w:r>
              <w:rPr>
                <w:rFonts w:hint="eastAsia" w:ascii="宋体" w:hAnsi="宋体" w:cs="宋体"/>
                <w:sz w:val="21"/>
                <w:szCs w:val="21"/>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noWrap w:val="0"/>
            <w:vAlign w:val="center"/>
          </w:tcPr>
          <w:p>
            <w:pPr>
              <w:jc w:val="left"/>
              <w:rPr>
                <w:rFonts w:hint="eastAsia" w:ascii="宋体" w:hAnsi="宋体" w:cs="宋体"/>
                <w:szCs w:val="21"/>
              </w:rPr>
            </w:pPr>
            <w:r>
              <w:rPr>
                <w:rFonts w:hint="eastAsia" w:ascii="宋体" w:hAnsi="宋体" w:cs="宋体"/>
                <w:szCs w:val="21"/>
              </w:rPr>
              <w:t>7</w:t>
            </w:r>
          </w:p>
          <w:p>
            <w:pPr>
              <w:jc w:val="left"/>
              <w:rPr>
                <w:rFonts w:hint="eastAsia" w:ascii="宋体" w:hAnsi="宋体" w:cs="宋体"/>
                <w:szCs w:val="21"/>
              </w:rPr>
            </w:pPr>
          </w:p>
        </w:tc>
        <w:tc>
          <w:tcPr>
            <w:tcW w:w="1488" w:type="dxa"/>
            <w:noWrap w:val="0"/>
            <w:vAlign w:val="top"/>
          </w:tcPr>
          <w:p>
            <w:pPr>
              <w:jc w:val="left"/>
              <w:rPr>
                <w:rFonts w:hint="eastAsia" w:ascii="宋体" w:hAnsi="宋体"/>
                <w:szCs w:val="21"/>
              </w:rPr>
            </w:pPr>
          </w:p>
          <w:p>
            <w:pPr>
              <w:jc w:val="left"/>
              <w:rPr>
                <w:rFonts w:hint="eastAsia" w:ascii="宋体" w:hAnsi="宋体"/>
                <w:szCs w:val="21"/>
              </w:rPr>
            </w:pPr>
          </w:p>
          <w:p>
            <w:pPr>
              <w:jc w:val="left"/>
              <w:rPr>
                <w:rFonts w:hint="eastAsia" w:ascii="宋体" w:hAnsi="宋体"/>
                <w:szCs w:val="21"/>
              </w:rPr>
            </w:pPr>
          </w:p>
          <w:p>
            <w:pPr>
              <w:jc w:val="left"/>
              <w:rPr>
                <w:rFonts w:hint="eastAsia" w:ascii="宋体" w:hAnsi="宋体"/>
                <w:szCs w:val="21"/>
              </w:rPr>
            </w:pPr>
          </w:p>
          <w:p>
            <w:pPr>
              <w:jc w:val="left"/>
              <w:rPr>
                <w:rFonts w:hint="eastAsia" w:ascii="宋体" w:hAnsi="宋体" w:eastAsia="宋体"/>
                <w:szCs w:val="21"/>
                <w:lang w:val="en-US" w:eastAsia="zh-CN"/>
              </w:rPr>
            </w:pPr>
            <w:r>
              <w:rPr>
                <w:rFonts w:hint="eastAsia" w:ascii="宋体" w:hAnsi="宋体"/>
                <w:szCs w:val="21"/>
                <w:lang w:val="en-US" w:eastAsia="zh-CN"/>
              </w:rPr>
              <w:t>作品赏析</w:t>
            </w:r>
          </w:p>
        </w:tc>
        <w:tc>
          <w:tcPr>
            <w:tcW w:w="1584" w:type="dxa"/>
            <w:noWrap w:val="0"/>
            <w:vAlign w:val="center"/>
          </w:tcPr>
          <w:p>
            <w:pPr>
              <w:jc w:val="left"/>
              <w:rPr>
                <w:rFonts w:hint="default" w:ascii="宋体" w:hAnsi="宋体" w:eastAsia="宋体"/>
                <w:szCs w:val="21"/>
                <w:lang w:val="en-US" w:eastAsia="zh-CN"/>
              </w:rPr>
            </w:pPr>
            <w:r>
              <w:rPr>
                <w:rFonts w:hint="eastAsia" w:ascii="宋体" w:hAnsi="宋体"/>
                <w:szCs w:val="21"/>
                <w:lang w:val="en-US" w:eastAsia="zh-CN"/>
              </w:rPr>
              <w:t>赏析优秀的动画作品，并根据前面的学习进行动画规律的运用</w:t>
            </w:r>
          </w:p>
        </w:tc>
        <w:tc>
          <w:tcPr>
            <w:tcW w:w="2543" w:type="dxa"/>
            <w:noWrap w:val="0"/>
            <w:vAlign w:val="center"/>
          </w:tcPr>
          <w:p>
            <w:pPr>
              <w:jc w:val="left"/>
              <w:rPr>
                <w:rFonts w:hint="default" w:ascii="宋体" w:hAnsi="宋体" w:eastAsia="宋体"/>
                <w:szCs w:val="21"/>
                <w:lang w:val="en-US" w:eastAsia="zh-CN"/>
              </w:rPr>
            </w:pPr>
            <w:r>
              <w:rPr>
                <w:rFonts w:hint="eastAsia" w:ascii="宋体" w:hAnsi="宋体"/>
                <w:szCs w:val="21"/>
                <w:lang w:val="en-US" w:eastAsia="zh-CN"/>
              </w:rPr>
              <w:t>赏析各类优秀的动画作品，把握运动规律，看一下如何让运用关键帧等运动规律的知识点</w:t>
            </w:r>
          </w:p>
        </w:tc>
        <w:tc>
          <w:tcPr>
            <w:tcW w:w="1465" w:type="dxa"/>
            <w:noWrap w:val="0"/>
            <w:vAlign w:val="center"/>
          </w:tcPr>
          <w:p>
            <w:pPr>
              <w:jc w:val="left"/>
              <w:rPr>
                <w:rFonts w:hint="default" w:ascii="宋体" w:hAnsi="宋体"/>
                <w:szCs w:val="21"/>
                <w:lang w:val="en-US"/>
              </w:rPr>
            </w:pPr>
            <w:r>
              <w:rPr>
                <w:rFonts w:hint="eastAsia" w:ascii="宋体" w:hAnsi="宋体" w:cs="宋体"/>
                <w:szCs w:val="21"/>
                <w:lang w:val="en-US" w:eastAsia="zh-CN"/>
              </w:rPr>
              <w:t>结合前面的学习，自己绘制一幅有剧情的动画运动规律作品</w:t>
            </w:r>
          </w:p>
        </w:tc>
        <w:tc>
          <w:tcPr>
            <w:tcW w:w="1559" w:type="dxa"/>
            <w:noWrap w:val="0"/>
            <w:vAlign w:val="center"/>
          </w:tcPr>
          <w:p>
            <w:pPr>
              <w:jc w:val="left"/>
              <w:rPr>
                <w:rFonts w:hint="default" w:ascii="宋体" w:hAnsi="宋体" w:eastAsia="宋体"/>
                <w:szCs w:val="21"/>
                <w:lang w:val="en-US" w:eastAsia="zh-CN"/>
              </w:rPr>
            </w:pPr>
            <w:r>
              <w:rPr>
                <w:rFonts w:hint="eastAsia" w:ascii="宋体" w:hAnsi="宋体"/>
                <w:szCs w:val="21"/>
                <w:lang w:val="en-US" w:eastAsia="zh-CN"/>
              </w:rPr>
              <w:t>如何运用好所学的运动规律</w:t>
            </w:r>
          </w:p>
        </w:tc>
        <w:tc>
          <w:tcPr>
            <w:tcW w:w="1068" w:type="dxa"/>
            <w:noWrap w:val="0"/>
            <w:vAlign w:val="center"/>
          </w:tcPr>
          <w:p>
            <w:pPr>
              <w:jc w:val="left"/>
              <w:rPr>
                <w:rFonts w:hint="eastAsia" w:ascii="宋体" w:hAnsi="宋体"/>
                <w:szCs w:val="21"/>
              </w:rPr>
            </w:pPr>
          </w:p>
          <w:p>
            <w:pPr>
              <w:jc w:val="left"/>
              <w:rPr>
                <w:rFonts w:hint="eastAsia" w:ascii="宋体" w:hAnsi="宋体"/>
                <w:szCs w:val="21"/>
              </w:rPr>
            </w:pPr>
          </w:p>
          <w:p>
            <w:pPr>
              <w:rPr>
                <w:rFonts w:hint="eastAsia" w:ascii="宋体" w:hAnsi="宋体"/>
                <w:szCs w:val="21"/>
              </w:rPr>
            </w:pPr>
            <w:r>
              <w:rPr>
                <w:rFonts w:hint="eastAsia" w:ascii="宋体" w:hAnsi="宋体"/>
                <w:szCs w:val="21"/>
              </w:rPr>
              <w:t>案例分析</w:t>
            </w:r>
          </w:p>
          <w:p>
            <w:pPr>
              <w:rPr>
                <w:rFonts w:hint="eastAsia" w:ascii="宋体" w:hAnsi="宋体"/>
                <w:szCs w:val="21"/>
              </w:rPr>
            </w:pPr>
            <w:r>
              <w:rPr>
                <w:rFonts w:hint="eastAsia" w:ascii="宋体" w:hAnsi="宋体"/>
                <w:szCs w:val="21"/>
              </w:rPr>
              <w:t>应用探讨</w:t>
            </w:r>
          </w:p>
          <w:p>
            <w:pPr>
              <w:jc w:val="left"/>
              <w:rPr>
                <w:rFonts w:hint="eastAsia" w:ascii="宋体" w:hAnsi="宋体"/>
                <w:szCs w:val="21"/>
              </w:rPr>
            </w:pPr>
            <w:r>
              <w:rPr>
                <w:rFonts w:hint="eastAsia" w:ascii="宋体" w:hAnsi="宋体"/>
                <w:szCs w:val="21"/>
              </w:rPr>
              <w:t>动手实践</w:t>
            </w:r>
          </w:p>
        </w:tc>
        <w:tc>
          <w:tcPr>
            <w:tcW w:w="638" w:type="dxa"/>
            <w:noWrap w:val="0"/>
            <w:vAlign w:val="center"/>
          </w:tcPr>
          <w:p>
            <w:pPr>
              <w:jc w:val="left"/>
              <w:rPr>
                <w:rFonts w:hint="eastAsia" w:ascii="宋体" w:hAnsi="宋体"/>
                <w:szCs w:val="21"/>
              </w:rPr>
            </w:pPr>
          </w:p>
          <w:p>
            <w:pPr>
              <w:jc w:val="left"/>
              <w:rPr>
                <w:rFonts w:hint="eastAsia" w:ascii="宋体" w:hAnsi="宋体"/>
                <w:szCs w:val="21"/>
              </w:rPr>
            </w:pPr>
          </w:p>
          <w:p>
            <w:pPr>
              <w:jc w:val="left"/>
              <w:rPr>
                <w:rFonts w:hint="eastAsia" w:ascii="宋体" w:hAnsi="宋体"/>
                <w:szCs w:val="21"/>
              </w:rPr>
            </w:pPr>
          </w:p>
          <w:p>
            <w:pPr>
              <w:jc w:val="left"/>
              <w:rPr>
                <w:rFonts w:hint="default" w:ascii="宋体" w:hAnsi="宋体" w:eastAsia="宋体"/>
                <w:szCs w:val="21"/>
                <w:lang w:val="en-US"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noWrap w:val="0"/>
            <w:vAlign w:val="top"/>
          </w:tcPr>
          <w:p>
            <w:pPr>
              <w:jc w:val="left"/>
              <w:rPr>
                <w:rFonts w:hint="eastAsia" w:ascii="宋体" w:hAnsi="宋体"/>
                <w:szCs w:val="21"/>
              </w:rPr>
            </w:pPr>
            <w:r>
              <w:rPr>
                <w:rFonts w:hint="eastAsia" w:ascii="宋体" w:hAnsi="宋体"/>
                <w:szCs w:val="21"/>
              </w:rPr>
              <w:t>合计</w:t>
            </w:r>
          </w:p>
        </w:tc>
        <w:tc>
          <w:tcPr>
            <w:tcW w:w="638" w:type="dxa"/>
            <w:noWrap w:val="0"/>
            <w:vAlign w:val="top"/>
          </w:tcPr>
          <w:p>
            <w:pPr>
              <w:pStyle w:val="22"/>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31"/>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noWrap w:val="0"/>
            <w:vAlign w:val="top"/>
          </w:tcPr>
          <w:p>
            <w:pPr>
              <w:rPr>
                <w:rFonts w:hint="eastAsia"/>
                <w:sz w:val="24"/>
              </w:rPr>
            </w:pPr>
          </w:p>
        </w:tc>
      </w:tr>
    </w:tbl>
    <w:p>
      <w:pPr>
        <w:rPr>
          <w:rFonts w:hint="eastAsia" w:ascii="宋体" w:hAnsi="宋体"/>
          <w:bCs/>
          <w:sz w:val="24"/>
        </w:rPr>
      </w:pPr>
    </w:p>
    <w:p>
      <w:pPr>
        <w:spacing w:line="360" w:lineRule="auto"/>
        <w:ind w:firstLine="240"/>
        <w:rPr>
          <w:rFonts w:hint="eastAsia"/>
          <w:sz w:val="24"/>
        </w:rPr>
      </w:pPr>
      <w:r>
        <w:rPr>
          <w:rFonts w:hint="eastAsia"/>
          <w:sz w:val="24"/>
        </w:rPr>
        <w:t>执笔人：</w:t>
      </w:r>
      <w:r>
        <w:rPr>
          <w:rFonts w:hint="eastAsia"/>
          <w:sz w:val="24"/>
          <w:lang w:val="en-US" w:eastAsia="zh-CN"/>
        </w:rPr>
        <w:t>张腾龙</w:t>
      </w:r>
      <w:r>
        <w:rPr>
          <w:rFonts w:hint="eastAsia"/>
          <w:sz w:val="24"/>
        </w:rPr>
        <w:t xml:space="preserve">                                 审核人： </w:t>
      </w:r>
    </w:p>
    <w:p>
      <w:pPr>
        <w:spacing w:line="360" w:lineRule="auto"/>
        <w:ind w:firstLine="240"/>
        <w:rPr>
          <w:rFonts w:hint="eastAsia" w:eastAsia="宋体"/>
          <w:sz w:val="24"/>
          <w:lang w:val="en-US" w:eastAsia="zh-CN"/>
        </w:rPr>
      </w:pPr>
      <w:r>
        <w:rPr>
          <w:rFonts w:hint="eastAsia"/>
          <w:sz w:val="24"/>
        </w:rPr>
        <w:t>制定（修订）日期：</w:t>
      </w:r>
      <w:r>
        <w:rPr>
          <w:rFonts w:hint="eastAsia" w:ascii="宋体" w:hAnsi="宋体" w:cs="宋体"/>
          <w:sz w:val="24"/>
          <w:lang w:eastAsia="zh-CN"/>
        </w:rPr>
        <w:t>2023.9</w:t>
      </w:r>
    </w:p>
    <w:p>
      <w:pPr>
        <w:widowControl/>
        <w:jc w:val="left"/>
        <w:rPr>
          <w:rFonts w:ascii="Times New Roman" w:hAnsi="Times New Roman" w:eastAsia="方正小标宋简体"/>
          <w:sz w:val="28"/>
          <w:szCs w:val="28"/>
        </w:rPr>
      </w:pPr>
      <w:r>
        <w:rPr>
          <w:sz w:val="28"/>
          <w:szCs w:val="28"/>
        </w:rPr>
        <w:br w:type="page"/>
      </w:r>
    </w:p>
    <w:p>
      <w:pPr>
        <w:pStyle w:val="92"/>
        <w:spacing w:line="480" w:lineRule="auto"/>
        <w:ind w:firstLine="0" w:firstLineChars="0"/>
        <w:jc w:val="center"/>
        <w:rPr>
          <w:b/>
          <w:sz w:val="96"/>
          <w:szCs w:val="96"/>
        </w:rPr>
      </w:pPr>
    </w:p>
    <w:p>
      <w:pPr>
        <w:pStyle w:val="92"/>
        <w:spacing w:line="480" w:lineRule="auto"/>
        <w:ind w:firstLine="0" w:firstLineChars="0"/>
        <w:jc w:val="center"/>
        <w:rPr>
          <w:b/>
          <w:sz w:val="96"/>
          <w:szCs w:val="96"/>
        </w:rPr>
      </w:pPr>
    </w:p>
    <w:p>
      <w:pPr>
        <w:pStyle w:val="92"/>
        <w:spacing w:line="480" w:lineRule="auto"/>
        <w:ind w:firstLine="0" w:firstLineChars="0"/>
        <w:jc w:val="center"/>
        <w:rPr>
          <w:b/>
          <w:sz w:val="96"/>
          <w:szCs w:val="96"/>
        </w:rPr>
      </w:pPr>
    </w:p>
    <w:p>
      <w:pPr>
        <w:pStyle w:val="92"/>
        <w:spacing w:line="480" w:lineRule="auto"/>
        <w:ind w:firstLine="0" w:firstLineChars="0"/>
        <w:jc w:val="center"/>
        <w:rPr>
          <w:b/>
          <w:sz w:val="96"/>
          <w:szCs w:val="96"/>
        </w:rPr>
      </w:pPr>
      <w:r>
        <w:rPr>
          <w:b/>
          <w:sz w:val="96"/>
          <w:szCs w:val="96"/>
        </w:rPr>
        <w:t>动漫制作技术专业</w:t>
      </w:r>
      <w:bookmarkStart w:id="200" w:name="_Toc93484389"/>
      <w:bookmarkStart w:id="201" w:name="_Toc93483859"/>
    </w:p>
    <w:p>
      <w:pPr>
        <w:pStyle w:val="92"/>
        <w:spacing w:line="480" w:lineRule="auto"/>
        <w:ind w:firstLine="0" w:firstLineChars="0"/>
        <w:jc w:val="center"/>
        <w:rPr>
          <w:b/>
          <w:sz w:val="96"/>
          <w:szCs w:val="96"/>
        </w:rPr>
      </w:pPr>
    </w:p>
    <w:p>
      <w:pPr>
        <w:pStyle w:val="92"/>
        <w:spacing w:line="480" w:lineRule="auto"/>
        <w:ind w:firstLine="0" w:firstLineChars="0"/>
        <w:jc w:val="center"/>
        <w:rPr>
          <w:b/>
          <w:sz w:val="96"/>
          <w:szCs w:val="96"/>
        </w:rPr>
      </w:pPr>
      <w:r>
        <w:rPr>
          <w:b/>
          <w:sz w:val="96"/>
          <w:szCs w:val="96"/>
        </w:rPr>
        <w:t>调研报告</w:t>
      </w:r>
      <w:bookmarkEnd w:id="200"/>
      <w:bookmarkEnd w:id="201"/>
    </w:p>
    <w:p>
      <w:pPr>
        <w:spacing w:line="360" w:lineRule="auto"/>
        <w:jc w:val="center"/>
        <w:rPr>
          <w:rFonts w:ascii="Times New Roman" w:hAnsi="Times New Roman" w:eastAsia="微软雅黑"/>
          <w:b/>
          <w:bCs/>
          <w:sz w:val="36"/>
          <w:szCs w:val="36"/>
        </w:rPr>
        <w:sectPr>
          <w:pgSz w:w="11906" w:h="16838"/>
          <w:pgMar w:top="1440" w:right="1800" w:bottom="1440" w:left="1800" w:header="851" w:footer="992" w:gutter="0"/>
          <w:cols w:space="425" w:num="1"/>
          <w:docGrid w:type="lines" w:linePitch="312" w:charSpace="0"/>
        </w:sectPr>
      </w:pPr>
    </w:p>
    <w:p>
      <w:pPr>
        <w:keepNext/>
        <w:keepLines/>
        <w:spacing w:before="312" w:beforeLines="100" w:after="312" w:afterLines="100" w:line="500" w:lineRule="exact"/>
        <w:ind w:firstLine="643" w:firstLineChars="200"/>
        <w:jc w:val="center"/>
        <w:outlineLvl w:val="0"/>
        <w:rPr>
          <w:rFonts w:eastAsia="黑体"/>
          <w:b/>
          <w:bCs/>
          <w:kern w:val="44"/>
          <w:sz w:val="32"/>
          <w:szCs w:val="30"/>
        </w:rPr>
      </w:pPr>
      <w:bookmarkStart w:id="202" w:name="_Toc121249508"/>
      <w:r>
        <w:rPr>
          <w:rFonts w:eastAsia="黑体"/>
          <w:b/>
          <w:bCs/>
          <w:kern w:val="44"/>
          <w:sz w:val="32"/>
          <w:szCs w:val="30"/>
        </w:rPr>
        <w:t>动漫制作技术专业人才培养调研报告</w:t>
      </w:r>
      <w:bookmarkEnd w:id="202"/>
    </w:p>
    <w:p>
      <w:pPr>
        <w:spacing w:line="600" w:lineRule="exact"/>
        <w:rPr>
          <w:rFonts w:ascii="Times New Roman" w:hAnsi="Times New Roman" w:eastAsia="黑体"/>
          <w:bCs/>
          <w:sz w:val="32"/>
          <w:szCs w:val="32"/>
        </w:rPr>
      </w:pPr>
      <w:r>
        <w:rPr>
          <w:rFonts w:ascii="Times New Roman" w:hAnsi="Times New Roman" w:eastAsia="黑体"/>
          <w:bCs/>
          <w:sz w:val="32"/>
          <w:szCs w:val="32"/>
        </w:rPr>
        <w:t>一、调研专业背景分析</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根据《“十三五”国家战略性新兴产业发展规划》要求，完善数字文化创意产业技术与服务标准体系，推动手机（移动终端）动漫、影视传媒等领域标准体系广泛应用，建立文物数字化保护和传承利用、智慧博物馆、超高清内容制作传输等标准。贯彻落实工业和信息化部、国家广播电视总局、中央广播电视总台《超高清视频产业发展行动计划（2019-2022年）》和《山东省新一代信息技术产业专项规划（2018-2022年）》，加快建设超高清视频产业集群，培育发展新动能，坚持规划引领，统筹产业布局。以济南、青岛为核心，以胶济铁路沿线城市为重点，积极推进形成“三核引领、多点联动、协同发展”的产业格局。支持动漫基地和动漫企业发展，大力开发基于超高清技术的原创漫画、影视漫画、网络动漫等产品。依托青岛“东方影都”、沂蒙红色影视基地等影视产业聚集区，建设超高清内容制作生产基地，推动策划投资、拍摄制作、出版发行协同发展，打造一批国内外知名的内容制作企业和区域品牌为契机，积极探索培养适应青岛经济发展和动漫行业转型升级需要的高素质技能型人才，更好地为</w:t>
      </w:r>
      <w:r>
        <w:rPr>
          <w:rFonts w:hint="eastAsia" w:ascii="Times New Roman" w:hAnsi="Times New Roman"/>
          <w:sz w:val="28"/>
          <w:szCs w:val="28"/>
        </w:rPr>
        <w:t>济南、</w:t>
      </w:r>
      <w:r>
        <w:rPr>
          <w:rFonts w:ascii="Times New Roman" w:hAnsi="Times New Roman"/>
          <w:sz w:val="28"/>
          <w:szCs w:val="28"/>
        </w:rPr>
        <w:t>青岛及周边区域经济服务,德州科技职业学院结合自身专业优势，对动漫制作技术专业开展了培养人才需求市场调研工作，探索高等职业教育中动漫制作技术专业培养模式，开展课程改革，加快培养新兴产业发展需要的高素质技术技能型人才。</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通过查阅政策文件、深入走访企业、问卷调研毕业生工作现状等多种渠道和方式，学校结合自身优势针对青岛动漫动画行业现状、未来发展趋势、人才需求、职业岗位人才规格等方面原始信息进行了汇总、梳理，并对动漫制作技术专业人才培养的需求加以综合分析，形成了调研报告。</w:t>
      </w:r>
    </w:p>
    <w:p>
      <w:pPr>
        <w:spacing w:line="600" w:lineRule="exact"/>
        <w:rPr>
          <w:rFonts w:ascii="Times New Roman" w:hAnsi="Times New Roman" w:eastAsia="黑体"/>
          <w:bCs/>
          <w:sz w:val="32"/>
          <w:szCs w:val="32"/>
        </w:rPr>
      </w:pPr>
      <w:r>
        <w:rPr>
          <w:rFonts w:ascii="Times New Roman" w:hAnsi="Times New Roman" w:eastAsia="黑体"/>
          <w:bCs/>
          <w:sz w:val="32"/>
          <w:szCs w:val="32"/>
        </w:rPr>
        <w:t>二、调研基本情况</w:t>
      </w:r>
    </w:p>
    <w:p>
      <w:pPr>
        <w:spacing w:line="600" w:lineRule="exact"/>
        <w:rPr>
          <w:rFonts w:ascii="Times New Roman" w:hAnsi="Times New Roman" w:eastAsia="黑体"/>
          <w:bCs/>
          <w:sz w:val="32"/>
          <w:szCs w:val="32"/>
        </w:rPr>
      </w:pPr>
      <w:r>
        <w:rPr>
          <w:rFonts w:ascii="Times New Roman" w:hAnsi="Times New Roman" w:eastAsia="黑体"/>
          <w:bCs/>
          <w:sz w:val="32"/>
          <w:szCs w:val="32"/>
        </w:rPr>
        <w:t>（一）调研工作安排</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时间：202</w:t>
      </w:r>
      <w:r>
        <w:rPr>
          <w:rFonts w:hint="eastAsia" w:ascii="Times New Roman" w:hAnsi="Times New Roman"/>
          <w:sz w:val="28"/>
          <w:szCs w:val="28"/>
        </w:rPr>
        <w:t>3</w:t>
      </w:r>
      <w:r>
        <w:rPr>
          <w:rFonts w:ascii="Times New Roman" w:hAnsi="Times New Roman"/>
          <w:sz w:val="28"/>
          <w:szCs w:val="28"/>
        </w:rPr>
        <w:t>.05</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地点：</w:t>
      </w:r>
      <w:r>
        <w:rPr>
          <w:rFonts w:hint="eastAsia" w:ascii="Times New Roman" w:hAnsi="Times New Roman"/>
          <w:sz w:val="28"/>
          <w:szCs w:val="28"/>
        </w:rPr>
        <w:t>济南、</w:t>
      </w:r>
      <w:r>
        <w:rPr>
          <w:rFonts w:ascii="Times New Roman" w:hAnsi="Times New Roman"/>
          <w:sz w:val="28"/>
          <w:szCs w:val="28"/>
        </w:rPr>
        <w:t>青岛</w:t>
      </w:r>
    </w:p>
    <w:p>
      <w:pPr>
        <w:adjustRightInd w:val="0"/>
        <w:snapToGrid w:val="0"/>
        <w:spacing w:line="600" w:lineRule="exact"/>
        <w:ind w:firstLine="560" w:firstLineChars="200"/>
        <w:rPr>
          <w:rFonts w:hint="eastAsia" w:ascii="Times New Roman" w:hAnsi="Times New Roman"/>
          <w:sz w:val="28"/>
          <w:szCs w:val="28"/>
        </w:rPr>
      </w:pPr>
      <w:r>
        <w:rPr>
          <w:rFonts w:ascii="Times New Roman" w:hAnsi="Times New Roman"/>
          <w:sz w:val="28"/>
          <w:szCs w:val="28"/>
        </w:rPr>
        <w:t>参与人员：</w:t>
      </w:r>
      <w:r>
        <w:rPr>
          <w:rFonts w:hint="eastAsia" w:ascii="Times New Roman" w:hAnsi="Times New Roman"/>
          <w:sz w:val="28"/>
          <w:szCs w:val="28"/>
        </w:rPr>
        <w:t>邵淑华</w:t>
      </w:r>
      <w:r>
        <w:rPr>
          <w:rFonts w:hint="eastAsia" w:ascii="Times New Roman" w:hAnsi="Times New Roman"/>
          <w:sz w:val="28"/>
          <w:szCs w:val="28"/>
          <w:lang w:val="en-US" w:eastAsia="zh-CN"/>
        </w:rPr>
        <w:t xml:space="preserve"> </w:t>
      </w:r>
      <w:r>
        <w:rPr>
          <w:rFonts w:hint="eastAsia" w:ascii="Times New Roman" w:hAnsi="Times New Roman"/>
          <w:sz w:val="28"/>
          <w:szCs w:val="28"/>
        </w:rPr>
        <w:t>刘风</w:t>
      </w:r>
      <w:r>
        <w:rPr>
          <w:rFonts w:hint="eastAsia" w:ascii="Times New Roman" w:hAnsi="Times New Roman"/>
          <w:sz w:val="28"/>
          <w:szCs w:val="28"/>
          <w:lang w:val="en-US" w:eastAsia="zh-CN"/>
        </w:rPr>
        <w:t xml:space="preserve"> </w:t>
      </w:r>
      <w:r>
        <w:rPr>
          <w:rFonts w:hint="eastAsia" w:ascii="Times New Roman" w:hAnsi="Times New Roman"/>
          <w:sz w:val="28"/>
          <w:szCs w:val="28"/>
        </w:rPr>
        <w:t>乔云峰</w:t>
      </w:r>
      <w:r>
        <w:rPr>
          <w:rFonts w:hint="eastAsia" w:ascii="Times New Roman" w:hAnsi="Times New Roman"/>
          <w:sz w:val="28"/>
          <w:szCs w:val="28"/>
          <w:lang w:val="en-US" w:eastAsia="zh-CN"/>
        </w:rPr>
        <w:t xml:space="preserve"> </w:t>
      </w:r>
      <w:r>
        <w:rPr>
          <w:rFonts w:hint="eastAsia" w:ascii="Times New Roman" w:hAnsi="Times New Roman"/>
          <w:sz w:val="28"/>
          <w:szCs w:val="28"/>
        </w:rPr>
        <w:t>孙卫敏</w:t>
      </w:r>
      <w:r>
        <w:rPr>
          <w:rFonts w:hint="eastAsia" w:ascii="Times New Roman" w:hAnsi="Times New Roman"/>
          <w:sz w:val="28"/>
          <w:szCs w:val="28"/>
          <w:lang w:val="en-US" w:eastAsia="zh-CN"/>
        </w:rPr>
        <w:t xml:space="preserve"> </w:t>
      </w:r>
      <w:r>
        <w:rPr>
          <w:rFonts w:hint="eastAsia" w:ascii="Times New Roman" w:hAnsi="Times New Roman"/>
          <w:sz w:val="28"/>
          <w:szCs w:val="28"/>
        </w:rPr>
        <w:t>高盼</w:t>
      </w:r>
      <w:r>
        <w:rPr>
          <w:rFonts w:hint="eastAsia" w:ascii="Times New Roman" w:hAnsi="Times New Roman"/>
          <w:sz w:val="28"/>
          <w:szCs w:val="28"/>
          <w:lang w:val="en-US" w:eastAsia="zh-CN"/>
        </w:rPr>
        <w:t xml:space="preserve"> </w:t>
      </w:r>
      <w:r>
        <w:rPr>
          <w:rFonts w:hint="eastAsia" w:ascii="Times New Roman" w:hAnsi="Times New Roman"/>
          <w:sz w:val="28"/>
          <w:szCs w:val="28"/>
        </w:rPr>
        <w:t>白玉芹</w:t>
      </w:r>
      <w:r>
        <w:rPr>
          <w:rFonts w:hint="eastAsia" w:ascii="Times New Roman" w:hAnsi="Times New Roman"/>
          <w:sz w:val="28"/>
          <w:szCs w:val="28"/>
          <w:lang w:val="en-US" w:eastAsia="zh-CN"/>
        </w:rPr>
        <w:t xml:space="preserve"> </w:t>
      </w:r>
      <w:r>
        <w:rPr>
          <w:rFonts w:hint="eastAsia" w:ascii="Times New Roman" w:hAnsi="Times New Roman"/>
          <w:sz w:val="28"/>
          <w:szCs w:val="28"/>
        </w:rPr>
        <w:t>朱媛媛</w:t>
      </w:r>
      <w:r>
        <w:rPr>
          <w:rFonts w:hint="eastAsia" w:ascii="Times New Roman" w:hAnsi="Times New Roman"/>
          <w:sz w:val="28"/>
          <w:szCs w:val="28"/>
          <w:lang w:val="en-US" w:eastAsia="zh-CN"/>
        </w:rPr>
        <w:t xml:space="preserve"> </w:t>
      </w:r>
      <w:r>
        <w:rPr>
          <w:rFonts w:hint="eastAsia" w:ascii="Times New Roman" w:hAnsi="Times New Roman"/>
          <w:sz w:val="28"/>
          <w:szCs w:val="28"/>
        </w:rPr>
        <w:t>许路雨</w:t>
      </w:r>
      <w:r>
        <w:rPr>
          <w:rFonts w:hint="eastAsia" w:ascii="Times New Roman" w:hAnsi="Times New Roman"/>
          <w:sz w:val="28"/>
          <w:szCs w:val="28"/>
          <w:lang w:val="en-US" w:eastAsia="zh-CN"/>
        </w:rPr>
        <w:t xml:space="preserve"> </w:t>
      </w:r>
      <w:r>
        <w:rPr>
          <w:rFonts w:hint="eastAsia" w:ascii="Times New Roman" w:hAnsi="Times New Roman"/>
          <w:sz w:val="28"/>
          <w:szCs w:val="28"/>
        </w:rPr>
        <w:t>孙立靖斐</w:t>
      </w:r>
      <w:r>
        <w:rPr>
          <w:rFonts w:hint="eastAsia" w:ascii="Times New Roman" w:hAnsi="Times New Roman"/>
          <w:sz w:val="28"/>
          <w:szCs w:val="28"/>
          <w:lang w:val="en-US" w:eastAsia="zh-CN"/>
        </w:rPr>
        <w:t xml:space="preserve"> </w:t>
      </w:r>
      <w:r>
        <w:rPr>
          <w:rFonts w:hint="eastAsia" w:ascii="Times New Roman" w:hAnsi="Times New Roman"/>
          <w:sz w:val="28"/>
          <w:szCs w:val="28"/>
        </w:rPr>
        <w:t>戎凤琪</w:t>
      </w:r>
      <w:r>
        <w:rPr>
          <w:rFonts w:hint="eastAsia" w:ascii="Times New Roman" w:hAnsi="Times New Roman"/>
          <w:sz w:val="28"/>
          <w:szCs w:val="28"/>
          <w:lang w:val="en-US" w:eastAsia="zh-CN"/>
        </w:rPr>
        <w:t xml:space="preserve"> </w:t>
      </w:r>
      <w:r>
        <w:rPr>
          <w:rFonts w:hint="eastAsia" w:ascii="Times New Roman" w:hAnsi="Times New Roman"/>
          <w:sz w:val="28"/>
          <w:szCs w:val="28"/>
        </w:rPr>
        <w:t>王晓龙</w:t>
      </w:r>
      <w:r>
        <w:rPr>
          <w:rFonts w:hint="eastAsia" w:ascii="Times New Roman" w:hAnsi="Times New Roman"/>
          <w:sz w:val="28"/>
          <w:szCs w:val="28"/>
          <w:lang w:val="en-US" w:eastAsia="zh-CN"/>
        </w:rPr>
        <w:t xml:space="preserve"> </w:t>
      </w:r>
      <w:r>
        <w:rPr>
          <w:rFonts w:hint="eastAsia" w:ascii="Times New Roman" w:hAnsi="Times New Roman"/>
          <w:sz w:val="28"/>
          <w:szCs w:val="28"/>
        </w:rPr>
        <w:t>张腾龙</w:t>
      </w:r>
      <w:r>
        <w:rPr>
          <w:rFonts w:hint="eastAsia" w:ascii="Times New Roman" w:hAnsi="Times New Roman"/>
          <w:sz w:val="28"/>
          <w:szCs w:val="28"/>
          <w:lang w:val="en-US" w:eastAsia="zh-CN"/>
        </w:rPr>
        <w:t xml:space="preserve"> </w:t>
      </w:r>
      <w:r>
        <w:rPr>
          <w:rFonts w:hint="eastAsia" w:ascii="Times New Roman" w:hAnsi="Times New Roman"/>
          <w:sz w:val="28"/>
          <w:szCs w:val="28"/>
        </w:rPr>
        <w:t>秦晓霞</w:t>
      </w:r>
      <w:r>
        <w:rPr>
          <w:rFonts w:hint="eastAsia" w:ascii="Times New Roman" w:hAnsi="Times New Roman"/>
          <w:sz w:val="28"/>
          <w:szCs w:val="28"/>
          <w:lang w:val="en-US" w:eastAsia="zh-CN"/>
        </w:rPr>
        <w:t xml:space="preserve"> </w:t>
      </w:r>
      <w:r>
        <w:rPr>
          <w:rFonts w:hint="eastAsia" w:ascii="Times New Roman" w:hAnsi="Times New Roman"/>
          <w:sz w:val="28"/>
          <w:szCs w:val="28"/>
        </w:rPr>
        <w:t>杨瑞雪</w:t>
      </w:r>
    </w:p>
    <w:p>
      <w:pPr>
        <w:spacing w:line="600" w:lineRule="exact"/>
        <w:rPr>
          <w:rFonts w:ascii="Times New Roman" w:hAnsi="Times New Roman" w:eastAsia="黑体"/>
          <w:bCs/>
          <w:sz w:val="32"/>
          <w:szCs w:val="32"/>
        </w:rPr>
      </w:pPr>
      <w:r>
        <w:rPr>
          <w:rFonts w:ascii="Times New Roman" w:hAnsi="Times New Roman" w:eastAsia="黑体"/>
          <w:bCs/>
          <w:sz w:val="32"/>
          <w:szCs w:val="32"/>
        </w:rPr>
        <w:t>（二）调研方法</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通过问卷调查，深入走访企业的方法（调研采取的方式、方法及组织过程）</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问卷调查：自行设计调查问卷，企业问卷内容主要包括用人单位对毕业生的专业知识、专业实践能力、综合素质的满意度，用人单位对学校教学的意见（调研企业详见表一）。个人问卷主要包括毕业生对职业认知，专业知识，对学校教学的意见等。</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深入走访企业：在</w:t>
      </w:r>
      <w:r>
        <w:rPr>
          <w:rFonts w:hint="eastAsia" w:ascii="Times New Roman" w:hAnsi="Times New Roman"/>
          <w:sz w:val="28"/>
          <w:szCs w:val="28"/>
        </w:rPr>
        <w:t>济南、</w:t>
      </w:r>
      <w:r>
        <w:rPr>
          <w:rFonts w:ascii="Times New Roman" w:hAnsi="Times New Roman"/>
          <w:sz w:val="28"/>
          <w:szCs w:val="28"/>
        </w:rPr>
        <w:t>青岛等地选取符合专业的公司，到公司内探访交谈，交流人才需求和岗位需求。</w:t>
      </w:r>
    </w:p>
    <w:p>
      <w:pPr>
        <w:adjustRightInd w:val="0"/>
        <w:snapToGrid w:val="0"/>
        <w:spacing w:line="600" w:lineRule="exact"/>
        <w:jc w:val="center"/>
        <w:rPr>
          <w:rFonts w:ascii="Times New Roman" w:hAnsi="Times New Roman"/>
          <w:b/>
          <w:color w:val="000000"/>
          <w:sz w:val="28"/>
          <w:szCs w:val="28"/>
        </w:rPr>
      </w:pPr>
      <w:r>
        <w:rPr>
          <w:rFonts w:ascii="Times New Roman" w:hAnsi="Times New Roman"/>
          <w:b/>
          <w:sz w:val="28"/>
          <w:szCs w:val="28"/>
        </w:rPr>
        <w:t>表1 调研企业</w:t>
      </w:r>
    </w:p>
    <w:tbl>
      <w:tblPr>
        <w:tblStyle w:val="31"/>
        <w:tblW w:w="8537" w:type="dxa"/>
        <w:tblInd w:w="-10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FFFFFF" w:themeFill="background1"/>
        <w:tblLayout w:type="fixed"/>
        <w:tblCellMar>
          <w:top w:w="0" w:type="dxa"/>
          <w:left w:w="0" w:type="dxa"/>
          <w:bottom w:w="0" w:type="dxa"/>
          <w:right w:w="0" w:type="dxa"/>
        </w:tblCellMar>
      </w:tblPr>
      <w:tblGrid>
        <w:gridCol w:w="4380"/>
        <w:gridCol w:w="41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FFFFFF" w:themeFill="background1"/>
          <w:tblCellMar>
            <w:top w:w="0" w:type="dxa"/>
            <w:left w:w="0" w:type="dxa"/>
            <w:bottom w:w="0" w:type="dxa"/>
            <w:right w:w="0" w:type="dxa"/>
          </w:tblCellMar>
        </w:tblPrEx>
        <w:trPr>
          <w:trHeight w:val="397" w:hRule="atLeast"/>
        </w:trPr>
        <w:tc>
          <w:tcPr>
            <w:tcW w:w="4380" w:type="dxa"/>
            <w:shd w:val="clear" w:color="auto" w:fill="FFFFFF" w:themeFill="background1"/>
          </w:tcPr>
          <w:p>
            <w:pPr>
              <w:adjustRightInd w:val="0"/>
              <w:snapToGrid w:val="0"/>
              <w:ind w:firstLine="422"/>
              <w:outlineLvl w:val="4"/>
              <w:rPr>
                <w:rFonts w:ascii="Times New Roman" w:hAnsi="Times New Roman"/>
                <w:szCs w:val="21"/>
              </w:rPr>
            </w:pPr>
            <w:r>
              <w:rPr>
                <w:rFonts w:ascii="Times New Roman" w:hAnsi="Times New Roman"/>
                <w:szCs w:val="21"/>
              </w:rPr>
              <w:t>山东玄机科技信息技术有限公司</w:t>
            </w:r>
          </w:p>
        </w:tc>
        <w:tc>
          <w:tcPr>
            <w:tcW w:w="4157" w:type="dxa"/>
            <w:shd w:val="clear" w:color="auto" w:fill="FFFFFF" w:themeFill="background1"/>
          </w:tcPr>
          <w:p>
            <w:pPr>
              <w:adjustRightInd w:val="0"/>
              <w:snapToGrid w:val="0"/>
              <w:ind w:firstLine="420" w:firstLineChars="200"/>
              <w:outlineLvl w:val="4"/>
              <w:rPr>
                <w:rFonts w:ascii="Times New Roman" w:hAnsi="Times New Roman"/>
                <w:szCs w:val="21"/>
              </w:rPr>
            </w:pPr>
            <w:r>
              <w:rPr>
                <w:rFonts w:ascii="Times New Roman" w:hAnsi="Times New Roman"/>
                <w:szCs w:val="21"/>
              </w:rPr>
              <w:t>青岛文海动漫制作有限公司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trPr>
        <w:tc>
          <w:tcPr>
            <w:tcW w:w="4380" w:type="dxa"/>
            <w:shd w:val="clear" w:color="auto" w:fill="FFFFFF" w:themeFill="background1"/>
          </w:tcPr>
          <w:p>
            <w:pPr>
              <w:adjustRightInd w:val="0"/>
              <w:snapToGrid w:val="0"/>
              <w:ind w:firstLine="422"/>
              <w:outlineLvl w:val="4"/>
              <w:rPr>
                <w:rFonts w:ascii="Times New Roman" w:hAnsi="Times New Roman"/>
                <w:szCs w:val="21"/>
              </w:rPr>
            </w:pPr>
            <w:r>
              <w:rPr>
                <w:rFonts w:hint="eastAsia" w:ascii="Times New Roman" w:hAnsi="Times New Roman"/>
                <w:szCs w:val="21"/>
              </w:rPr>
              <w:t>京北方信息技术股份有限公司</w:t>
            </w:r>
          </w:p>
        </w:tc>
        <w:tc>
          <w:tcPr>
            <w:tcW w:w="4157" w:type="dxa"/>
            <w:shd w:val="clear" w:color="auto" w:fill="FFFFFF" w:themeFill="background1"/>
          </w:tcPr>
          <w:p>
            <w:pPr>
              <w:adjustRightInd w:val="0"/>
              <w:snapToGrid w:val="0"/>
              <w:ind w:firstLine="422"/>
              <w:outlineLvl w:val="4"/>
              <w:rPr>
                <w:rFonts w:ascii="Times New Roman" w:hAnsi="Times New Roman"/>
                <w:szCs w:val="21"/>
              </w:rPr>
            </w:pPr>
            <w:r>
              <w:rPr>
                <w:rFonts w:hint="eastAsia" w:ascii="Times New Roman" w:hAnsi="Times New Roman"/>
                <w:szCs w:val="21"/>
              </w:rPr>
              <w:t>济南百斯特捷讯信息科技有限公司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trPr>
        <w:tc>
          <w:tcPr>
            <w:tcW w:w="4380" w:type="dxa"/>
            <w:shd w:val="clear" w:color="auto" w:fill="FFFFFF" w:themeFill="background1"/>
          </w:tcPr>
          <w:p>
            <w:pPr>
              <w:adjustRightInd w:val="0"/>
              <w:snapToGrid w:val="0"/>
              <w:ind w:firstLine="422"/>
              <w:outlineLvl w:val="4"/>
              <w:rPr>
                <w:rFonts w:ascii="Times New Roman" w:hAnsi="Times New Roman"/>
                <w:szCs w:val="21"/>
              </w:rPr>
            </w:pPr>
            <w:r>
              <w:rPr>
                <w:rFonts w:hint="eastAsia" w:ascii="Times New Roman" w:hAnsi="Times New Roman"/>
                <w:szCs w:val="21"/>
              </w:rPr>
              <w:t>济南创云网络科技有限公司</w:t>
            </w:r>
          </w:p>
        </w:tc>
        <w:tc>
          <w:tcPr>
            <w:tcW w:w="4157" w:type="dxa"/>
            <w:shd w:val="clear" w:color="auto" w:fill="FFFFFF" w:themeFill="background1"/>
          </w:tcPr>
          <w:p>
            <w:pPr>
              <w:adjustRightInd w:val="0"/>
              <w:snapToGrid w:val="0"/>
              <w:ind w:firstLine="422"/>
              <w:outlineLvl w:val="4"/>
              <w:rPr>
                <w:rFonts w:ascii="Times New Roman" w:hAnsi="Times New Roman"/>
                <w:szCs w:val="21"/>
              </w:rPr>
            </w:pPr>
            <w:r>
              <w:rPr>
                <w:rFonts w:hint="eastAsia" w:ascii="Times New Roman" w:hAnsi="Times New Roman"/>
                <w:szCs w:val="21"/>
              </w:rPr>
              <w:t>山东漫克网络科技有限公司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trPr>
        <w:tc>
          <w:tcPr>
            <w:tcW w:w="4380" w:type="dxa"/>
            <w:shd w:val="clear" w:color="auto" w:fill="FFFFFF" w:themeFill="background1"/>
          </w:tcPr>
          <w:p>
            <w:pPr>
              <w:adjustRightInd w:val="0"/>
              <w:snapToGrid w:val="0"/>
              <w:ind w:firstLine="422"/>
              <w:outlineLvl w:val="4"/>
              <w:rPr>
                <w:rFonts w:ascii="Times New Roman" w:hAnsi="Times New Roman"/>
                <w:szCs w:val="21"/>
              </w:rPr>
            </w:pPr>
            <w:r>
              <w:rPr>
                <w:rFonts w:hint="eastAsia" w:ascii="Times New Roman" w:hAnsi="Times New Roman"/>
                <w:szCs w:val="21"/>
              </w:rPr>
              <w:t>山东易途信息科技有限公司</w:t>
            </w:r>
          </w:p>
        </w:tc>
        <w:tc>
          <w:tcPr>
            <w:tcW w:w="4157" w:type="dxa"/>
            <w:shd w:val="clear" w:color="auto" w:fill="FFFFFF" w:themeFill="background1"/>
          </w:tcPr>
          <w:p>
            <w:pPr>
              <w:adjustRightInd w:val="0"/>
              <w:snapToGrid w:val="0"/>
              <w:ind w:firstLine="422"/>
              <w:outlineLvl w:val="4"/>
              <w:rPr>
                <w:rFonts w:ascii="Times New Roman" w:hAnsi="Times New Roman"/>
                <w:szCs w:val="21"/>
                <w:highlight w:val="green"/>
              </w:rPr>
            </w:pPr>
            <w:r>
              <w:rPr>
                <w:rFonts w:hint="eastAsia" w:ascii="Times New Roman" w:hAnsi="Times New Roman"/>
                <w:szCs w:val="21"/>
              </w:rPr>
              <w:t>济南百杉软件科技有限公司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rHeight w:val="397" w:hRule="atLeast"/>
        </w:trPr>
        <w:tc>
          <w:tcPr>
            <w:tcW w:w="4380" w:type="dxa"/>
            <w:shd w:val="clear" w:color="auto" w:fill="FFFFFF" w:themeFill="background1"/>
          </w:tcPr>
          <w:p>
            <w:pPr>
              <w:adjustRightInd w:val="0"/>
              <w:snapToGrid w:val="0"/>
              <w:ind w:firstLine="422"/>
              <w:outlineLvl w:val="4"/>
              <w:rPr>
                <w:rFonts w:ascii="Times New Roman" w:hAnsi="Times New Roman"/>
                <w:szCs w:val="21"/>
              </w:rPr>
            </w:pPr>
            <w:r>
              <w:rPr>
                <w:rFonts w:ascii="Times New Roman" w:hAnsi="Times New Roman"/>
                <w:szCs w:val="21"/>
              </w:rPr>
              <w:t>青岛黑蚂蚁动漫制作有限公司</w:t>
            </w:r>
          </w:p>
        </w:tc>
        <w:tc>
          <w:tcPr>
            <w:tcW w:w="4157" w:type="dxa"/>
            <w:shd w:val="clear" w:color="auto" w:fill="FFFFFF" w:themeFill="background1"/>
          </w:tcPr>
          <w:p>
            <w:pPr>
              <w:adjustRightInd w:val="0"/>
              <w:snapToGrid w:val="0"/>
              <w:ind w:firstLine="422"/>
              <w:outlineLvl w:val="4"/>
              <w:rPr>
                <w:rFonts w:ascii="Times New Roman" w:hAnsi="Times New Roman"/>
                <w:szCs w:val="21"/>
              </w:rPr>
            </w:pPr>
            <w:r>
              <w:rPr>
                <w:rFonts w:ascii="Times New Roman" w:hAnsi="Times New Roman"/>
                <w:szCs w:val="21"/>
              </w:rPr>
              <w:t>高路动画</w:t>
            </w:r>
          </w:p>
        </w:tc>
      </w:tr>
    </w:tbl>
    <w:p>
      <w:pPr>
        <w:adjustRightInd w:val="0"/>
        <w:snapToGrid w:val="0"/>
        <w:spacing w:line="440" w:lineRule="exact"/>
        <w:rPr>
          <w:rFonts w:ascii="Times New Roman" w:hAnsi="Times New Roman"/>
          <w:sz w:val="24"/>
          <w:szCs w:val="21"/>
        </w:rPr>
      </w:pPr>
    </w:p>
    <w:p>
      <w:pPr>
        <w:spacing w:line="600" w:lineRule="exact"/>
        <w:rPr>
          <w:rFonts w:ascii="Times New Roman" w:hAnsi="Times New Roman" w:eastAsia="黑体"/>
          <w:bCs/>
          <w:sz w:val="32"/>
          <w:szCs w:val="32"/>
        </w:rPr>
      </w:pPr>
      <w:r>
        <w:rPr>
          <w:rFonts w:ascii="Times New Roman" w:hAnsi="Times New Roman" w:eastAsia="黑体"/>
          <w:bCs/>
          <w:sz w:val="32"/>
          <w:szCs w:val="32"/>
        </w:rPr>
        <w:t>（三）职业岗位及行业规范</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本专业的学生主要可面向软件和信息技术服务业和广播、电视、电影和录音制作业，可进行动画设计和平面设计等岗位，具备动漫制作技术专业基本知识和技能。主要定位于动画制作和平面设计。</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动画设计：二维动画设计师、三维动画设计师</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平面设计：平面设计师、UI设计师</w:t>
      </w:r>
    </w:p>
    <w:p>
      <w:pPr>
        <w:spacing w:line="600" w:lineRule="exact"/>
        <w:rPr>
          <w:rFonts w:ascii="Times New Roman" w:hAnsi="Times New Roman" w:eastAsia="黑体"/>
          <w:bCs/>
          <w:sz w:val="32"/>
          <w:szCs w:val="32"/>
        </w:rPr>
      </w:pPr>
      <w:r>
        <w:rPr>
          <w:rFonts w:ascii="Times New Roman" w:hAnsi="Times New Roman" w:eastAsia="黑体"/>
          <w:bCs/>
          <w:sz w:val="32"/>
          <w:szCs w:val="32"/>
        </w:rPr>
        <w:t>（四）职业资格情况</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 xml:space="preserve">与本专业有关的职业资格证书、技能等级证书有：多媒体应用制作技术员（FLASH）；多媒体应用制作技术员（3dx）;计算机辅助设计师（平面设计），行业企业对这些证书的认可度高。 </w:t>
      </w:r>
    </w:p>
    <w:p>
      <w:pPr>
        <w:spacing w:line="600" w:lineRule="exact"/>
        <w:rPr>
          <w:rFonts w:ascii="Times New Roman" w:hAnsi="Times New Roman" w:eastAsia="黑体"/>
          <w:bCs/>
          <w:sz w:val="32"/>
          <w:szCs w:val="32"/>
        </w:rPr>
      </w:pPr>
      <w:r>
        <w:rPr>
          <w:rFonts w:ascii="Times New Roman" w:hAnsi="Times New Roman" w:eastAsia="黑体"/>
          <w:bCs/>
          <w:sz w:val="32"/>
          <w:szCs w:val="32"/>
        </w:rPr>
        <w:t>（五）职业岗位能力要求</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漫制作技术岗位对员工的职业素养要求是多元的，如图1所示。作为动漫就职人员首先要能有一定的抗压能力，要有合作的团队意识，并且具备责任心和职业道德，不能甩手撂挑子。第二看重的是学习能力。动漫制作技术是个一直不断发展的行业，动漫技术日新月异，动漫技术人员要不断地学习新的知识和技能，不断地进步，并且能够具备一定得创新能力，才能赶上动漫产业的需求。员工也需要对工作有一定的规划，明白自己的职业方向。企业花费精力花费时间培养出来的人才，因为员工对职业规划不清晰而导致辞职跳槽，确实是一种资源的浪费。</w:t>
      </w:r>
    </w:p>
    <w:tbl>
      <w:tblPr>
        <w:tblStyle w:val="31"/>
        <w:tblW w:w="0" w:type="auto"/>
        <w:tblInd w:w="0" w:type="dxa"/>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c>
          <w:tcPr>
            <w:tcW w:w="8522" w:type="dxa"/>
            <w:shd w:val="clear" w:color="auto" w:fill="auto"/>
          </w:tcPr>
          <w:p>
            <w:pPr>
              <w:adjustRightInd w:val="0"/>
              <w:snapToGrid w:val="0"/>
              <w:spacing w:line="300" w:lineRule="auto"/>
              <w:ind w:firstLine="420" w:firstLineChars="200"/>
              <w:rPr>
                <w:rFonts w:ascii="Times New Roman" w:hAnsi="Times New Roman"/>
                <w:sz w:val="24"/>
                <w:szCs w:val="21"/>
              </w:rPr>
            </w:pPr>
            <w:r>
              <w:rPr>
                <w:rFonts w:ascii="Times New Roman" w:hAnsi="Times New Roman"/>
              </w:rPr>
              <w:drawing>
                <wp:inline distT="0" distB="0" distL="0" distR="0">
                  <wp:extent cx="4568825" cy="2740025"/>
                  <wp:effectExtent l="0" t="0" r="3175" b="317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pPr>
        <w:adjustRightInd w:val="0"/>
        <w:snapToGrid w:val="0"/>
        <w:spacing w:line="600" w:lineRule="exact"/>
        <w:jc w:val="center"/>
        <w:rPr>
          <w:rFonts w:ascii="Times New Roman" w:hAnsi="Times New Roman"/>
          <w:b/>
          <w:sz w:val="28"/>
          <w:szCs w:val="28"/>
        </w:rPr>
      </w:pPr>
      <w:r>
        <w:rPr>
          <w:rFonts w:ascii="Times New Roman" w:hAnsi="Times New Roman"/>
          <w:b/>
          <w:sz w:val="28"/>
          <w:szCs w:val="28"/>
        </w:rPr>
        <w:t>图1 企业员工职业基本素养（数据源自动漫企业调研）</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漫制作技术与计算机密切联系，但同时又涉及美术、设计、影视等多个学科的交叉，职业领域广泛，分类非常精细。以动漫影视后期制作为例，在市场上就有特效制作与后期剪辑等不同方向。如果细分的话，每个方向都可以独立成一个专业的课程体系。特效部分基本上都在用Adobe After Effects,除了掌握常用功能外，有些插件用比如Trapcode Paticulars,Knoll Light Factory,E3D等等。后期剪辑一般用的 Adobe Premiere,Edius,Final Cut等，调色基本上都是用Adobe Premiere或者Adobe After Effects完成，高端一点的，或者对调色要求高的情况下也会用到达芬奇和专用调色盘。</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根据市场调研，研究了部分高职院校与企业，总结了各高职院校动漫专业的特色。“影视后期制作”是动漫专业的必修课程，通过这门课程学习，学生能够利用AE软件对影视作品后期合成，进行影视片、广告片、专题片等项目的开发。所以，这门课程是动漫制作中的一大方向。但对于高职院校来说，开设的课程毕竟有限，学生对于这门课的掌握只是基础层面，不够深入，对于聚焦到核心领域的学习，不可能面面俱到、全部掌握。而随着国产动漫的崛起，对于动漫制作人才的需求量不断扩大，以动漫开发和后期制作为主要项目来源的公司纷纷表示，青岛地区乃至整个山东省动漫制作人才缺口大，本地院校在这个领域培养的人才根本无法满足人才缺口，只能从北京、杭州、吉林等地方和高校招聘人才。</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针对以上所述的问题，学院也采取了一定的措施，本着理论与实践相结合原则，鼓励学生利用网络学习平台进行学习最新的专业知识，同时将技能竞赛与课堂教学相结合，将大赛相关主题作为学生平时课堂作业要求，并鼓励学生多参赛，达到以赛促学、以赛促教、以赛促创的效果，提高学生的技能与职业素养，从而达到企业的要求标准，促进学生的职业发展。</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漫制作技术人才既要有坚实的绘画基础，又要有一定的创新能力，还要掌握一些与动漫相关的软件等过硬的岗位技能。这不是一蹴而就的，需要循序渐进，逐步学习，这就需要合理地设计一体化的课程，在巩固专业知识的同时，也可以对企业项目进行实践，更好的与社会需求贴合。</w:t>
      </w:r>
    </w:p>
    <w:p>
      <w:pPr>
        <w:spacing w:line="600" w:lineRule="exact"/>
        <w:rPr>
          <w:rFonts w:ascii="Times New Roman" w:hAnsi="Times New Roman" w:eastAsia="黑体"/>
          <w:bCs/>
          <w:sz w:val="32"/>
          <w:szCs w:val="32"/>
        </w:rPr>
      </w:pPr>
      <w:r>
        <w:rPr>
          <w:rFonts w:ascii="Times New Roman" w:hAnsi="Times New Roman" w:eastAsia="黑体"/>
          <w:bCs/>
          <w:sz w:val="32"/>
          <w:szCs w:val="32"/>
        </w:rPr>
        <w:t>（六）课程设置支撑职业能力情况</w:t>
      </w:r>
    </w:p>
    <w:p>
      <w:pPr>
        <w:adjustRightInd w:val="0"/>
        <w:snapToGrid w:val="0"/>
        <w:spacing w:line="600" w:lineRule="exact"/>
        <w:jc w:val="center"/>
        <w:rPr>
          <w:rFonts w:ascii="Times New Roman" w:hAnsi="Times New Roman"/>
          <w:b/>
          <w:sz w:val="28"/>
          <w:szCs w:val="28"/>
        </w:rPr>
      </w:pPr>
      <w:r>
        <w:rPr>
          <w:rFonts w:ascii="Times New Roman" w:hAnsi="Times New Roman"/>
          <w:b/>
          <w:sz w:val="28"/>
          <w:szCs w:val="28"/>
        </w:rPr>
        <w:t>表2 课程设置与职业能力培养</w:t>
      </w:r>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917"/>
        <w:gridCol w:w="1002"/>
        <w:gridCol w:w="3953"/>
        <w:gridCol w:w="17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40" w:type="pct"/>
            <w:vAlign w:val="center"/>
          </w:tcPr>
          <w:p>
            <w:pPr>
              <w:jc w:val="center"/>
              <w:rPr>
                <w:rFonts w:ascii="Times New Roman" w:hAnsi="Times New Roman"/>
                <w:b/>
                <w:szCs w:val="21"/>
              </w:rPr>
            </w:pPr>
            <w:r>
              <w:rPr>
                <w:rFonts w:ascii="Times New Roman" w:hAnsi="Times New Roman"/>
                <w:b/>
                <w:szCs w:val="21"/>
              </w:rPr>
              <w:t>就业领域</w:t>
            </w:r>
          </w:p>
        </w:tc>
        <w:tc>
          <w:tcPr>
            <w:tcW w:w="538" w:type="pct"/>
            <w:vAlign w:val="center"/>
          </w:tcPr>
          <w:p>
            <w:pPr>
              <w:jc w:val="center"/>
              <w:rPr>
                <w:rFonts w:ascii="Times New Roman" w:hAnsi="Times New Roman"/>
                <w:b/>
                <w:szCs w:val="21"/>
              </w:rPr>
            </w:pPr>
            <w:r>
              <w:rPr>
                <w:rFonts w:ascii="Times New Roman" w:hAnsi="Times New Roman"/>
                <w:b/>
                <w:szCs w:val="21"/>
              </w:rPr>
              <w:t>就业岗位</w:t>
            </w:r>
          </w:p>
        </w:tc>
        <w:tc>
          <w:tcPr>
            <w:tcW w:w="588" w:type="pct"/>
            <w:vAlign w:val="center"/>
          </w:tcPr>
          <w:p>
            <w:pPr>
              <w:jc w:val="center"/>
              <w:rPr>
                <w:rFonts w:ascii="Times New Roman" w:hAnsi="Times New Roman"/>
                <w:b/>
                <w:szCs w:val="21"/>
              </w:rPr>
            </w:pPr>
            <w:r>
              <w:rPr>
                <w:rFonts w:ascii="Times New Roman" w:hAnsi="Times New Roman"/>
                <w:b/>
                <w:szCs w:val="21"/>
              </w:rPr>
              <w:t>工作任务</w:t>
            </w:r>
          </w:p>
        </w:tc>
        <w:tc>
          <w:tcPr>
            <w:tcW w:w="2319" w:type="pct"/>
            <w:vAlign w:val="center"/>
          </w:tcPr>
          <w:p>
            <w:pPr>
              <w:jc w:val="center"/>
              <w:rPr>
                <w:rFonts w:ascii="Times New Roman" w:hAnsi="Times New Roman"/>
                <w:b/>
                <w:szCs w:val="21"/>
              </w:rPr>
            </w:pPr>
            <w:r>
              <w:rPr>
                <w:rFonts w:ascii="Times New Roman" w:hAnsi="Times New Roman"/>
                <w:b/>
                <w:szCs w:val="21"/>
              </w:rPr>
              <w:t>岗位所需能力</w:t>
            </w:r>
          </w:p>
        </w:tc>
        <w:tc>
          <w:tcPr>
            <w:tcW w:w="1014" w:type="pct"/>
            <w:vAlign w:val="center"/>
          </w:tcPr>
          <w:p>
            <w:pPr>
              <w:jc w:val="center"/>
              <w:rPr>
                <w:rFonts w:ascii="Times New Roman" w:hAnsi="Times New Roman"/>
                <w:b/>
                <w:szCs w:val="21"/>
              </w:rPr>
            </w:pPr>
            <w:r>
              <w:rPr>
                <w:rFonts w:ascii="Times New Roman" w:hAnsi="Times New Roman"/>
                <w:b/>
                <w:szCs w:val="21"/>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restart"/>
            <w:vAlign w:val="center"/>
          </w:tcPr>
          <w:p>
            <w:pPr>
              <w:rPr>
                <w:rFonts w:ascii="Times New Roman" w:hAnsi="Times New Roman"/>
                <w:szCs w:val="21"/>
              </w:rPr>
            </w:pPr>
            <w:r>
              <w:rPr>
                <w:rFonts w:ascii="Times New Roman" w:hAnsi="Times New Roman"/>
                <w:szCs w:val="21"/>
              </w:rPr>
              <w:t>动漫</w:t>
            </w:r>
          </w:p>
        </w:tc>
        <w:tc>
          <w:tcPr>
            <w:tcW w:w="538" w:type="pct"/>
            <w:vMerge w:val="restart"/>
            <w:vAlign w:val="center"/>
          </w:tcPr>
          <w:p>
            <w:pPr>
              <w:jc w:val="center"/>
              <w:rPr>
                <w:rFonts w:ascii="Times New Roman" w:hAnsi="Times New Roman"/>
                <w:szCs w:val="21"/>
              </w:rPr>
            </w:pPr>
            <w:r>
              <w:rPr>
                <w:rFonts w:ascii="Times New Roman" w:hAnsi="Times New Roman"/>
                <w:szCs w:val="21"/>
              </w:rPr>
              <w:t>动画制作</w:t>
            </w:r>
          </w:p>
        </w:tc>
        <w:tc>
          <w:tcPr>
            <w:tcW w:w="588" w:type="pct"/>
            <w:vAlign w:val="center"/>
          </w:tcPr>
          <w:p>
            <w:pPr>
              <w:jc w:val="center"/>
              <w:rPr>
                <w:rFonts w:ascii="Times New Roman" w:hAnsi="Times New Roman"/>
                <w:szCs w:val="21"/>
              </w:rPr>
            </w:pPr>
            <w:r>
              <w:rPr>
                <w:rFonts w:ascii="Times New Roman" w:hAnsi="Times New Roman"/>
                <w:szCs w:val="21"/>
              </w:rPr>
              <w:t>二维动画制作</w:t>
            </w:r>
          </w:p>
        </w:tc>
        <w:tc>
          <w:tcPr>
            <w:tcW w:w="2319" w:type="pct"/>
            <w:vAlign w:val="center"/>
          </w:tcPr>
          <w:p>
            <w:pPr>
              <w:rPr>
                <w:rFonts w:ascii="Times New Roman" w:hAnsi="Times New Roman"/>
                <w:szCs w:val="21"/>
              </w:rPr>
            </w:pPr>
            <w:r>
              <w:rPr>
                <w:rFonts w:ascii="Times New Roman" w:hAnsi="Times New Roman"/>
                <w:szCs w:val="21"/>
              </w:rPr>
              <w:t>1.能用Animate、Photoshop等多种软件绘制二维场景、角色</w:t>
            </w:r>
          </w:p>
          <w:p>
            <w:pPr>
              <w:rPr>
                <w:rFonts w:ascii="Times New Roman" w:hAnsi="Times New Roman"/>
                <w:szCs w:val="21"/>
              </w:rPr>
            </w:pPr>
            <w:r>
              <w:rPr>
                <w:rFonts w:ascii="Times New Roman" w:hAnsi="Times New Roman"/>
                <w:szCs w:val="21"/>
              </w:rPr>
              <w:t>2.会绘制动漫角色的手稿，制作故事分镜头</w:t>
            </w:r>
          </w:p>
          <w:p>
            <w:pPr>
              <w:rPr>
                <w:rFonts w:ascii="Times New Roman" w:hAnsi="Times New Roman"/>
                <w:szCs w:val="21"/>
              </w:rPr>
            </w:pPr>
            <w:r>
              <w:rPr>
                <w:rFonts w:ascii="Times New Roman" w:hAnsi="Times New Roman"/>
                <w:szCs w:val="21"/>
              </w:rPr>
              <w:t>3.能利用Animate等多种软件制作人物、动物、自然现象等特殊动画动作</w:t>
            </w:r>
          </w:p>
          <w:p>
            <w:pPr>
              <w:rPr>
                <w:rFonts w:ascii="Times New Roman" w:hAnsi="Times New Roman"/>
                <w:szCs w:val="21"/>
              </w:rPr>
            </w:pPr>
            <w:r>
              <w:rPr>
                <w:rFonts w:ascii="Times New Roman" w:hAnsi="Times New Roman"/>
                <w:szCs w:val="21"/>
              </w:rPr>
              <w:t>4.能够熟练使用平面设计工具和后期制作工具，熟练合成视频</w:t>
            </w:r>
          </w:p>
        </w:tc>
        <w:tc>
          <w:tcPr>
            <w:tcW w:w="1014" w:type="pct"/>
            <w:vAlign w:val="center"/>
          </w:tcPr>
          <w:p>
            <w:pPr>
              <w:jc w:val="left"/>
              <w:rPr>
                <w:rFonts w:ascii="Times New Roman" w:hAnsi="Times New Roman"/>
                <w:szCs w:val="21"/>
              </w:rPr>
            </w:pPr>
            <w:r>
              <w:rPr>
                <w:rFonts w:ascii="Times New Roman" w:hAnsi="Times New Roman"/>
                <w:szCs w:val="21"/>
              </w:rPr>
              <w:t>《平面构成》</w:t>
            </w:r>
          </w:p>
          <w:p>
            <w:pPr>
              <w:jc w:val="left"/>
              <w:rPr>
                <w:rFonts w:ascii="Times New Roman" w:hAnsi="Times New Roman"/>
                <w:szCs w:val="21"/>
              </w:rPr>
            </w:pPr>
            <w:r>
              <w:rPr>
                <w:rFonts w:ascii="Times New Roman" w:hAnsi="Times New Roman"/>
                <w:szCs w:val="21"/>
              </w:rPr>
              <w:t>《色彩构成》</w:t>
            </w:r>
          </w:p>
          <w:p>
            <w:pPr>
              <w:jc w:val="left"/>
              <w:rPr>
                <w:rFonts w:ascii="Times New Roman" w:hAnsi="Times New Roman"/>
                <w:szCs w:val="21"/>
              </w:rPr>
            </w:pPr>
            <w:r>
              <w:rPr>
                <w:rFonts w:ascii="Times New Roman" w:hAnsi="Times New Roman"/>
                <w:szCs w:val="21"/>
              </w:rPr>
              <w:t>《平面设计》</w:t>
            </w:r>
          </w:p>
          <w:p>
            <w:pPr>
              <w:jc w:val="left"/>
              <w:rPr>
                <w:rFonts w:ascii="Times New Roman" w:hAnsi="Times New Roman"/>
                <w:szCs w:val="21"/>
              </w:rPr>
            </w:pPr>
            <w:r>
              <w:rPr>
                <w:rFonts w:ascii="Times New Roman" w:hAnsi="Times New Roman"/>
                <w:szCs w:val="21"/>
              </w:rPr>
              <w:t>《动画运动规律》</w:t>
            </w:r>
          </w:p>
          <w:p>
            <w:pPr>
              <w:jc w:val="left"/>
              <w:rPr>
                <w:rFonts w:ascii="Times New Roman" w:hAnsi="Times New Roman"/>
                <w:szCs w:val="21"/>
              </w:rPr>
            </w:pPr>
            <w:r>
              <w:rPr>
                <w:rFonts w:ascii="Times New Roman" w:hAnsi="Times New Roman"/>
                <w:szCs w:val="21"/>
              </w:rPr>
              <w:t>《动画绘本设计》</w:t>
            </w:r>
          </w:p>
          <w:p>
            <w:pPr>
              <w:jc w:val="left"/>
              <w:rPr>
                <w:rFonts w:ascii="Times New Roman" w:hAnsi="Times New Roman"/>
                <w:szCs w:val="21"/>
              </w:rPr>
            </w:pPr>
            <w:r>
              <w:rPr>
                <w:rFonts w:ascii="Times New Roman" w:hAnsi="Times New Roman"/>
                <w:szCs w:val="21"/>
              </w:rPr>
              <w:t>《二维动画设计与制作》</w:t>
            </w:r>
          </w:p>
          <w:p>
            <w:pPr>
              <w:jc w:val="left"/>
              <w:rPr>
                <w:rFonts w:ascii="Times New Roman" w:hAnsi="Times New Roman"/>
                <w:szCs w:val="21"/>
              </w:rPr>
            </w:pPr>
            <w:r>
              <w:rPr>
                <w:rFonts w:ascii="Times New Roman" w:hAnsi="Times New Roman"/>
                <w:szCs w:val="21"/>
              </w:rPr>
              <w:t>《交互媒体设计》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jc w:val="center"/>
              <w:rPr>
                <w:rFonts w:ascii="Times New Roman" w:hAnsi="Times New Roman"/>
                <w:szCs w:val="21"/>
              </w:rPr>
            </w:pPr>
          </w:p>
        </w:tc>
        <w:tc>
          <w:tcPr>
            <w:tcW w:w="538" w:type="pct"/>
            <w:vMerge w:val="continue"/>
            <w:vAlign w:val="center"/>
          </w:tcPr>
          <w:p>
            <w:pPr>
              <w:jc w:val="center"/>
              <w:rPr>
                <w:rFonts w:ascii="Times New Roman" w:hAnsi="Times New Roman"/>
                <w:szCs w:val="21"/>
              </w:rPr>
            </w:pPr>
          </w:p>
        </w:tc>
        <w:tc>
          <w:tcPr>
            <w:tcW w:w="588" w:type="pct"/>
            <w:vAlign w:val="center"/>
          </w:tcPr>
          <w:p>
            <w:pPr>
              <w:jc w:val="center"/>
              <w:rPr>
                <w:rFonts w:ascii="Times New Roman" w:hAnsi="Times New Roman"/>
                <w:szCs w:val="21"/>
              </w:rPr>
            </w:pPr>
            <w:r>
              <w:rPr>
                <w:rFonts w:ascii="Times New Roman" w:hAnsi="Times New Roman"/>
                <w:szCs w:val="21"/>
              </w:rPr>
              <w:t>三维动画制作</w:t>
            </w:r>
          </w:p>
        </w:tc>
        <w:tc>
          <w:tcPr>
            <w:tcW w:w="2319" w:type="pct"/>
            <w:vAlign w:val="center"/>
          </w:tcPr>
          <w:p>
            <w:pPr>
              <w:rPr>
                <w:rFonts w:ascii="Times New Roman" w:hAnsi="Times New Roman"/>
                <w:szCs w:val="21"/>
              </w:rPr>
            </w:pPr>
            <w:r>
              <w:rPr>
                <w:rFonts w:ascii="Times New Roman" w:hAnsi="Times New Roman"/>
                <w:szCs w:val="21"/>
              </w:rPr>
              <w:t>1.能使用软件制作三维场景建模、三维灯光制作、三维动画渲染</w:t>
            </w:r>
          </w:p>
          <w:p>
            <w:pPr>
              <w:rPr>
                <w:rFonts w:ascii="Times New Roman" w:hAnsi="Times New Roman"/>
                <w:szCs w:val="21"/>
              </w:rPr>
            </w:pPr>
            <w:r>
              <w:rPr>
                <w:rFonts w:ascii="Times New Roman" w:hAnsi="Times New Roman"/>
                <w:szCs w:val="21"/>
              </w:rPr>
              <w:t>2.会做三维动画短片制作，影视合成</w:t>
            </w:r>
          </w:p>
          <w:p>
            <w:pPr>
              <w:rPr>
                <w:rFonts w:ascii="Times New Roman" w:hAnsi="Times New Roman"/>
                <w:szCs w:val="21"/>
              </w:rPr>
            </w:pPr>
            <w:r>
              <w:rPr>
                <w:rFonts w:ascii="Times New Roman" w:hAnsi="Times New Roman"/>
                <w:szCs w:val="21"/>
              </w:rPr>
              <w:t>3.动画综合制作，能添加视频特效</w:t>
            </w:r>
          </w:p>
          <w:p>
            <w:pPr>
              <w:rPr>
                <w:rFonts w:ascii="Times New Roman" w:hAnsi="Times New Roman"/>
                <w:szCs w:val="21"/>
              </w:rPr>
            </w:pPr>
            <w:r>
              <w:rPr>
                <w:rFonts w:ascii="Times New Roman" w:hAnsi="Times New Roman"/>
                <w:szCs w:val="21"/>
              </w:rPr>
              <w:t>4.综合运用各种软件制作三维动画</w:t>
            </w:r>
          </w:p>
        </w:tc>
        <w:tc>
          <w:tcPr>
            <w:tcW w:w="1014" w:type="pct"/>
            <w:vAlign w:val="center"/>
          </w:tcPr>
          <w:p>
            <w:pPr>
              <w:jc w:val="left"/>
              <w:rPr>
                <w:rFonts w:ascii="Times New Roman" w:hAnsi="Times New Roman"/>
                <w:szCs w:val="21"/>
              </w:rPr>
            </w:pPr>
            <w:r>
              <w:rPr>
                <w:rFonts w:ascii="Times New Roman" w:hAnsi="Times New Roman"/>
                <w:szCs w:val="21"/>
              </w:rPr>
              <w:t>《原画设计》</w:t>
            </w:r>
          </w:p>
          <w:p>
            <w:pPr>
              <w:jc w:val="left"/>
              <w:rPr>
                <w:rFonts w:ascii="Times New Roman" w:hAnsi="Times New Roman"/>
                <w:szCs w:val="21"/>
              </w:rPr>
            </w:pPr>
            <w:r>
              <w:rPr>
                <w:rFonts w:ascii="Times New Roman" w:hAnsi="Times New Roman"/>
                <w:szCs w:val="21"/>
              </w:rPr>
              <w:t>《速写》</w:t>
            </w:r>
          </w:p>
          <w:p>
            <w:pPr>
              <w:jc w:val="left"/>
              <w:rPr>
                <w:rFonts w:ascii="Times New Roman" w:hAnsi="Times New Roman"/>
                <w:szCs w:val="21"/>
              </w:rPr>
            </w:pPr>
            <w:r>
              <w:rPr>
                <w:rFonts w:ascii="Times New Roman" w:hAnsi="Times New Roman"/>
                <w:szCs w:val="21"/>
              </w:rPr>
              <w:t>《三维动画设计与制作》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jc w:val="center"/>
              <w:rPr>
                <w:rFonts w:ascii="Times New Roman" w:hAnsi="Times New Roman"/>
                <w:szCs w:val="21"/>
              </w:rPr>
            </w:pPr>
          </w:p>
        </w:tc>
        <w:tc>
          <w:tcPr>
            <w:tcW w:w="538" w:type="pct"/>
            <w:vAlign w:val="center"/>
          </w:tcPr>
          <w:p>
            <w:pPr>
              <w:jc w:val="center"/>
              <w:rPr>
                <w:rFonts w:ascii="Times New Roman" w:hAnsi="Times New Roman"/>
                <w:szCs w:val="21"/>
              </w:rPr>
            </w:pPr>
            <w:r>
              <w:rPr>
                <w:rFonts w:ascii="Times New Roman" w:hAnsi="Times New Roman"/>
                <w:szCs w:val="21"/>
              </w:rPr>
              <w:t>影视后期制作</w:t>
            </w:r>
          </w:p>
        </w:tc>
        <w:tc>
          <w:tcPr>
            <w:tcW w:w="588" w:type="pct"/>
            <w:vAlign w:val="center"/>
          </w:tcPr>
          <w:p>
            <w:pPr>
              <w:jc w:val="center"/>
              <w:rPr>
                <w:rFonts w:ascii="Times New Roman" w:hAnsi="Times New Roman"/>
                <w:szCs w:val="21"/>
              </w:rPr>
            </w:pPr>
            <w:r>
              <w:rPr>
                <w:rFonts w:ascii="Times New Roman" w:hAnsi="Times New Roman"/>
                <w:szCs w:val="21"/>
              </w:rPr>
              <w:t>视频合成</w:t>
            </w:r>
          </w:p>
        </w:tc>
        <w:tc>
          <w:tcPr>
            <w:tcW w:w="2319" w:type="pct"/>
            <w:vAlign w:val="center"/>
          </w:tcPr>
          <w:p>
            <w:pPr>
              <w:rPr>
                <w:rFonts w:ascii="Times New Roman" w:hAnsi="Times New Roman"/>
                <w:szCs w:val="21"/>
              </w:rPr>
            </w:pPr>
            <w:r>
              <w:rPr>
                <w:rFonts w:ascii="Times New Roman" w:hAnsi="Times New Roman"/>
                <w:szCs w:val="21"/>
              </w:rPr>
              <w:t>1.能使用premier进行短片制作</w:t>
            </w:r>
          </w:p>
          <w:p>
            <w:pPr>
              <w:rPr>
                <w:rFonts w:ascii="Times New Roman" w:hAnsi="Times New Roman"/>
                <w:szCs w:val="21"/>
              </w:rPr>
            </w:pPr>
            <w:r>
              <w:rPr>
                <w:rFonts w:ascii="Times New Roman" w:hAnsi="Times New Roman"/>
                <w:szCs w:val="21"/>
              </w:rPr>
              <w:t>2.能将视听理论知识与实践结合，合理组接镜头</w:t>
            </w:r>
          </w:p>
          <w:p>
            <w:pPr>
              <w:rPr>
                <w:rFonts w:ascii="Times New Roman" w:hAnsi="Times New Roman"/>
                <w:szCs w:val="21"/>
              </w:rPr>
            </w:pPr>
            <w:r>
              <w:rPr>
                <w:rFonts w:ascii="Times New Roman" w:hAnsi="Times New Roman"/>
                <w:szCs w:val="21"/>
              </w:rPr>
              <w:t>3.会根据要求为视频添加特效，制作后期特效视频</w:t>
            </w:r>
          </w:p>
        </w:tc>
        <w:tc>
          <w:tcPr>
            <w:tcW w:w="1014" w:type="pct"/>
            <w:vAlign w:val="center"/>
          </w:tcPr>
          <w:p>
            <w:pPr>
              <w:jc w:val="left"/>
              <w:rPr>
                <w:rFonts w:ascii="Times New Roman" w:hAnsi="Times New Roman"/>
                <w:szCs w:val="21"/>
              </w:rPr>
            </w:pPr>
            <w:r>
              <w:rPr>
                <w:rFonts w:ascii="Times New Roman" w:hAnsi="Times New Roman"/>
                <w:szCs w:val="21"/>
              </w:rPr>
              <w:t>《动画视听语言》</w:t>
            </w:r>
          </w:p>
          <w:p>
            <w:pPr>
              <w:jc w:val="left"/>
              <w:rPr>
                <w:rFonts w:ascii="Times New Roman" w:hAnsi="Times New Roman"/>
                <w:szCs w:val="21"/>
              </w:rPr>
            </w:pPr>
            <w:r>
              <w:rPr>
                <w:rFonts w:ascii="Times New Roman" w:hAnsi="Times New Roman"/>
                <w:szCs w:val="21"/>
              </w:rPr>
              <w:t>《短片制作》</w:t>
            </w:r>
          </w:p>
          <w:p>
            <w:pPr>
              <w:jc w:val="left"/>
              <w:rPr>
                <w:rFonts w:ascii="Times New Roman" w:hAnsi="Times New Roman"/>
                <w:szCs w:val="21"/>
              </w:rPr>
            </w:pPr>
            <w:r>
              <w:rPr>
                <w:rFonts w:ascii="Times New Roman" w:hAnsi="Times New Roman"/>
                <w:szCs w:val="21"/>
              </w:rPr>
              <w:t>《影视后期制作》</w:t>
            </w:r>
          </w:p>
        </w:tc>
      </w:tr>
    </w:tbl>
    <w:p>
      <w:pPr>
        <w:spacing w:line="440" w:lineRule="exact"/>
        <w:rPr>
          <w:rFonts w:ascii="Times New Roman" w:hAnsi="Times New Roman"/>
          <w:sz w:val="24"/>
        </w:rPr>
      </w:pPr>
    </w:p>
    <w:p>
      <w:pPr>
        <w:spacing w:line="600" w:lineRule="exact"/>
        <w:jc w:val="left"/>
        <w:rPr>
          <w:rFonts w:ascii="Times New Roman" w:hAnsi="Times New Roman" w:eastAsia="黑体"/>
          <w:bCs/>
          <w:sz w:val="32"/>
          <w:szCs w:val="32"/>
        </w:rPr>
      </w:pPr>
      <w:r>
        <w:rPr>
          <w:rFonts w:ascii="Times New Roman" w:hAnsi="Times New Roman" w:eastAsia="黑体"/>
          <w:bCs/>
          <w:sz w:val="32"/>
          <w:szCs w:val="32"/>
        </w:rPr>
        <w:t>（七）相关学校课程设置情况</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高职学校动漫专业开设课程有：结构素描、色彩、线描、动漫概论、角色造型、场景设计、剧本创作、分镜头脚本设计、原画设计、PHOTOSHOP、FLASH、3DX、ILLUSTRATOR、AE、PREMIERE以及实训课。</w:t>
      </w:r>
    </w:p>
    <w:p>
      <w:pPr>
        <w:spacing w:line="600" w:lineRule="exact"/>
        <w:rPr>
          <w:rFonts w:ascii="Times New Roman" w:hAnsi="Times New Roman" w:eastAsia="黑体"/>
          <w:bCs/>
          <w:sz w:val="32"/>
          <w:szCs w:val="32"/>
        </w:rPr>
      </w:pPr>
      <w:r>
        <w:rPr>
          <w:rFonts w:ascii="Times New Roman" w:hAnsi="Times New Roman" w:eastAsia="黑体"/>
          <w:bCs/>
          <w:sz w:val="32"/>
          <w:szCs w:val="32"/>
        </w:rPr>
        <w:t>（八）对本专业学生情况调研分析</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（1）对专业生源调研分析</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通过对本专业生源做了问卷调查，了解到在本专业学生中有九成的学生都是普通招生，仅有一成学生是单招来的，录取分数在300分左右居多，学生多是喜欢动漫专业才选择本专业。</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（2）本专业在校生学习情况调研分析</w:t>
      </w:r>
    </w:p>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漫制作技术专业教学团队专业带头人具有教授职称，能够较好地把握国内外网络行业、专业发展，能广泛联系行业企业，了解行业企业对本专业人才的需求实际，教学设计、专业研究能力强，牵头组织开展教科研工作能力强，在本区域或本领域有一定的专业影响力。建有动漫专业校内实训室。</w:t>
      </w:r>
    </w:p>
    <w:p>
      <w:pPr>
        <w:adjustRightInd w:val="0"/>
        <w:snapToGrid w:val="0"/>
        <w:spacing w:line="600" w:lineRule="exact"/>
        <w:jc w:val="center"/>
        <w:rPr>
          <w:rFonts w:ascii="Times New Roman" w:hAnsi="Times New Roman"/>
          <w:b/>
          <w:sz w:val="28"/>
          <w:szCs w:val="28"/>
        </w:rPr>
      </w:pPr>
      <w:r>
        <w:rPr>
          <w:rFonts w:ascii="Times New Roman" w:hAnsi="Times New Roman"/>
          <w:b/>
          <w:sz w:val="28"/>
          <w:szCs w:val="28"/>
        </w:rPr>
        <w:t>表3 实训室</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466"/>
        <w:gridCol w:w="1141"/>
        <w:gridCol w:w="1196"/>
        <w:gridCol w:w="1196"/>
        <w:gridCol w:w="1358"/>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shd w:val="clear" w:color="auto" w:fill="auto"/>
            <w:vAlign w:val="center"/>
          </w:tcPr>
          <w:p>
            <w:pPr>
              <w:jc w:val="center"/>
              <w:rPr>
                <w:rFonts w:ascii="Times New Roman" w:hAnsi="Times New Roman"/>
                <w:b/>
                <w:bCs/>
                <w:szCs w:val="21"/>
              </w:rPr>
            </w:pPr>
            <w:r>
              <w:rPr>
                <w:rFonts w:ascii="Times New Roman" w:hAnsi="Times New Roman"/>
                <w:b/>
                <w:bCs/>
                <w:szCs w:val="21"/>
              </w:rPr>
              <w:t>序号</w:t>
            </w:r>
          </w:p>
        </w:tc>
        <w:tc>
          <w:tcPr>
            <w:tcW w:w="862" w:type="pct"/>
            <w:shd w:val="clear" w:color="auto" w:fill="auto"/>
            <w:vAlign w:val="center"/>
          </w:tcPr>
          <w:p>
            <w:pPr>
              <w:jc w:val="center"/>
              <w:rPr>
                <w:rFonts w:ascii="Times New Roman" w:hAnsi="Times New Roman"/>
                <w:b/>
                <w:bCs/>
                <w:szCs w:val="21"/>
              </w:rPr>
            </w:pPr>
            <w:r>
              <w:rPr>
                <w:rFonts w:ascii="Times New Roman" w:hAnsi="Times New Roman"/>
                <w:b/>
                <w:bCs/>
                <w:szCs w:val="21"/>
              </w:rPr>
              <w:t>校内实训室名称</w:t>
            </w:r>
          </w:p>
        </w:tc>
        <w:tc>
          <w:tcPr>
            <w:tcW w:w="671" w:type="pct"/>
            <w:shd w:val="clear" w:color="auto" w:fill="auto"/>
            <w:vAlign w:val="center"/>
          </w:tcPr>
          <w:p>
            <w:pPr>
              <w:jc w:val="center"/>
              <w:rPr>
                <w:rFonts w:ascii="Times New Roman" w:hAnsi="Times New Roman"/>
                <w:b/>
                <w:bCs/>
                <w:szCs w:val="21"/>
              </w:rPr>
            </w:pPr>
            <w:r>
              <w:rPr>
                <w:rFonts w:ascii="Times New Roman" w:hAnsi="Times New Roman"/>
                <w:b/>
                <w:bCs/>
                <w:szCs w:val="21"/>
              </w:rPr>
              <w:t>主要设备</w:t>
            </w:r>
          </w:p>
        </w:tc>
        <w:tc>
          <w:tcPr>
            <w:tcW w:w="703" w:type="pct"/>
          </w:tcPr>
          <w:p>
            <w:pPr>
              <w:jc w:val="center"/>
              <w:rPr>
                <w:rFonts w:ascii="Times New Roman" w:hAnsi="Times New Roman"/>
                <w:b/>
                <w:bCs/>
                <w:szCs w:val="21"/>
              </w:rPr>
            </w:pPr>
            <w:r>
              <w:rPr>
                <w:rFonts w:ascii="Times New Roman" w:hAnsi="Times New Roman"/>
                <w:b/>
                <w:bCs/>
                <w:szCs w:val="21"/>
              </w:rPr>
              <w:t>数量（人/工位）</w:t>
            </w:r>
          </w:p>
        </w:tc>
        <w:tc>
          <w:tcPr>
            <w:tcW w:w="703" w:type="pct"/>
            <w:shd w:val="clear" w:color="auto" w:fill="auto"/>
            <w:vAlign w:val="center"/>
          </w:tcPr>
          <w:p>
            <w:pPr>
              <w:jc w:val="center"/>
              <w:rPr>
                <w:rFonts w:ascii="Times New Roman" w:hAnsi="Times New Roman"/>
                <w:b/>
                <w:bCs/>
                <w:szCs w:val="21"/>
              </w:rPr>
            </w:pPr>
            <w:r>
              <w:rPr>
                <w:rFonts w:ascii="Times New Roman" w:hAnsi="Times New Roman"/>
                <w:b/>
                <w:bCs/>
                <w:szCs w:val="21"/>
              </w:rPr>
              <w:t>主要功能</w:t>
            </w:r>
          </w:p>
        </w:tc>
        <w:tc>
          <w:tcPr>
            <w:tcW w:w="798" w:type="pct"/>
            <w:shd w:val="clear" w:color="auto" w:fill="auto"/>
            <w:vAlign w:val="center"/>
          </w:tcPr>
          <w:p>
            <w:pPr>
              <w:jc w:val="center"/>
              <w:rPr>
                <w:rFonts w:ascii="Times New Roman" w:hAnsi="Times New Roman"/>
                <w:b/>
                <w:bCs/>
                <w:szCs w:val="21"/>
              </w:rPr>
            </w:pPr>
            <w:r>
              <w:rPr>
                <w:rFonts w:ascii="Times New Roman" w:hAnsi="Times New Roman"/>
                <w:b/>
                <w:bCs/>
                <w:szCs w:val="21"/>
              </w:rPr>
              <w:t>适用课程</w:t>
            </w:r>
          </w:p>
        </w:tc>
        <w:tc>
          <w:tcPr>
            <w:tcW w:w="1022" w:type="pct"/>
            <w:shd w:val="clear" w:color="auto" w:fill="auto"/>
            <w:vAlign w:val="center"/>
          </w:tcPr>
          <w:p>
            <w:pPr>
              <w:jc w:val="center"/>
              <w:rPr>
                <w:rFonts w:ascii="Times New Roman" w:hAnsi="Times New Roman"/>
                <w:b/>
                <w:bCs/>
                <w:szCs w:val="21"/>
              </w:rPr>
            </w:pPr>
            <w:r>
              <w:rPr>
                <w:rFonts w:ascii="Times New Roman" w:hAnsi="Times New Roman"/>
                <w:b/>
                <w:bCs/>
                <w:szCs w:val="21"/>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42" w:type="pct"/>
            <w:shd w:val="clear" w:color="auto" w:fill="auto"/>
            <w:vAlign w:val="center"/>
          </w:tcPr>
          <w:p>
            <w:pPr>
              <w:jc w:val="center"/>
              <w:rPr>
                <w:rFonts w:ascii="Times New Roman" w:hAnsi="Times New Roman"/>
                <w:bCs/>
                <w:szCs w:val="21"/>
              </w:rPr>
            </w:pPr>
            <w:r>
              <w:rPr>
                <w:rFonts w:ascii="Times New Roman" w:hAnsi="Times New Roman"/>
                <w:bCs/>
                <w:szCs w:val="21"/>
              </w:rPr>
              <w:t>1</w:t>
            </w:r>
          </w:p>
        </w:tc>
        <w:tc>
          <w:tcPr>
            <w:tcW w:w="862" w:type="pct"/>
            <w:shd w:val="clear" w:color="auto" w:fill="auto"/>
            <w:vAlign w:val="center"/>
          </w:tcPr>
          <w:p>
            <w:pPr>
              <w:jc w:val="center"/>
              <w:rPr>
                <w:rFonts w:ascii="Times New Roman" w:hAnsi="Times New Roman"/>
                <w:bCs/>
                <w:szCs w:val="21"/>
              </w:rPr>
            </w:pPr>
            <w:r>
              <w:rPr>
                <w:rFonts w:ascii="Times New Roman" w:hAnsi="Times New Roman"/>
                <w:bCs/>
                <w:szCs w:val="21"/>
              </w:rPr>
              <w:t>实训室</w:t>
            </w:r>
          </w:p>
        </w:tc>
        <w:tc>
          <w:tcPr>
            <w:tcW w:w="671" w:type="pct"/>
            <w:shd w:val="clear" w:color="auto" w:fill="auto"/>
            <w:vAlign w:val="center"/>
          </w:tcPr>
          <w:p>
            <w:pPr>
              <w:jc w:val="center"/>
              <w:rPr>
                <w:rFonts w:ascii="Times New Roman" w:hAnsi="Times New Roman"/>
                <w:bCs/>
                <w:szCs w:val="21"/>
              </w:rPr>
            </w:pPr>
            <w:r>
              <w:rPr>
                <w:rFonts w:ascii="Times New Roman" w:hAnsi="Times New Roman"/>
                <w:bCs/>
                <w:szCs w:val="21"/>
              </w:rPr>
              <w:t>电脑</w:t>
            </w:r>
          </w:p>
        </w:tc>
        <w:tc>
          <w:tcPr>
            <w:tcW w:w="703" w:type="pct"/>
            <w:vAlign w:val="center"/>
          </w:tcPr>
          <w:p>
            <w:pPr>
              <w:jc w:val="center"/>
              <w:rPr>
                <w:rFonts w:ascii="Times New Roman" w:hAnsi="Times New Roman"/>
                <w:bCs/>
                <w:szCs w:val="21"/>
              </w:rPr>
            </w:pPr>
            <w:r>
              <w:rPr>
                <w:rFonts w:ascii="Times New Roman" w:hAnsi="Times New Roman"/>
                <w:bCs/>
                <w:szCs w:val="21"/>
              </w:rPr>
              <w:t>60</w:t>
            </w:r>
          </w:p>
        </w:tc>
        <w:tc>
          <w:tcPr>
            <w:tcW w:w="703" w:type="pct"/>
            <w:shd w:val="clear" w:color="auto" w:fill="auto"/>
            <w:vAlign w:val="center"/>
          </w:tcPr>
          <w:p>
            <w:pPr>
              <w:jc w:val="center"/>
              <w:rPr>
                <w:rFonts w:ascii="Times New Roman" w:hAnsi="Times New Roman"/>
                <w:bCs/>
                <w:szCs w:val="21"/>
              </w:rPr>
            </w:pPr>
            <w:r>
              <w:rPr>
                <w:rFonts w:ascii="Times New Roman" w:hAnsi="Times New Roman"/>
                <w:bCs/>
                <w:szCs w:val="21"/>
              </w:rPr>
              <w:t>平面设计制作</w:t>
            </w:r>
          </w:p>
        </w:tc>
        <w:tc>
          <w:tcPr>
            <w:tcW w:w="798" w:type="pct"/>
            <w:shd w:val="clear" w:color="auto" w:fill="auto"/>
            <w:vAlign w:val="center"/>
          </w:tcPr>
          <w:p>
            <w:pPr>
              <w:jc w:val="center"/>
              <w:rPr>
                <w:rFonts w:ascii="Times New Roman" w:hAnsi="Times New Roman"/>
                <w:bCs/>
                <w:szCs w:val="21"/>
              </w:rPr>
            </w:pPr>
            <w:r>
              <w:rPr>
                <w:rFonts w:ascii="Times New Roman" w:hAnsi="Times New Roman"/>
                <w:bCs/>
                <w:szCs w:val="21"/>
              </w:rPr>
              <w:t>二维动画设计与制作， 平面设计</w:t>
            </w:r>
          </w:p>
        </w:tc>
        <w:tc>
          <w:tcPr>
            <w:tcW w:w="1022" w:type="pct"/>
            <w:shd w:val="clear" w:color="auto" w:fill="auto"/>
          </w:tcPr>
          <w:p>
            <w:pPr>
              <w:rPr>
                <w:rFonts w:ascii="Times New Roman" w:hAnsi="Times New Roman"/>
                <w:bCs/>
                <w:szCs w:val="21"/>
              </w:rPr>
            </w:pPr>
            <w:r>
              <w:rPr>
                <w:rFonts w:ascii="Times New Roman" w:hAnsi="Times New Roman"/>
                <w:bCs/>
                <w:szCs w:val="21"/>
              </w:rPr>
              <w:t>多媒体应用制作技术员（FLASH），计算机辅助设计师（平面设计）</w:t>
            </w:r>
          </w:p>
        </w:tc>
      </w:tr>
    </w:tbl>
    <w:p>
      <w:pPr>
        <w:adjustRightInd w:val="0"/>
        <w:snapToGrid w:val="0"/>
        <w:spacing w:line="600" w:lineRule="exact"/>
        <w:ind w:firstLine="560" w:firstLineChars="200"/>
        <w:rPr>
          <w:rFonts w:ascii="Times New Roman" w:hAnsi="Times New Roman"/>
          <w:sz w:val="28"/>
          <w:szCs w:val="28"/>
        </w:rPr>
      </w:pPr>
      <w:r>
        <w:rPr>
          <w:rFonts w:ascii="Times New Roman" w:hAnsi="Times New Roman"/>
          <w:sz w:val="28"/>
          <w:szCs w:val="28"/>
        </w:rPr>
        <w:t>动漫制作技术专业采用产教融合培养模式，对学生进行周期培养，既符合国家战略性新兴产业发展规划的时代要求，也符合山东省对青岛经济发展和信息技术行业转型升级的需要，更符合动漫制作技术行业对复合型技能人才的需要。并且依照人才培养方案执行课程建设和课程改革。</w:t>
      </w:r>
    </w:p>
    <w:p>
      <w:pPr>
        <w:spacing w:line="600" w:lineRule="exact"/>
        <w:ind w:firstLine="560" w:firstLineChars="200"/>
        <w:jc w:val="left"/>
        <w:rPr>
          <w:rFonts w:ascii="Times New Roman" w:hAnsi="Times New Roman"/>
          <w:sz w:val="28"/>
          <w:szCs w:val="28"/>
        </w:rPr>
      </w:pPr>
      <w:r>
        <w:rPr>
          <w:rFonts w:ascii="Times New Roman" w:hAnsi="Times New Roman"/>
          <w:sz w:val="28"/>
          <w:szCs w:val="28"/>
        </w:rPr>
        <w:t>（3）本专业毕业生就业情况</w:t>
      </w:r>
    </w:p>
    <w:p>
      <w:pPr>
        <w:adjustRightInd w:val="0"/>
        <w:snapToGrid w:val="0"/>
        <w:spacing w:line="600" w:lineRule="exact"/>
        <w:jc w:val="center"/>
        <w:rPr>
          <w:rFonts w:ascii="Times New Roman" w:hAnsi="Times New Roman"/>
          <w:b/>
          <w:sz w:val="28"/>
          <w:szCs w:val="28"/>
        </w:rPr>
      </w:pPr>
      <w:r>
        <w:rPr>
          <w:rFonts w:ascii="Times New Roman" w:hAnsi="Times New Roman"/>
          <w:b/>
          <w:sz w:val="28"/>
          <w:szCs w:val="28"/>
        </w:rPr>
        <w:t>表4 专业毕业生就业情况</w:t>
      </w:r>
    </w:p>
    <w:tbl>
      <w:tblPr>
        <w:tblStyle w:val="3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2"/>
        <w:gridCol w:w="2898"/>
        <w:gridCol w:w="1582"/>
        <w:gridCol w:w="1734"/>
        <w:gridCol w:w="14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atLeast"/>
          <w:jc w:val="center"/>
        </w:trPr>
        <w:tc>
          <w:tcPr>
            <w:tcW w:w="506" w:type="pct"/>
            <w:vAlign w:val="center"/>
          </w:tcPr>
          <w:p>
            <w:pPr>
              <w:autoSpaceDE w:val="0"/>
              <w:autoSpaceDN w:val="0"/>
              <w:adjustRightInd w:val="0"/>
              <w:snapToGrid w:val="0"/>
              <w:jc w:val="center"/>
              <w:rPr>
                <w:rFonts w:ascii="Times New Roman" w:hAnsi="Times New Roman"/>
                <w:b/>
                <w:szCs w:val="21"/>
              </w:rPr>
            </w:pPr>
            <w:r>
              <w:rPr>
                <w:rFonts w:ascii="Times New Roman" w:hAnsi="Times New Roman"/>
                <w:b/>
                <w:szCs w:val="21"/>
              </w:rPr>
              <w:t>毕业年份</w:t>
            </w:r>
          </w:p>
        </w:tc>
        <w:tc>
          <w:tcPr>
            <w:tcW w:w="1700" w:type="pct"/>
            <w:vAlign w:val="center"/>
          </w:tcPr>
          <w:p>
            <w:pPr>
              <w:autoSpaceDE w:val="0"/>
              <w:autoSpaceDN w:val="0"/>
              <w:adjustRightInd w:val="0"/>
              <w:snapToGrid w:val="0"/>
              <w:jc w:val="center"/>
              <w:rPr>
                <w:rFonts w:ascii="Times New Roman" w:hAnsi="Times New Roman"/>
                <w:b/>
                <w:szCs w:val="21"/>
              </w:rPr>
            </w:pPr>
            <w:r>
              <w:rPr>
                <w:rFonts w:ascii="Times New Roman" w:hAnsi="Times New Roman"/>
                <w:b/>
                <w:szCs w:val="21"/>
              </w:rPr>
              <w:t>就业岗位</w:t>
            </w:r>
          </w:p>
        </w:tc>
        <w:tc>
          <w:tcPr>
            <w:tcW w:w="928" w:type="pct"/>
            <w:vAlign w:val="center"/>
          </w:tcPr>
          <w:p>
            <w:pPr>
              <w:autoSpaceDE w:val="0"/>
              <w:autoSpaceDN w:val="0"/>
              <w:adjustRightInd w:val="0"/>
              <w:snapToGrid w:val="0"/>
              <w:jc w:val="center"/>
              <w:rPr>
                <w:rFonts w:ascii="Times New Roman" w:hAnsi="Times New Roman"/>
                <w:b/>
                <w:szCs w:val="21"/>
              </w:rPr>
            </w:pPr>
            <w:r>
              <w:rPr>
                <w:rFonts w:ascii="Times New Roman" w:hAnsi="Times New Roman"/>
                <w:b/>
                <w:szCs w:val="21"/>
              </w:rPr>
              <w:t>企业性质</w:t>
            </w:r>
          </w:p>
        </w:tc>
        <w:tc>
          <w:tcPr>
            <w:tcW w:w="1017" w:type="pct"/>
            <w:vAlign w:val="center"/>
          </w:tcPr>
          <w:p>
            <w:pPr>
              <w:autoSpaceDE w:val="0"/>
              <w:autoSpaceDN w:val="0"/>
              <w:adjustRightInd w:val="0"/>
              <w:snapToGrid w:val="0"/>
              <w:jc w:val="center"/>
              <w:rPr>
                <w:rFonts w:ascii="Times New Roman" w:hAnsi="Times New Roman"/>
                <w:b/>
                <w:szCs w:val="21"/>
              </w:rPr>
            </w:pPr>
            <w:r>
              <w:rPr>
                <w:rFonts w:ascii="Times New Roman" w:hAnsi="Times New Roman"/>
                <w:b/>
                <w:szCs w:val="21"/>
              </w:rPr>
              <w:t>就业区域</w:t>
            </w:r>
          </w:p>
        </w:tc>
        <w:tc>
          <w:tcPr>
            <w:tcW w:w="848" w:type="pct"/>
            <w:vAlign w:val="center"/>
          </w:tcPr>
          <w:p>
            <w:pPr>
              <w:autoSpaceDE w:val="0"/>
              <w:autoSpaceDN w:val="0"/>
              <w:adjustRightInd w:val="0"/>
              <w:snapToGrid w:val="0"/>
              <w:jc w:val="center"/>
              <w:rPr>
                <w:rFonts w:ascii="Times New Roman" w:hAnsi="Times New Roman"/>
                <w:b/>
                <w:szCs w:val="21"/>
              </w:rPr>
            </w:pPr>
            <w:r>
              <w:rPr>
                <w:rFonts w:ascii="Times New Roman" w:hAnsi="Times New Roman"/>
                <w:b/>
                <w:szCs w:val="21"/>
              </w:rPr>
              <w:t>目前平均薪酬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6"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2019</w:t>
            </w:r>
          </w:p>
        </w:tc>
        <w:tc>
          <w:tcPr>
            <w:tcW w:w="1700"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产品、运营设计、技术开发通信技术、教育、市场、项目管理、新媒体运营</w:t>
            </w:r>
          </w:p>
        </w:tc>
        <w:tc>
          <w:tcPr>
            <w:tcW w:w="92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私营企业、科技公司、</w:t>
            </w:r>
          </w:p>
          <w:p>
            <w:pPr>
              <w:autoSpaceDE w:val="0"/>
              <w:autoSpaceDN w:val="0"/>
              <w:adjustRightInd w:val="0"/>
              <w:snapToGrid w:val="0"/>
              <w:jc w:val="center"/>
              <w:rPr>
                <w:rFonts w:ascii="Times New Roman" w:hAnsi="Times New Roman"/>
                <w:szCs w:val="21"/>
              </w:rPr>
            </w:pPr>
            <w:r>
              <w:rPr>
                <w:rFonts w:ascii="Times New Roman" w:hAnsi="Times New Roman"/>
                <w:szCs w:val="21"/>
              </w:rPr>
              <w:t>互联网和相关服务公司</w:t>
            </w:r>
          </w:p>
          <w:p>
            <w:pPr>
              <w:autoSpaceDE w:val="0"/>
              <w:autoSpaceDN w:val="0"/>
              <w:adjustRightInd w:val="0"/>
              <w:snapToGrid w:val="0"/>
              <w:jc w:val="center"/>
              <w:rPr>
                <w:rFonts w:ascii="Times New Roman" w:hAnsi="Times New Roman"/>
                <w:szCs w:val="21"/>
              </w:rPr>
            </w:pPr>
            <w:r>
              <w:rPr>
                <w:rFonts w:ascii="Times New Roman" w:hAnsi="Times New Roman"/>
                <w:szCs w:val="21"/>
              </w:rPr>
              <w:t>、教育民办教育机构</w:t>
            </w:r>
          </w:p>
        </w:tc>
        <w:tc>
          <w:tcPr>
            <w:tcW w:w="1017"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北京市、河北省秦皇岛、石家庄、山东省济南、济宁市、青岛、聊城、日照</w:t>
            </w:r>
          </w:p>
        </w:tc>
        <w:tc>
          <w:tcPr>
            <w:tcW w:w="84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毕业两年约4800元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6"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2020</w:t>
            </w:r>
          </w:p>
        </w:tc>
        <w:tc>
          <w:tcPr>
            <w:tcW w:w="1700" w:type="pct"/>
            <w:vAlign w:val="center"/>
          </w:tcPr>
          <w:p>
            <w:pPr>
              <w:widowControl/>
              <w:jc w:val="center"/>
              <w:textAlignment w:val="bottom"/>
              <w:rPr>
                <w:rFonts w:ascii="Times New Roman" w:hAnsi="Times New Roman"/>
                <w:szCs w:val="21"/>
              </w:rPr>
            </w:pPr>
            <w:r>
              <w:rPr>
                <w:rFonts w:ascii="Times New Roman" w:hAnsi="Times New Roman"/>
                <w:szCs w:val="21"/>
              </w:rPr>
              <w:t>教育培训、市场公关广告编辑影视传媒影视传媒动画、项目管理高级管理项目管理项目工程师、技术开发后端开发Java、市场公关广告编辑影视传媒影视传媒演员模特、</w:t>
            </w:r>
          </w:p>
          <w:p>
            <w:pPr>
              <w:widowControl/>
              <w:jc w:val="center"/>
              <w:textAlignment w:val="bottom"/>
              <w:rPr>
                <w:rFonts w:ascii="Times New Roman" w:hAnsi="Times New Roman"/>
                <w:szCs w:val="21"/>
              </w:rPr>
            </w:pPr>
            <w:r>
              <w:rPr>
                <w:rFonts w:ascii="Times New Roman" w:hAnsi="Times New Roman"/>
                <w:szCs w:val="21"/>
              </w:rPr>
              <w:t>市场公关广告编辑影视传媒影视传媒后期制作</w:t>
            </w:r>
          </w:p>
        </w:tc>
        <w:tc>
          <w:tcPr>
            <w:tcW w:w="92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私营企业科技公司、互联网销售公司、教育民办教育机构</w:t>
            </w:r>
          </w:p>
        </w:tc>
        <w:tc>
          <w:tcPr>
            <w:tcW w:w="1017" w:type="pct"/>
            <w:vAlign w:val="center"/>
          </w:tcPr>
          <w:p>
            <w:pPr>
              <w:adjustRightInd w:val="0"/>
              <w:snapToGrid w:val="0"/>
              <w:jc w:val="center"/>
              <w:rPr>
                <w:rFonts w:ascii="Times New Roman" w:hAnsi="Times New Roman"/>
                <w:szCs w:val="21"/>
              </w:rPr>
            </w:pPr>
            <w:r>
              <w:rPr>
                <w:rFonts w:ascii="Times New Roman" w:hAnsi="Times New Roman"/>
                <w:szCs w:val="21"/>
              </w:rPr>
              <w:t>山东青岛市、烟台市、威海、淄博、济南、北京</w:t>
            </w:r>
          </w:p>
        </w:tc>
        <w:tc>
          <w:tcPr>
            <w:tcW w:w="84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毕业一年约4500元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6"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2021</w:t>
            </w:r>
          </w:p>
        </w:tc>
        <w:tc>
          <w:tcPr>
            <w:tcW w:w="1700" w:type="pct"/>
            <w:vAlign w:val="center"/>
          </w:tcPr>
          <w:p>
            <w:pPr>
              <w:widowControl/>
              <w:jc w:val="center"/>
              <w:textAlignment w:val="bottom"/>
              <w:rPr>
                <w:rFonts w:ascii="Times New Roman" w:hAnsi="Times New Roman"/>
                <w:szCs w:val="21"/>
              </w:rPr>
            </w:pPr>
            <w:r>
              <w:rPr>
                <w:rFonts w:ascii="Times New Roman" w:hAnsi="Times New Roman"/>
                <w:szCs w:val="21"/>
              </w:rPr>
              <w:t>产品设计运营设计网页设计、app开发、人力、教育、Flash设计、产品设计运营设计室内设计、项目管理、影视策划/制作人员、房地产建筑物业建筑资料员、广告编辑、影视传媒广告设计师、动漫师</w:t>
            </w:r>
          </w:p>
        </w:tc>
        <w:tc>
          <w:tcPr>
            <w:tcW w:w="92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私营企业、互联网公司、动漫公司、销售公司、民办教育机构</w:t>
            </w:r>
          </w:p>
        </w:tc>
        <w:tc>
          <w:tcPr>
            <w:tcW w:w="1017" w:type="pct"/>
            <w:vAlign w:val="center"/>
          </w:tcPr>
          <w:p>
            <w:pPr>
              <w:adjustRightInd w:val="0"/>
              <w:snapToGrid w:val="0"/>
              <w:jc w:val="center"/>
              <w:rPr>
                <w:rFonts w:ascii="Times New Roman" w:hAnsi="Times New Roman"/>
                <w:szCs w:val="21"/>
              </w:rPr>
            </w:pPr>
            <w:r>
              <w:rPr>
                <w:rFonts w:ascii="Times New Roman" w:hAnsi="Times New Roman"/>
                <w:szCs w:val="21"/>
              </w:rPr>
              <w:t>山东青岛市、烟台市、济南市、潍坊市、建、厦门、北京</w:t>
            </w:r>
          </w:p>
        </w:tc>
        <w:tc>
          <w:tcPr>
            <w:tcW w:w="848" w:type="pct"/>
            <w:vAlign w:val="center"/>
          </w:tcPr>
          <w:p>
            <w:pPr>
              <w:autoSpaceDE w:val="0"/>
              <w:autoSpaceDN w:val="0"/>
              <w:adjustRightInd w:val="0"/>
              <w:snapToGrid w:val="0"/>
              <w:jc w:val="center"/>
              <w:rPr>
                <w:rFonts w:ascii="Times New Roman" w:hAnsi="Times New Roman"/>
                <w:szCs w:val="21"/>
              </w:rPr>
            </w:pPr>
            <w:r>
              <w:rPr>
                <w:rFonts w:ascii="Times New Roman" w:hAnsi="Times New Roman"/>
                <w:szCs w:val="21"/>
              </w:rPr>
              <w:t>约4000元</w:t>
            </w:r>
          </w:p>
        </w:tc>
      </w:tr>
    </w:tbl>
    <w:p>
      <w:pPr>
        <w:spacing w:line="440" w:lineRule="exact"/>
        <w:ind w:firstLine="480" w:firstLineChars="200"/>
        <w:rPr>
          <w:rFonts w:ascii="Times New Roman" w:hAnsi="Times New Roman"/>
          <w:sz w:val="24"/>
        </w:rPr>
      </w:pPr>
    </w:p>
    <w:p>
      <w:pPr>
        <w:spacing w:line="600" w:lineRule="exact"/>
        <w:rPr>
          <w:rFonts w:ascii="Times New Roman" w:hAnsi="Times New Roman" w:eastAsia="黑体"/>
          <w:bCs/>
          <w:sz w:val="32"/>
          <w:szCs w:val="32"/>
        </w:rPr>
      </w:pPr>
      <w:r>
        <w:rPr>
          <w:rFonts w:ascii="Times New Roman" w:hAnsi="Times New Roman" w:eastAsia="黑体"/>
          <w:bCs/>
          <w:sz w:val="32"/>
          <w:szCs w:val="32"/>
        </w:rPr>
        <w:t>三、分析与建议</w:t>
      </w:r>
    </w:p>
    <w:p>
      <w:pPr>
        <w:spacing w:line="600" w:lineRule="exact"/>
        <w:rPr>
          <w:rFonts w:ascii="Times New Roman" w:hAnsi="Times New Roman" w:eastAsia="黑体"/>
          <w:bCs/>
          <w:sz w:val="32"/>
          <w:szCs w:val="32"/>
        </w:rPr>
      </w:pPr>
      <w:r>
        <w:rPr>
          <w:rFonts w:ascii="Times New Roman" w:hAnsi="Times New Roman" w:eastAsia="黑体"/>
          <w:bCs/>
          <w:sz w:val="32"/>
          <w:szCs w:val="32"/>
        </w:rPr>
        <w:t>（一）调研资料分析</w:t>
      </w:r>
    </w:p>
    <w:p>
      <w:pPr>
        <w:spacing w:line="600" w:lineRule="exact"/>
        <w:ind w:firstLine="560" w:firstLineChars="200"/>
        <w:rPr>
          <w:rFonts w:ascii="Times New Roman" w:hAnsi="Times New Roman"/>
          <w:sz w:val="28"/>
          <w:szCs w:val="28"/>
        </w:rPr>
      </w:pPr>
      <w:r>
        <w:rPr>
          <w:rFonts w:ascii="Times New Roman" w:hAnsi="Times New Roman"/>
          <w:sz w:val="28"/>
          <w:szCs w:val="28"/>
        </w:rPr>
        <w:t>调研组分别对三个动漫制作技术分支：二维动画、三维动画、定格动画和影视后期制作的从业人员学历情况进行了调研，可以看出动漫岗位对应学历的要求以高职为主，接近总需求量的62%，其次是本科，中职生占比较少（见图2）。</w:t>
      </w:r>
    </w:p>
    <w:tbl>
      <w:tblPr>
        <w:tblStyle w:val="31"/>
        <w:tblW w:w="0" w:type="auto"/>
        <w:tblInd w:w="0" w:type="dxa"/>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c>
          <w:tcPr>
            <w:tcW w:w="8522" w:type="dxa"/>
            <w:shd w:val="clear" w:color="auto" w:fill="auto"/>
          </w:tcPr>
          <w:p>
            <w:pPr>
              <w:pStyle w:val="86"/>
              <w:ind w:firstLine="480"/>
              <w:rPr>
                <w:rFonts w:ascii="Times New Roman" w:hAnsi="Times New Roman"/>
              </w:rPr>
            </w:pPr>
          </w:p>
        </w:tc>
      </w:tr>
    </w:tbl>
    <w:p>
      <w:pPr>
        <w:adjustRightInd w:val="0"/>
        <w:snapToGrid w:val="0"/>
        <w:spacing w:line="300" w:lineRule="auto"/>
        <w:jc w:val="center"/>
        <w:rPr>
          <w:rFonts w:ascii="Times New Roman" w:hAnsi="Times New Roman"/>
          <w:sz w:val="24"/>
          <w:szCs w:val="21"/>
        </w:rPr>
      </w:pPr>
      <w:r>
        <w:rPr>
          <w:rFonts w:ascii="Times New Roman" w:hAnsi="Times New Roman"/>
        </w:rPr>
        <w:drawing>
          <wp:inline distT="0" distB="0" distL="0" distR="0">
            <wp:extent cx="4568825" cy="2740025"/>
            <wp:effectExtent l="0" t="0" r="3175" b="317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adjustRightInd w:val="0"/>
        <w:snapToGrid w:val="0"/>
        <w:spacing w:line="600" w:lineRule="exact"/>
        <w:jc w:val="center"/>
        <w:rPr>
          <w:rFonts w:ascii="Times New Roman" w:hAnsi="Times New Roman"/>
          <w:b/>
          <w:sz w:val="28"/>
          <w:szCs w:val="28"/>
        </w:rPr>
      </w:pPr>
      <w:r>
        <w:rPr>
          <w:rFonts w:ascii="Times New Roman" w:hAnsi="Times New Roman"/>
          <w:b/>
          <w:sz w:val="28"/>
          <w:szCs w:val="28"/>
        </w:rPr>
        <w:t>图2 动漫制作技术行业从业人员学历比例分布（数据来自于企业调研和招聘网站综合分析）</w:t>
      </w:r>
    </w:p>
    <w:p>
      <w:pPr>
        <w:spacing w:line="600" w:lineRule="exact"/>
        <w:rPr>
          <w:rFonts w:ascii="Times New Roman" w:hAnsi="Times New Roman" w:eastAsia="黑体"/>
          <w:bCs/>
          <w:sz w:val="32"/>
          <w:szCs w:val="32"/>
        </w:rPr>
      </w:pPr>
      <w:r>
        <w:rPr>
          <w:rFonts w:ascii="Times New Roman" w:hAnsi="Times New Roman" w:eastAsia="黑体"/>
          <w:bCs/>
          <w:sz w:val="32"/>
          <w:szCs w:val="32"/>
        </w:rPr>
        <w:t>（二）调研结论</w:t>
      </w:r>
    </w:p>
    <w:p>
      <w:pPr>
        <w:spacing w:line="600" w:lineRule="exact"/>
        <w:ind w:firstLine="560" w:firstLineChars="200"/>
        <w:rPr>
          <w:rFonts w:ascii="Times New Roman" w:hAnsi="Times New Roman"/>
          <w:sz w:val="28"/>
          <w:szCs w:val="28"/>
        </w:rPr>
      </w:pPr>
      <w:r>
        <w:rPr>
          <w:rFonts w:ascii="Times New Roman" w:hAnsi="Times New Roman"/>
          <w:sz w:val="28"/>
          <w:szCs w:val="28"/>
        </w:rPr>
        <w:t>通过对动漫制作技术专业人才需求的专项调研，调研组认为，该专业采用产教融合培养模式，对学生进行周期培养，既符合国家战略性新兴产业发展规划的时代要求，也符合山东省对青岛经济发展和信息技术行业转型升级的需要，更符合动漫制作技术行业对复合型技能人才的需要。</w:t>
      </w:r>
    </w:p>
    <w:p>
      <w:pPr>
        <w:spacing w:line="600" w:lineRule="exact"/>
        <w:ind w:firstLine="560" w:firstLineChars="200"/>
        <w:rPr>
          <w:rFonts w:ascii="Times New Roman" w:hAnsi="Times New Roman"/>
          <w:sz w:val="28"/>
          <w:szCs w:val="28"/>
        </w:rPr>
      </w:pPr>
      <w:r>
        <w:rPr>
          <w:rFonts w:ascii="Times New Roman" w:hAnsi="Times New Roman"/>
          <w:sz w:val="28"/>
          <w:szCs w:val="28"/>
        </w:rPr>
        <w:t>采用产教融合培养模式是培养动漫制作技术复合人才的有效途径:动漫制作技术专业对应的行业岗位技术含量较高，一方面需要学校进行专业知识讲解，另一方面需要针对动漫产业案例进行实际操作。深化产教融合是提升高职学校专业建设、提升应用型人才培养质量的关键所在。学校根据学生主要的动漫就业方向，主动向地方动漫产业融入，推动学校，地方，行业，企业的多方交流，一同参与合作办学，合作管理，促进学校整合各方人力、资金、项目等资源。产教融合过程中，学校根据动漫培养方案和动漫产业链的需求，和企业的工作人员共同制定每学期的实训规划；根据规划，选定项目任务，制定项目方案；学校把与项目任务相关的专业知识教授给学生后讲解实践过程中的注意事项，学生进行实践操作，最后由学校和企业人员进行评价。由此，对于高职院校来说，应促进教育教学改革，加快双师型队伍建设，进一步深化产教融合。</w:t>
      </w:r>
    </w:p>
    <w:p>
      <w:pPr>
        <w:spacing w:line="600" w:lineRule="exact"/>
        <w:ind w:firstLine="560" w:firstLineChars="200"/>
        <w:rPr>
          <w:rFonts w:ascii="Times New Roman" w:hAnsi="Times New Roman"/>
          <w:sz w:val="28"/>
          <w:szCs w:val="28"/>
        </w:rPr>
      </w:pPr>
      <w:r>
        <w:rPr>
          <w:rFonts w:ascii="Times New Roman" w:hAnsi="Times New Roman"/>
          <w:sz w:val="28"/>
          <w:szCs w:val="28"/>
        </w:rPr>
        <w:t>校企协同育人是深化产教融合的重要载体:高职院校多大都已与企业合作，共建实习基地。依托行业发展需求，引进新项目新技术，共建双师型队伍。这就要求学院要全方位“引企入校”，推进行业企业参与指导学校的教育教学改革，与企业组建联合授课团队，共同制定授课计划，企业提供项目案例及相关资源，指导校内专业教师对课程案例及资源进行有效整合和课堂教学；在专业技能课程考核时，毕业论文（设计）答辩中邀请行业专家担任评委；通过校企联合举办专业技能大赛，采用多种方式参与学校专业规划，教材开发，教学设计，课程体系建设，实习实训等，促进企业需求融入学校人才培养方案。</w:t>
      </w:r>
    </w:p>
    <w:p>
      <w:pPr>
        <w:spacing w:line="600" w:lineRule="exact"/>
        <w:rPr>
          <w:rFonts w:ascii="Times New Roman" w:hAnsi="Times New Roman" w:eastAsia="黑体"/>
          <w:bCs/>
          <w:sz w:val="32"/>
          <w:szCs w:val="32"/>
        </w:rPr>
      </w:pPr>
      <w:r>
        <w:rPr>
          <w:rFonts w:ascii="Times New Roman" w:hAnsi="Times New Roman" w:eastAsia="黑体"/>
          <w:bCs/>
          <w:sz w:val="32"/>
          <w:szCs w:val="32"/>
        </w:rPr>
        <w:t>（三）建议</w:t>
      </w:r>
    </w:p>
    <w:p>
      <w:pPr>
        <w:spacing w:line="600" w:lineRule="exact"/>
        <w:ind w:firstLine="560" w:firstLineChars="200"/>
        <w:rPr>
          <w:rFonts w:ascii="Times New Roman" w:hAnsi="Times New Roman"/>
          <w:sz w:val="28"/>
          <w:szCs w:val="28"/>
        </w:rPr>
      </w:pPr>
      <w:r>
        <w:rPr>
          <w:rFonts w:ascii="Times New Roman" w:hAnsi="Times New Roman"/>
          <w:sz w:val="28"/>
          <w:szCs w:val="28"/>
        </w:rPr>
        <w:t>进行“</w:t>
      </w:r>
      <w:r>
        <w:rPr>
          <w:rFonts w:hint="eastAsia" w:ascii="Times New Roman" w:hAnsi="Times New Roman"/>
          <w:sz w:val="28"/>
          <w:szCs w:val="28"/>
        </w:rPr>
        <w:t>课证融通，岗课赛证</w:t>
      </w:r>
      <w:r>
        <w:rPr>
          <w:rFonts w:ascii="Times New Roman" w:hAnsi="Times New Roman"/>
          <w:sz w:val="28"/>
          <w:szCs w:val="28"/>
        </w:rPr>
        <w:t>”的人才培养模式</w:t>
      </w:r>
    </w:p>
    <w:p>
      <w:pPr>
        <w:spacing w:line="600" w:lineRule="exact"/>
        <w:ind w:firstLine="560" w:firstLineChars="200"/>
        <w:rPr>
          <w:rFonts w:ascii="Times New Roman" w:hAnsi="Times New Roman"/>
          <w:sz w:val="28"/>
          <w:szCs w:val="28"/>
        </w:rPr>
      </w:pPr>
      <w:r>
        <w:rPr>
          <w:rFonts w:ascii="Times New Roman" w:hAnsi="Times New Roman"/>
          <w:sz w:val="28"/>
          <w:szCs w:val="28"/>
        </w:rPr>
        <w:t xml:space="preserve"> “课</w:t>
      </w:r>
      <w:r>
        <w:rPr>
          <w:rFonts w:hint="eastAsia" w:ascii="Times New Roman" w:hAnsi="Times New Roman"/>
          <w:sz w:val="28"/>
          <w:szCs w:val="28"/>
        </w:rPr>
        <w:t>证</w:t>
      </w:r>
      <w:r>
        <w:rPr>
          <w:rFonts w:ascii="Times New Roman" w:hAnsi="Times New Roman"/>
          <w:sz w:val="28"/>
          <w:szCs w:val="28"/>
        </w:rPr>
        <w:t>融通”：以动画制作和影视后期制作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pPr>
        <w:spacing w:line="600" w:lineRule="exact"/>
        <w:ind w:firstLine="560" w:firstLineChars="200"/>
        <w:rPr>
          <w:rFonts w:ascii="Times New Roman" w:hAnsi="Times New Roman"/>
          <w:sz w:val="28"/>
          <w:szCs w:val="28"/>
        </w:rPr>
      </w:pPr>
      <w:r>
        <w:rPr>
          <w:rFonts w:ascii="Times New Roman" w:hAnsi="Times New Roman"/>
          <w:sz w:val="28"/>
          <w:szCs w:val="28"/>
        </w:rPr>
        <w:t>“</w:t>
      </w:r>
      <w:r>
        <w:rPr>
          <w:rFonts w:hint="eastAsia" w:ascii="Times New Roman" w:hAnsi="Times New Roman"/>
          <w:sz w:val="28"/>
          <w:szCs w:val="28"/>
        </w:rPr>
        <w:t>岗课赛证</w:t>
      </w:r>
      <w:r>
        <w:rPr>
          <w:rFonts w:ascii="Times New Roman" w:hAnsi="Times New Roman"/>
          <w:sz w:val="28"/>
          <w:szCs w:val="28"/>
        </w:rPr>
        <w:t>”:通过职业技能大赛的内涵与竞争体系建设，达到“以赛促学，以赛促教”，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pPr>
        <w:spacing w:line="600" w:lineRule="exact"/>
        <w:ind w:firstLine="560" w:firstLineChars="200"/>
        <w:rPr>
          <w:rFonts w:ascii="Times New Roman" w:hAnsi="Times New Roman"/>
          <w:sz w:val="28"/>
          <w:szCs w:val="28"/>
        </w:rPr>
      </w:pPr>
      <w:r>
        <w:rPr>
          <w:rFonts w:ascii="Times New Roman" w:hAnsi="Times New Roman"/>
          <w:sz w:val="28"/>
          <w:szCs w:val="28"/>
        </w:rPr>
        <w:t>以岗位能力培养为核心，在采用产教融合培养模式培养动漫制作技术复合人才的基础上继续深化。动漫制作技术专业对应的行业岗位技术含量较高，一方面需要学校进行专业知识讲解，另一方面需要针对动漫产业案例进行实际操作。深化产教融合是提升高职学校专业建设、提升应用型人才培养质量的关键所在。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pPr>
        <w:spacing w:line="600" w:lineRule="exact"/>
        <w:ind w:firstLine="560" w:firstLineChars="200"/>
        <w:rPr>
          <w:rFonts w:ascii="Times New Roman" w:hAnsi="Times New Roman"/>
          <w:sz w:val="28"/>
          <w:szCs w:val="28"/>
        </w:rPr>
      </w:pPr>
      <w:r>
        <w:rPr>
          <w:rFonts w:ascii="Times New Roman" w:hAnsi="Times New Roman"/>
          <w:sz w:val="28"/>
          <w:szCs w:val="28"/>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p>
    <w:p>
      <w:r>
        <w:br w:type="page"/>
      </w:r>
    </w:p>
    <w:p>
      <w:pPr>
        <w:adjustRightInd w:val="0"/>
        <w:snapToGrid w:val="0"/>
        <w:spacing w:line="600" w:lineRule="exact"/>
        <w:jc w:val="center"/>
        <w:rPr>
          <w:rFonts w:ascii="Times New Roman" w:hAnsi="Times New Roman"/>
          <w:b/>
          <w:sz w:val="28"/>
          <w:szCs w:val="28"/>
        </w:rPr>
      </w:pPr>
      <w:r>
        <w:rPr>
          <w:rFonts w:hint="eastAsia" w:ascii="Times New Roman" w:hAnsi="Times New Roman"/>
          <w:b/>
          <w:sz w:val="28"/>
          <w:szCs w:val="28"/>
        </w:rPr>
        <w:t>四、专业建设指导委员会名单</w:t>
      </w:r>
    </w:p>
    <w:tbl>
      <w:tblPr>
        <w:tblStyle w:val="31"/>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721"/>
        <w:gridCol w:w="941"/>
        <w:gridCol w:w="999"/>
        <w:gridCol w:w="1415"/>
        <w:gridCol w:w="2580"/>
        <w:gridCol w:w="186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序号</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姓名</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职称</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委员会任职</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所在单位</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b/>
                <w:color w:val="auto"/>
              </w:rPr>
            </w:pPr>
            <w:r>
              <w:rPr>
                <w:rFonts w:hint="eastAsia"/>
                <w:b/>
                <w:color w:val="auto"/>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color w:val="auto"/>
              </w:rPr>
              <w:t>1</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邵淑华</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教授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主任</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color w:val="auto"/>
              </w:rPr>
              <w:t>2</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刘风</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教授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信息财经学院教学科长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color w:val="auto"/>
              </w:rPr>
              <w:t>3</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color w:val="auto"/>
              </w:rPr>
              <w:t>乔云峰</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总经理</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副主任</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山东漫克网络科技有限公司</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高级网络工程师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color w:val="auto"/>
              </w:rPr>
              <w:t>4</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eastAsia="宋体"/>
                <w:color w:val="auto"/>
                <w:lang w:eastAsia="zh-CN"/>
              </w:rPr>
            </w:pPr>
            <w:r>
              <w:rPr>
                <w:rFonts w:hint="eastAsia"/>
                <w:color w:val="auto"/>
                <w:lang w:eastAsia="zh-CN"/>
              </w:rPr>
              <w:t>孙卫敏</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eastAsia="宋体"/>
                <w:color w:val="auto"/>
                <w:lang w:eastAsia="zh-CN"/>
              </w:rPr>
            </w:pPr>
            <w:r>
              <w:rPr>
                <w:rFonts w:hint="eastAsia"/>
                <w:color w:val="auto"/>
                <w:lang w:eastAsia="zh-CN"/>
              </w:rPr>
              <w:t>副教授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lang w:eastAsia="zh-CN"/>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color w:val="auto"/>
              </w:rPr>
              <w:t>5</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高盼</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讲师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lang w:eastAsia="zh-CN"/>
              </w:rP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color w:val="auto"/>
              </w:rPr>
              <w:t>6</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eastAsia="宋体"/>
                <w:color w:val="auto"/>
                <w:lang w:eastAsia="zh-CN"/>
              </w:rPr>
            </w:pPr>
            <w:r>
              <w:rPr>
                <w:rFonts w:hint="eastAsia"/>
                <w:color w:val="auto"/>
                <w:lang w:eastAsia="zh-CN"/>
              </w:rPr>
              <w:t>白玉芹</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副教授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s="Times New Roman"/>
                <w:color w:val="auto"/>
                <w:kern w:val="0"/>
                <w:sz w:val="20"/>
                <w:szCs w:val="21"/>
                <w:lang w:val="en-US" w:eastAsia="zh-CN" w:bidi="ar-SA"/>
              </w:rPr>
              <w:t>科员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color w:val="auto"/>
              </w:rPr>
              <w:t>7</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朱媛媛</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讲师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color w:val="auto"/>
              </w:rPr>
              <w:t>8</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许路雨</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讲师</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color w:val="auto"/>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color w:val="auto"/>
              </w:rPr>
              <w:t>9</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lang w:eastAsia="zh-CN"/>
              </w:rPr>
              <w:t>孙立靖斐</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10</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rPr>
                <w:rFonts w:ascii="Times New Roman" w:hAnsi="Times New Roman" w:eastAsia="宋体" w:cs="Times New Roman"/>
                <w:color w:val="auto"/>
                <w:kern w:val="0"/>
                <w:sz w:val="20"/>
                <w:szCs w:val="21"/>
                <w:lang w:val="en-US" w:eastAsia="zh-CN" w:bidi="ar-SA"/>
              </w:rPr>
            </w:pPr>
            <w:r>
              <w:rPr>
                <w:rFonts w:hint="eastAsia"/>
                <w:color w:val="auto"/>
              </w:rPr>
              <w:t>戎凤琪</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200" w:firstLineChars="100"/>
              <w:rPr>
                <w:rFonts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580" w:firstLineChars="290"/>
              <w:rPr>
                <w:rFonts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11</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rPr>
                <w:rFonts w:ascii="Times New Roman" w:hAnsi="Times New Roman" w:eastAsia="宋体" w:cs="Times New Roman"/>
                <w:color w:val="auto"/>
                <w:kern w:val="0"/>
                <w:sz w:val="20"/>
                <w:szCs w:val="21"/>
                <w:lang w:val="en-US" w:eastAsia="zh-CN" w:bidi="ar-SA"/>
              </w:rPr>
            </w:pPr>
            <w:r>
              <w:rPr>
                <w:rFonts w:hint="eastAsia"/>
                <w:color w:val="auto"/>
              </w:rPr>
              <w:t>王晓龙</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200" w:firstLineChars="100"/>
              <w:rPr>
                <w:rFonts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580" w:firstLineChars="290"/>
              <w:rPr>
                <w:rFonts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default" w:ascii="Times New Roman" w:hAnsi="Times New Roman" w:eastAsia="宋体" w:cs="Times New Roman"/>
                <w:color w:val="auto"/>
                <w:kern w:val="0"/>
                <w:sz w:val="20"/>
                <w:szCs w:val="21"/>
                <w:lang w:val="en-US" w:eastAsia="zh-CN" w:bidi="ar-SA"/>
              </w:rPr>
            </w:pPr>
            <w:r>
              <w:rPr>
                <w:rFonts w:hint="eastAsia"/>
                <w:color w:val="auto"/>
                <w:lang w:val="en-US" w:eastAsia="zh-CN"/>
              </w:rPr>
              <w:t>12</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rPr>
                <w:rFonts w:ascii="Times New Roman" w:hAnsi="Times New Roman" w:eastAsia="宋体" w:cs="Times New Roman"/>
                <w:color w:val="auto"/>
                <w:kern w:val="0"/>
                <w:sz w:val="20"/>
                <w:szCs w:val="21"/>
                <w:lang w:val="en-US" w:eastAsia="zh-CN" w:bidi="ar-SA"/>
              </w:rPr>
            </w:pPr>
            <w:r>
              <w:rPr>
                <w:rFonts w:hint="eastAsia"/>
                <w:color w:val="auto"/>
              </w:rPr>
              <w:t>张腾龙</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200" w:firstLineChars="100"/>
              <w:rPr>
                <w:rFonts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580" w:firstLineChars="290"/>
              <w:rPr>
                <w:rFonts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default" w:eastAsia="宋体"/>
                <w:color w:val="auto"/>
                <w:lang w:val="en-US" w:eastAsia="zh-CN"/>
              </w:rPr>
            </w:pPr>
            <w:r>
              <w:rPr>
                <w:rFonts w:hint="eastAsia"/>
                <w:color w:val="auto"/>
                <w:lang w:val="en-US" w:eastAsia="zh-CN"/>
              </w:rPr>
              <w:t>13</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rPr>
                <w:rFonts w:hint="eastAsia" w:ascii="Times New Roman" w:hAnsi="Times New Roman" w:eastAsia="宋体" w:cs="Times New Roman"/>
                <w:color w:val="auto"/>
                <w:kern w:val="0"/>
                <w:sz w:val="20"/>
                <w:szCs w:val="21"/>
                <w:lang w:val="en-US" w:eastAsia="zh-CN" w:bidi="ar-SA"/>
              </w:rPr>
            </w:pPr>
            <w:r>
              <w:rPr>
                <w:rFonts w:hint="eastAsia"/>
                <w:color w:val="auto"/>
                <w:lang w:eastAsia="zh-CN"/>
              </w:rPr>
              <w:t>秦晓霞</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200" w:firstLineChars="100"/>
              <w:rPr>
                <w:rFonts w:hint="eastAsia"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580" w:firstLineChars="290"/>
              <w:rPr>
                <w:rFonts w:hint="eastAsia" w:ascii="Times New Roman" w:hAnsi="Times New Roman" w:eastAsia="宋体" w:cs="Times New Roman"/>
                <w:color w:val="auto"/>
                <w:kern w:val="0"/>
                <w:sz w:val="20"/>
                <w:szCs w:val="21"/>
                <w:lang w:val="en-US" w:eastAsia="zh-CN" w:bidi="ar-SA"/>
              </w:rPr>
            </w:pPr>
            <w:r>
              <w:rPr>
                <w:rFonts w:hint="eastAsia"/>
                <w:color w:val="auto"/>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42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default" w:eastAsia="宋体"/>
                <w:color w:val="auto"/>
                <w:lang w:val="en-US" w:eastAsia="zh-CN"/>
              </w:rPr>
            </w:pPr>
            <w:r>
              <w:rPr>
                <w:rFonts w:hint="eastAsia"/>
                <w:color w:val="auto"/>
                <w:lang w:val="en-US" w:eastAsia="zh-CN"/>
              </w:rPr>
              <w:t>14</w:t>
            </w:r>
          </w:p>
        </w:tc>
        <w:tc>
          <w:tcPr>
            <w:tcW w:w="552"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rPr>
                <w:rFonts w:hint="eastAsia" w:ascii="Times New Roman" w:hAnsi="Times New Roman" w:eastAsia="宋体" w:cs="Times New Roman"/>
                <w:color w:val="auto"/>
                <w:kern w:val="0"/>
                <w:sz w:val="20"/>
                <w:szCs w:val="21"/>
                <w:lang w:val="en-US" w:eastAsia="zh-CN" w:bidi="ar-SA"/>
              </w:rPr>
            </w:pPr>
            <w:r>
              <w:rPr>
                <w:rFonts w:hint="eastAsia"/>
                <w:color w:val="auto"/>
                <w:lang w:eastAsia="zh-CN"/>
              </w:rPr>
              <w:t>杨瑞雪</w:t>
            </w:r>
          </w:p>
        </w:tc>
        <w:tc>
          <w:tcPr>
            <w:tcW w:w="586"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200" w:firstLineChars="100"/>
              <w:rPr>
                <w:rFonts w:hint="eastAsia" w:ascii="Times New Roman" w:hAnsi="Times New Roman" w:eastAsia="宋体" w:cs="Times New Roman"/>
                <w:color w:val="auto"/>
                <w:kern w:val="0"/>
                <w:sz w:val="20"/>
                <w:szCs w:val="21"/>
                <w:lang w:val="en-US" w:eastAsia="zh-CN" w:bidi="ar-SA"/>
              </w:rPr>
            </w:pPr>
            <w:r>
              <w:rPr>
                <w:rFonts w:hint="eastAsia"/>
                <w:color w:val="auto"/>
              </w:rPr>
              <w:t>助教</w:t>
            </w:r>
          </w:p>
        </w:tc>
        <w:tc>
          <w:tcPr>
            <w:tcW w:w="830"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委员</w:t>
            </w:r>
          </w:p>
        </w:tc>
        <w:tc>
          <w:tcPr>
            <w:tcW w:w="1513"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jc w:val="center"/>
              <w:rPr>
                <w:rFonts w:hint="eastAsia" w:ascii="Times New Roman" w:hAnsi="Times New Roman" w:eastAsia="宋体" w:cs="Times New Roman"/>
                <w:color w:val="auto"/>
                <w:kern w:val="0"/>
                <w:sz w:val="20"/>
                <w:szCs w:val="21"/>
                <w:lang w:val="en-US" w:eastAsia="zh-CN" w:bidi="ar-SA"/>
              </w:rPr>
            </w:pPr>
            <w:r>
              <w:rPr>
                <w:rFonts w:hint="eastAsia"/>
                <w:color w:val="auto"/>
              </w:rPr>
              <w:t>德州科技职业学院</w:t>
            </w:r>
          </w:p>
        </w:tc>
        <w:tc>
          <w:tcPr>
            <w:tcW w:w="1094"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pStyle w:val="104"/>
              <w:framePr w:hSpace="0" w:wrap="auto" w:vAnchor="margin" w:hAnchor="text" w:xAlign="left" w:yAlign="inline"/>
              <w:ind w:firstLine="580" w:firstLineChars="290"/>
              <w:rPr>
                <w:rFonts w:hint="eastAsia" w:ascii="Times New Roman" w:hAnsi="Times New Roman" w:eastAsia="宋体" w:cs="Times New Roman"/>
                <w:color w:val="auto"/>
                <w:kern w:val="0"/>
                <w:sz w:val="20"/>
                <w:szCs w:val="21"/>
                <w:lang w:val="en-US" w:eastAsia="zh-CN" w:bidi="ar-SA"/>
              </w:rPr>
            </w:pPr>
            <w:r>
              <w:rPr>
                <w:rFonts w:hint="eastAsia"/>
                <w:color w:val="auto"/>
              </w:rPr>
              <w:t>教师</w:t>
            </w:r>
          </w:p>
        </w:tc>
      </w:tr>
    </w:tbl>
    <w:p>
      <w:pPr>
        <w:spacing w:line="600" w:lineRule="exact"/>
        <w:rPr>
          <w:rFonts w:ascii="Times New Roman" w:hAnsi="Times New Roman" w:eastAsia="黑体"/>
          <w:bCs/>
          <w:sz w:val="32"/>
          <w:szCs w:val="32"/>
        </w:rPr>
      </w:pPr>
      <w:r>
        <w:rPr>
          <w:rFonts w:hint="eastAsia" w:ascii="Times New Roman" w:hAnsi="Times New Roman" w:eastAsia="黑体"/>
          <w:bCs/>
          <w:sz w:val="32"/>
          <w:szCs w:val="32"/>
        </w:rPr>
        <w:t>五</w:t>
      </w:r>
      <w:r>
        <w:rPr>
          <w:rFonts w:ascii="Times New Roman" w:hAnsi="Times New Roman" w:eastAsia="黑体"/>
          <w:bCs/>
          <w:sz w:val="32"/>
          <w:szCs w:val="32"/>
        </w:rPr>
        <w:t>、附录</w:t>
      </w:r>
    </w:p>
    <w:p>
      <w:pPr>
        <w:widowControl/>
        <w:jc w:val="left"/>
        <w:rPr>
          <w:rFonts w:ascii="Times New Roman" w:hAnsi="Times New Roman"/>
          <w:sz w:val="28"/>
          <w:szCs w:val="28"/>
        </w:rPr>
      </w:pPr>
      <w:r>
        <w:rPr>
          <w:rFonts w:hint="eastAsia" w:ascii="Times New Roman" w:hAnsi="Times New Roman"/>
          <w:sz w:val="28"/>
          <w:szCs w:val="28"/>
        </w:rPr>
        <w:t>（包括调研方案、调查问卷、座谈纪要，参加调研及人才培养方案编写的人员名单等）</w:t>
      </w:r>
    </w:p>
    <w:p>
      <w:pPr>
        <w:rPr>
          <w:rFonts w:ascii="Times New Roman" w:hAnsi="Times New Roman"/>
          <w:sz w:val="28"/>
          <w:szCs w:val="28"/>
        </w:rPr>
      </w:pPr>
    </w:p>
    <w:p>
      <w:pPr>
        <w:pStyle w:val="98"/>
        <w:spacing w:line="600" w:lineRule="exact"/>
        <w:jc w:val="both"/>
        <w:rPr>
          <w:sz w:val="28"/>
          <w:szCs w:val="28"/>
        </w:rPr>
      </w:pP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04C000" w:usb3="00000000" w:csb0="00000001" w:csb1="40000000"/>
  </w:font>
  <w:font w:name="微软雅黑">
    <w:panose1 w:val="020B0503020204020204"/>
    <w:charset w:val="86"/>
    <w:family w:val="swiss"/>
    <w:pitch w:val="default"/>
    <w:sig w:usb0="80000287" w:usb1="280F3C52" w:usb2="00000016" w:usb3="00000000" w:csb0="0004001F" w:csb1="00000000"/>
  </w:font>
  <w:font w:name="font4-Identity-H">
    <w:altName w:val="宋体"/>
    <w:panose1 w:val="00000000000000000000"/>
    <w:charset w:val="86"/>
    <w:family w:val="auto"/>
    <w:pitch w:val="default"/>
    <w:sig w:usb0="00000000" w:usb1="00000000" w:usb2="00000010" w:usb3="00000000" w:csb0="00040000" w:csb1="0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5611516"/>
    </w:sdtPr>
    <w:sdtContent>
      <w:p>
        <w:pPr>
          <w:pStyle w:val="18"/>
          <w:jc w:val="center"/>
        </w:pPr>
        <w:r>
          <w:fldChar w:fldCharType="begin"/>
        </w:r>
        <w:r>
          <w:instrText xml:space="preserve">PAGE   \* MERGEFORMAT</w:instrText>
        </w:r>
        <w:r>
          <w:fldChar w:fldCharType="separate"/>
        </w:r>
        <w:r>
          <w:rPr>
            <w:lang w:val="zh-CN"/>
          </w:rPr>
          <w:t>23</w:t>
        </w:r>
        <w:r>
          <w:fldChar w:fldCharType="end"/>
        </w:r>
      </w:p>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93</w:t>
                    </w:r>
                    <w:r>
                      <w:fldChar w:fldCharType="end"/>
                    </w:r>
                  </w:p>
                </w:txbxContent>
              </v:textbox>
            </v:shape>
          </w:pict>
        </mc:Fallback>
      </mc:AlternateContent>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187C4"/>
    <w:multiLevelType w:val="singleLevel"/>
    <w:tmpl w:val="960187C4"/>
    <w:lvl w:ilvl="0" w:tentative="0">
      <w:start w:val="5"/>
      <w:numFmt w:val="upperLetter"/>
      <w:suff w:val="nothing"/>
      <w:lvlText w:val="%1-"/>
      <w:lvlJc w:val="left"/>
    </w:lvl>
  </w:abstractNum>
  <w:abstractNum w:abstractNumId="1">
    <w:nsid w:val="9E51FF87"/>
    <w:multiLevelType w:val="singleLevel"/>
    <w:tmpl w:val="9E51FF87"/>
    <w:lvl w:ilvl="0" w:tentative="0">
      <w:start w:val="6"/>
      <w:numFmt w:val="chineseCounting"/>
      <w:suff w:val="nothing"/>
      <w:lvlText w:val="%1、"/>
      <w:lvlJc w:val="left"/>
      <w:rPr>
        <w:rFonts w:hint="eastAsia"/>
      </w:rPr>
    </w:lvl>
  </w:abstractNum>
  <w:abstractNum w:abstractNumId="2">
    <w:nsid w:val="AB708DB3"/>
    <w:multiLevelType w:val="singleLevel"/>
    <w:tmpl w:val="AB708DB3"/>
    <w:lvl w:ilvl="0" w:tentative="0">
      <w:start w:val="1"/>
      <w:numFmt w:val="decimal"/>
      <w:lvlText w:val="%1."/>
      <w:lvlJc w:val="left"/>
      <w:pPr>
        <w:tabs>
          <w:tab w:val="left" w:pos="312"/>
        </w:tabs>
      </w:pPr>
    </w:lvl>
  </w:abstractNum>
  <w:abstractNum w:abstractNumId="3">
    <w:nsid w:val="AD129C59"/>
    <w:multiLevelType w:val="singleLevel"/>
    <w:tmpl w:val="AD129C59"/>
    <w:lvl w:ilvl="0" w:tentative="0">
      <w:start w:val="1"/>
      <w:numFmt w:val="decimal"/>
      <w:lvlText w:val="%1."/>
      <w:lvlJc w:val="left"/>
      <w:pPr>
        <w:tabs>
          <w:tab w:val="left" w:pos="312"/>
        </w:tabs>
      </w:pPr>
    </w:lvl>
  </w:abstractNum>
  <w:abstractNum w:abstractNumId="4">
    <w:nsid w:val="C8CC8DB3"/>
    <w:multiLevelType w:val="singleLevel"/>
    <w:tmpl w:val="C8CC8DB3"/>
    <w:lvl w:ilvl="0" w:tentative="0">
      <w:start w:val="1"/>
      <w:numFmt w:val="decimal"/>
      <w:suff w:val="space"/>
      <w:lvlText w:val="%1."/>
      <w:lvlJc w:val="left"/>
    </w:lvl>
  </w:abstractNum>
  <w:abstractNum w:abstractNumId="5">
    <w:nsid w:val="C9416D7E"/>
    <w:multiLevelType w:val="singleLevel"/>
    <w:tmpl w:val="C9416D7E"/>
    <w:lvl w:ilvl="0" w:tentative="0">
      <w:start w:val="1"/>
      <w:numFmt w:val="decimal"/>
      <w:lvlText w:val="%1."/>
      <w:lvlJc w:val="left"/>
      <w:pPr>
        <w:tabs>
          <w:tab w:val="left" w:pos="312"/>
        </w:tabs>
      </w:pPr>
    </w:lvl>
  </w:abstractNum>
  <w:abstractNum w:abstractNumId="6">
    <w:nsid w:val="CAA6142E"/>
    <w:multiLevelType w:val="singleLevel"/>
    <w:tmpl w:val="CAA6142E"/>
    <w:lvl w:ilvl="0" w:tentative="0">
      <w:start w:val="1"/>
      <w:numFmt w:val="decimal"/>
      <w:lvlText w:val="%1."/>
      <w:lvlJc w:val="left"/>
      <w:pPr>
        <w:tabs>
          <w:tab w:val="left" w:pos="312"/>
        </w:tabs>
      </w:pPr>
    </w:lvl>
  </w:abstractNum>
  <w:abstractNum w:abstractNumId="7">
    <w:nsid w:val="DF45720E"/>
    <w:multiLevelType w:val="singleLevel"/>
    <w:tmpl w:val="DF45720E"/>
    <w:lvl w:ilvl="0" w:tentative="0">
      <w:start w:val="1"/>
      <w:numFmt w:val="decimal"/>
      <w:lvlText w:val="%1."/>
      <w:lvlJc w:val="left"/>
      <w:pPr>
        <w:tabs>
          <w:tab w:val="left" w:pos="312"/>
        </w:tabs>
      </w:pPr>
    </w:lvl>
  </w:abstractNum>
  <w:abstractNum w:abstractNumId="8">
    <w:nsid w:val="DFC52102"/>
    <w:multiLevelType w:val="singleLevel"/>
    <w:tmpl w:val="DFC52102"/>
    <w:lvl w:ilvl="0" w:tentative="0">
      <w:start w:val="6"/>
      <w:numFmt w:val="chineseCounting"/>
      <w:suff w:val="nothing"/>
      <w:lvlText w:val="%1、"/>
      <w:lvlJc w:val="left"/>
      <w:rPr>
        <w:rFonts w:hint="eastAsia"/>
      </w:rPr>
    </w:lvl>
  </w:abstractNum>
  <w:abstractNum w:abstractNumId="9">
    <w:nsid w:val="E74AB9B1"/>
    <w:multiLevelType w:val="singleLevel"/>
    <w:tmpl w:val="E74AB9B1"/>
    <w:lvl w:ilvl="0" w:tentative="0">
      <w:start w:val="1"/>
      <w:numFmt w:val="decimal"/>
      <w:lvlText w:val="%1."/>
      <w:lvlJc w:val="left"/>
      <w:pPr>
        <w:tabs>
          <w:tab w:val="left" w:pos="312"/>
        </w:tabs>
      </w:pPr>
    </w:lvl>
  </w:abstractNum>
  <w:abstractNum w:abstractNumId="10">
    <w:nsid w:val="E87F40B7"/>
    <w:multiLevelType w:val="singleLevel"/>
    <w:tmpl w:val="E87F40B7"/>
    <w:lvl w:ilvl="0" w:tentative="0">
      <w:start w:val="2"/>
      <w:numFmt w:val="chineseCounting"/>
      <w:suff w:val="nothing"/>
      <w:lvlText w:val="%1、"/>
      <w:lvlJc w:val="left"/>
      <w:rPr>
        <w:rFonts w:hint="eastAsia"/>
      </w:rPr>
    </w:lvl>
  </w:abstractNum>
  <w:abstractNum w:abstractNumId="11">
    <w:nsid w:val="E950263F"/>
    <w:multiLevelType w:val="singleLevel"/>
    <w:tmpl w:val="E950263F"/>
    <w:lvl w:ilvl="0" w:tentative="0">
      <w:start w:val="1"/>
      <w:numFmt w:val="decimal"/>
      <w:suff w:val="space"/>
      <w:lvlText w:val="%1."/>
      <w:lvlJc w:val="left"/>
    </w:lvl>
  </w:abstractNum>
  <w:abstractNum w:abstractNumId="12">
    <w:nsid w:val="EE7EF771"/>
    <w:multiLevelType w:val="singleLevel"/>
    <w:tmpl w:val="EE7EF771"/>
    <w:lvl w:ilvl="0" w:tentative="0">
      <w:start w:val="1"/>
      <w:numFmt w:val="decimal"/>
      <w:lvlText w:val="%1."/>
      <w:lvlJc w:val="left"/>
      <w:pPr>
        <w:tabs>
          <w:tab w:val="left" w:pos="312"/>
        </w:tabs>
        <w:ind w:left="420" w:firstLine="0"/>
      </w:pPr>
    </w:lvl>
  </w:abstractNum>
  <w:abstractNum w:abstractNumId="13">
    <w:nsid w:val="F217AEC4"/>
    <w:multiLevelType w:val="singleLevel"/>
    <w:tmpl w:val="F217AEC4"/>
    <w:lvl w:ilvl="0" w:tentative="0">
      <w:start w:val="1"/>
      <w:numFmt w:val="decimal"/>
      <w:lvlText w:val="%1."/>
      <w:lvlJc w:val="left"/>
      <w:pPr>
        <w:tabs>
          <w:tab w:val="left" w:pos="312"/>
        </w:tabs>
      </w:pPr>
    </w:lvl>
  </w:abstractNum>
  <w:abstractNum w:abstractNumId="14">
    <w:nsid w:val="FA5F930D"/>
    <w:multiLevelType w:val="singleLevel"/>
    <w:tmpl w:val="FA5F930D"/>
    <w:lvl w:ilvl="0" w:tentative="0">
      <w:start w:val="1"/>
      <w:numFmt w:val="decimal"/>
      <w:lvlText w:val="%1."/>
      <w:lvlJc w:val="left"/>
      <w:pPr>
        <w:tabs>
          <w:tab w:val="left" w:pos="312"/>
        </w:tabs>
      </w:pPr>
    </w:lvl>
  </w:abstractNum>
  <w:abstractNum w:abstractNumId="15">
    <w:nsid w:val="0C603330"/>
    <w:multiLevelType w:val="singleLevel"/>
    <w:tmpl w:val="0C603330"/>
    <w:lvl w:ilvl="0" w:tentative="0">
      <w:start w:val="3"/>
      <w:numFmt w:val="chineseCounting"/>
      <w:suff w:val="nothing"/>
      <w:lvlText w:val="（%1）"/>
      <w:lvlJc w:val="left"/>
      <w:rPr>
        <w:rFonts w:hint="eastAsia"/>
      </w:rPr>
    </w:lvl>
  </w:abstractNum>
  <w:abstractNum w:abstractNumId="16">
    <w:nsid w:val="116B5659"/>
    <w:multiLevelType w:val="multilevel"/>
    <w:tmpl w:val="116B5659"/>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27A0FB9"/>
    <w:multiLevelType w:val="multilevel"/>
    <w:tmpl w:val="127A0FB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5F64168"/>
    <w:multiLevelType w:val="multilevel"/>
    <w:tmpl w:val="15F64168"/>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1DFE767"/>
    <w:multiLevelType w:val="singleLevel"/>
    <w:tmpl w:val="31DFE767"/>
    <w:lvl w:ilvl="0" w:tentative="0">
      <w:start w:val="2"/>
      <w:numFmt w:val="decimal"/>
      <w:lvlText w:val="%1."/>
      <w:lvlJc w:val="left"/>
      <w:pPr>
        <w:tabs>
          <w:tab w:val="left" w:pos="312"/>
        </w:tabs>
      </w:pPr>
    </w:lvl>
  </w:abstractNum>
  <w:abstractNum w:abstractNumId="21">
    <w:nsid w:val="32B62FC7"/>
    <w:multiLevelType w:val="multilevel"/>
    <w:tmpl w:val="32B62FC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6C13E46"/>
    <w:multiLevelType w:val="multilevel"/>
    <w:tmpl w:val="36C13E4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DAA607F"/>
    <w:multiLevelType w:val="multilevel"/>
    <w:tmpl w:val="3DAA607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F5C7B3C"/>
    <w:multiLevelType w:val="multilevel"/>
    <w:tmpl w:val="3F5C7B3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A0D803A"/>
    <w:multiLevelType w:val="singleLevel"/>
    <w:tmpl w:val="5A0D803A"/>
    <w:lvl w:ilvl="0" w:tentative="0">
      <w:start w:val="1"/>
      <w:numFmt w:val="chineseCounting"/>
      <w:suff w:val="nothing"/>
      <w:lvlText w:val="（%1）"/>
      <w:lvlJc w:val="left"/>
      <w:rPr>
        <w:rFonts w:hint="eastAsia"/>
      </w:rPr>
    </w:lvl>
  </w:abstractNum>
  <w:abstractNum w:abstractNumId="26">
    <w:nsid w:val="5F19D238"/>
    <w:multiLevelType w:val="singleLevel"/>
    <w:tmpl w:val="5F19D238"/>
    <w:lvl w:ilvl="0" w:tentative="0">
      <w:start w:val="2"/>
      <w:numFmt w:val="chineseCounting"/>
      <w:suff w:val="nothing"/>
      <w:lvlText w:val="（%1）"/>
      <w:lvlJc w:val="left"/>
      <w:rPr>
        <w:rFonts w:hint="eastAsia"/>
      </w:rPr>
    </w:lvl>
  </w:abstractNum>
  <w:abstractNum w:abstractNumId="27">
    <w:nsid w:val="7085538D"/>
    <w:multiLevelType w:val="singleLevel"/>
    <w:tmpl w:val="7085538D"/>
    <w:lvl w:ilvl="0" w:tentative="0">
      <w:start w:val="1"/>
      <w:numFmt w:val="decimal"/>
      <w:suff w:val="nothing"/>
      <w:lvlText w:val="（%1）"/>
      <w:lvlJc w:val="left"/>
    </w:lvl>
  </w:abstractNum>
  <w:num w:numId="1">
    <w:abstractNumId w:val="11"/>
  </w:num>
  <w:num w:numId="2">
    <w:abstractNumId w:val="18"/>
  </w:num>
  <w:num w:numId="3">
    <w:abstractNumId w:val="0"/>
  </w:num>
  <w:num w:numId="4">
    <w:abstractNumId w:val="8"/>
  </w:num>
  <w:num w:numId="5">
    <w:abstractNumId w:val="26"/>
  </w:num>
  <w:num w:numId="6">
    <w:abstractNumId w:val="19"/>
  </w:num>
  <w:num w:numId="7">
    <w:abstractNumId w:val="15"/>
  </w:num>
  <w:num w:numId="8">
    <w:abstractNumId w:val="13"/>
  </w:num>
  <w:num w:numId="9">
    <w:abstractNumId w:val="16"/>
  </w:num>
  <w:num w:numId="10">
    <w:abstractNumId w:val="25"/>
  </w:num>
  <w:num w:numId="11">
    <w:abstractNumId w:val="12"/>
    <w:lvlOverride w:ilvl="0">
      <w:startOverride w:val="1"/>
    </w:lvlOverride>
  </w:num>
  <w:num w:numId="12">
    <w:abstractNumId w:val="4"/>
  </w:num>
  <w:num w:numId="13">
    <w:abstractNumId w:val="5"/>
  </w:num>
  <w:num w:numId="14">
    <w:abstractNumId w:val="10"/>
  </w:num>
  <w:num w:numId="15">
    <w:abstractNumId w:val="27"/>
  </w:num>
  <w:num w:numId="16">
    <w:abstractNumId w:val="23"/>
  </w:num>
  <w:num w:numId="17">
    <w:abstractNumId w:val="2"/>
  </w:num>
  <w:num w:numId="18">
    <w:abstractNumId w:val="24"/>
  </w:num>
  <w:num w:numId="19">
    <w:abstractNumId w:val="14"/>
  </w:num>
  <w:num w:numId="20">
    <w:abstractNumId w:val="7"/>
  </w:num>
  <w:num w:numId="21">
    <w:abstractNumId w:val="21"/>
  </w:num>
  <w:num w:numId="22">
    <w:abstractNumId w:val="9"/>
  </w:num>
  <w:num w:numId="23">
    <w:abstractNumId w:val="6"/>
  </w:num>
  <w:num w:numId="24">
    <w:abstractNumId w:val="3"/>
  </w:num>
  <w:num w:numId="25">
    <w:abstractNumId w:val="22"/>
  </w:num>
  <w:num w:numId="26">
    <w:abstractNumId w:val="17"/>
  </w:num>
  <w:num w:numId="27">
    <w:abstractNumId w:val="2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NzIxMTE0MTkzOTViYzgzMzEwNzJhY2NmZjJkODkifQ=="/>
  </w:docVars>
  <w:rsids>
    <w:rsidRoot w:val="00CF6CDA"/>
    <w:rsid w:val="000003C6"/>
    <w:rsid w:val="00000F5B"/>
    <w:rsid w:val="00001F90"/>
    <w:rsid w:val="00006810"/>
    <w:rsid w:val="00010678"/>
    <w:rsid w:val="00011360"/>
    <w:rsid w:val="000139AE"/>
    <w:rsid w:val="00013C71"/>
    <w:rsid w:val="000163B4"/>
    <w:rsid w:val="000220D7"/>
    <w:rsid w:val="000221E1"/>
    <w:rsid w:val="00022F38"/>
    <w:rsid w:val="00025877"/>
    <w:rsid w:val="00031780"/>
    <w:rsid w:val="000322CB"/>
    <w:rsid w:val="00034370"/>
    <w:rsid w:val="00035A77"/>
    <w:rsid w:val="000431BB"/>
    <w:rsid w:val="000459D4"/>
    <w:rsid w:val="00046E1E"/>
    <w:rsid w:val="000503AB"/>
    <w:rsid w:val="0005320E"/>
    <w:rsid w:val="00056588"/>
    <w:rsid w:val="00056FA4"/>
    <w:rsid w:val="000573E0"/>
    <w:rsid w:val="0005763F"/>
    <w:rsid w:val="00057B9F"/>
    <w:rsid w:val="00057C58"/>
    <w:rsid w:val="000617FD"/>
    <w:rsid w:val="00062071"/>
    <w:rsid w:val="000623D1"/>
    <w:rsid w:val="00063BA5"/>
    <w:rsid w:val="00064C3F"/>
    <w:rsid w:val="00070896"/>
    <w:rsid w:val="000725C5"/>
    <w:rsid w:val="000731E0"/>
    <w:rsid w:val="00075C54"/>
    <w:rsid w:val="00082A32"/>
    <w:rsid w:val="00082BD4"/>
    <w:rsid w:val="000833B0"/>
    <w:rsid w:val="0008383C"/>
    <w:rsid w:val="00096855"/>
    <w:rsid w:val="00096BF8"/>
    <w:rsid w:val="000976FC"/>
    <w:rsid w:val="00097804"/>
    <w:rsid w:val="000A1BC6"/>
    <w:rsid w:val="000A2DC6"/>
    <w:rsid w:val="000B0368"/>
    <w:rsid w:val="000B1D85"/>
    <w:rsid w:val="000B22BA"/>
    <w:rsid w:val="000B272D"/>
    <w:rsid w:val="000B37AE"/>
    <w:rsid w:val="000B4DC4"/>
    <w:rsid w:val="000B5C4F"/>
    <w:rsid w:val="000B5E4C"/>
    <w:rsid w:val="000B6DDB"/>
    <w:rsid w:val="000B71E9"/>
    <w:rsid w:val="000C2055"/>
    <w:rsid w:val="000C5531"/>
    <w:rsid w:val="000C6582"/>
    <w:rsid w:val="000C76D7"/>
    <w:rsid w:val="000C7CB4"/>
    <w:rsid w:val="000D3C70"/>
    <w:rsid w:val="000D5C41"/>
    <w:rsid w:val="000D7717"/>
    <w:rsid w:val="000D7805"/>
    <w:rsid w:val="000E0112"/>
    <w:rsid w:val="000E1437"/>
    <w:rsid w:val="000E2B1F"/>
    <w:rsid w:val="000E386E"/>
    <w:rsid w:val="000E4D15"/>
    <w:rsid w:val="000F0EC4"/>
    <w:rsid w:val="000F1170"/>
    <w:rsid w:val="000F40CB"/>
    <w:rsid w:val="000F626F"/>
    <w:rsid w:val="000F6CBE"/>
    <w:rsid w:val="00103363"/>
    <w:rsid w:val="00104175"/>
    <w:rsid w:val="00106CA4"/>
    <w:rsid w:val="00110CAC"/>
    <w:rsid w:val="0011243F"/>
    <w:rsid w:val="00112A90"/>
    <w:rsid w:val="00113660"/>
    <w:rsid w:val="00114302"/>
    <w:rsid w:val="00115394"/>
    <w:rsid w:val="00117A83"/>
    <w:rsid w:val="001210A3"/>
    <w:rsid w:val="001220BF"/>
    <w:rsid w:val="00122899"/>
    <w:rsid w:val="001233DE"/>
    <w:rsid w:val="0012432D"/>
    <w:rsid w:val="00126214"/>
    <w:rsid w:val="0013021A"/>
    <w:rsid w:val="001302C5"/>
    <w:rsid w:val="0013304A"/>
    <w:rsid w:val="00135939"/>
    <w:rsid w:val="00135EC0"/>
    <w:rsid w:val="00137A68"/>
    <w:rsid w:val="00137AB3"/>
    <w:rsid w:val="00141B3D"/>
    <w:rsid w:val="00142312"/>
    <w:rsid w:val="001429C0"/>
    <w:rsid w:val="0014701B"/>
    <w:rsid w:val="00147182"/>
    <w:rsid w:val="00147773"/>
    <w:rsid w:val="00151133"/>
    <w:rsid w:val="001529BA"/>
    <w:rsid w:val="00153452"/>
    <w:rsid w:val="0015641D"/>
    <w:rsid w:val="00156D20"/>
    <w:rsid w:val="00157BC0"/>
    <w:rsid w:val="001613EC"/>
    <w:rsid w:val="00162C4D"/>
    <w:rsid w:val="001645D1"/>
    <w:rsid w:val="00164C54"/>
    <w:rsid w:val="0016794B"/>
    <w:rsid w:val="00171DCA"/>
    <w:rsid w:val="00172032"/>
    <w:rsid w:val="00174503"/>
    <w:rsid w:val="00175790"/>
    <w:rsid w:val="001765F3"/>
    <w:rsid w:val="00181E7D"/>
    <w:rsid w:val="00182288"/>
    <w:rsid w:val="00182F76"/>
    <w:rsid w:val="00183DC1"/>
    <w:rsid w:val="00184F97"/>
    <w:rsid w:val="00185018"/>
    <w:rsid w:val="00190178"/>
    <w:rsid w:val="001922AB"/>
    <w:rsid w:val="00192CAF"/>
    <w:rsid w:val="001937FB"/>
    <w:rsid w:val="00193902"/>
    <w:rsid w:val="001965D0"/>
    <w:rsid w:val="00196646"/>
    <w:rsid w:val="001973DF"/>
    <w:rsid w:val="001979A5"/>
    <w:rsid w:val="001A0E51"/>
    <w:rsid w:val="001A187D"/>
    <w:rsid w:val="001A61C7"/>
    <w:rsid w:val="001A6C74"/>
    <w:rsid w:val="001B5F35"/>
    <w:rsid w:val="001C0586"/>
    <w:rsid w:val="001C1079"/>
    <w:rsid w:val="001C37EA"/>
    <w:rsid w:val="001C5410"/>
    <w:rsid w:val="001C7B09"/>
    <w:rsid w:val="001C7EAF"/>
    <w:rsid w:val="001C7FC6"/>
    <w:rsid w:val="001D1FCB"/>
    <w:rsid w:val="001D23E3"/>
    <w:rsid w:val="001D3E54"/>
    <w:rsid w:val="001D6D10"/>
    <w:rsid w:val="001E0FA3"/>
    <w:rsid w:val="001E6ED9"/>
    <w:rsid w:val="001F099F"/>
    <w:rsid w:val="001F0EA5"/>
    <w:rsid w:val="001F10EA"/>
    <w:rsid w:val="001F14F7"/>
    <w:rsid w:val="001F3043"/>
    <w:rsid w:val="001F3DDC"/>
    <w:rsid w:val="001F4C9A"/>
    <w:rsid w:val="001F51C7"/>
    <w:rsid w:val="001F55B5"/>
    <w:rsid w:val="002007D3"/>
    <w:rsid w:val="0020627A"/>
    <w:rsid w:val="00206495"/>
    <w:rsid w:val="00206721"/>
    <w:rsid w:val="0020788C"/>
    <w:rsid w:val="00213A80"/>
    <w:rsid w:val="002178FD"/>
    <w:rsid w:val="0022273E"/>
    <w:rsid w:val="00224655"/>
    <w:rsid w:val="0022541D"/>
    <w:rsid w:val="002271C5"/>
    <w:rsid w:val="00235930"/>
    <w:rsid w:val="00237BA9"/>
    <w:rsid w:val="00243D68"/>
    <w:rsid w:val="00244FF4"/>
    <w:rsid w:val="0024785F"/>
    <w:rsid w:val="00250281"/>
    <w:rsid w:val="00250947"/>
    <w:rsid w:val="00250C1C"/>
    <w:rsid w:val="00250EF3"/>
    <w:rsid w:val="002528AE"/>
    <w:rsid w:val="002529C1"/>
    <w:rsid w:val="00255DEB"/>
    <w:rsid w:val="00256672"/>
    <w:rsid w:val="002567AE"/>
    <w:rsid w:val="00256D08"/>
    <w:rsid w:val="00257A74"/>
    <w:rsid w:val="002630B8"/>
    <w:rsid w:val="00263CCF"/>
    <w:rsid w:val="00264F43"/>
    <w:rsid w:val="00265D01"/>
    <w:rsid w:val="002663DA"/>
    <w:rsid w:val="00266462"/>
    <w:rsid w:val="00266DE6"/>
    <w:rsid w:val="00270761"/>
    <w:rsid w:val="00270EF3"/>
    <w:rsid w:val="00272460"/>
    <w:rsid w:val="002748B1"/>
    <w:rsid w:val="0027505D"/>
    <w:rsid w:val="002776FD"/>
    <w:rsid w:val="00281229"/>
    <w:rsid w:val="00284B4A"/>
    <w:rsid w:val="002871EF"/>
    <w:rsid w:val="0029001E"/>
    <w:rsid w:val="002901A7"/>
    <w:rsid w:val="0029054C"/>
    <w:rsid w:val="002911B4"/>
    <w:rsid w:val="00291F69"/>
    <w:rsid w:val="00293065"/>
    <w:rsid w:val="002964DB"/>
    <w:rsid w:val="00297A3B"/>
    <w:rsid w:val="002A182D"/>
    <w:rsid w:val="002A1D1A"/>
    <w:rsid w:val="002A20F1"/>
    <w:rsid w:val="002A2CBC"/>
    <w:rsid w:val="002A4EAA"/>
    <w:rsid w:val="002A5FBE"/>
    <w:rsid w:val="002A66CC"/>
    <w:rsid w:val="002A735D"/>
    <w:rsid w:val="002B0108"/>
    <w:rsid w:val="002B2A77"/>
    <w:rsid w:val="002B4F5E"/>
    <w:rsid w:val="002B790F"/>
    <w:rsid w:val="002B7A86"/>
    <w:rsid w:val="002C38F0"/>
    <w:rsid w:val="002C6CAC"/>
    <w:rsid w:val="002C759F"/>
    <w:rsid w:val="002D109C"/>
    <w:rsid w:val="002D1968"/>
    <w:rsid w:val="002D4310"/>
    <w:rsid w:val="002D56C9"/>
    <w:rsid w:val="002D5B5F"/>
    <w:rsid w:val="002E0245"/>
    <w:rsid w:val="002E1F7B"/>
    <w:rsid w:val="002E27A0"/>
    <w:rsid w:val="002E4DA3"/>
    <w:rsid w:val="002E5988"/>
    <w:rsid w:val="002E6BB6"/>
    <w:rsid w:val="002E7EBF"/>
    <w:rsid w:val="002F2C84"/>
    <w:rsid w:val="002F36A1"/>
    <w:rsid w:val="002F371C"/>
    <w:rsid w:val="002F4518"/>
    <w:rsid w:val="002F6E91"/>
    <w:rsid w:val="0030066A"/>
    <w:rsid w:val="0030673E"/>
    <w:rsid w:val="003102E0"/>
    <w:rsid w:val="00316DF1"/>
    <w:rsid w:val="00322C6C"/>
    <w:rsid w:val="00325673"/>
    <w:rsid w:val="00330CEE"/>
    <w:rsid w:val="00330ED1"/>
    <w:rsid w:val="00334256"/>
    <w:rsid w:val="00334BF6"/>
    <w:rsid w:val="00337783"/>
    <w:rsid w:val="00342814"/>
    <w:rsid w:val="003440CA"/>
    <w:rsid w:val="0034437A"/>
    <w:rsid w:val="00346238"/>
    <w:rsid w:val="00346E99"/>
    <w:rsid w:val="003510D9"/>
    <w:rsid w:val="00354CAA"/>
    <w:rsid w:val="0035542A"/>
    <w:rsid w:val="003565F7"/>
    <w:rsid w:val="0035726E"/>
    <w:rsid w:val="00357363"/>
    <w:rsid w:val="00361F7B"/>
    <w:rsid w:val="00367367"/>
    <w:rsid w:val="00370450"/>
    <w:rsid w:val="003704C9"/>
    <w:rsid w:val="003731C9"/>
    <w:rsid w:val="00373B68"/>
    <w:rsid w:val="00373D60"/>
    <w:rsid w:val="0037423A"/>
    <w:rsid w:val="00375741"/>
    <w:rsid w:val="003816AD"/>
    <w:rsid w:val="00383C44"/>
    <w:rsid w:val="00384C67"/>
    <w:rsid w:val="00384D9B"/>
    <w:rsid w:val="00384DCA"/>
    <w:rsid w:val="00391472"/>
    <w:rsid w:val="00391C07"/>
    <w:rsid w:val="0039527C"/>
    <w:rsid w:val="0039555F"/>
    <w:rsid w:val="003A10DF"/>
    <w:rsid w:val="003A3029"/>
    <w:rsid w:val="003A6716"/>
    <w:rsid w:val="003B1C2F"/>
    <w:rsid w:val="003B21A9"/>
    <w:rsid w:val="003B2AE6"/>
    <w:rsid w:val="003B3D51"/>
    <w:rsid w:val="003B506D"/>
    <w:rsid w:val="003B534C"/>
    <w:rsid w:val="003B765A"/>
    <w:rsid w:val="003C76D3"/>
    <w:rsid w:val="003D5E43"/>
    <w:rsid w:val="003D6D09"/>
    <w:rsid w:val="003E0F1F"/>
    <w:rsid w:val="003E15C8"/>
    <w:rsid w:val="003E22A1"/>
    <w:rsid w:val="003E2C9B"/>
    <w:rsid w:val="003E4061"/>
    <w:rsid w:val="003E4949"/>
    <w:rsid w:val="003E5E99"/>
    <w:rsid w:val="003E657C"/>
    <w:rsid w:val="003E6ECC"/>
    <w:rsid w:val="003F0ABC"/>
    <w:rsid w:val="003F0EF9"/>
    <w:rsid w:val="003F374B"/>
    <w:rsid w:val="003F3A41"/>
    <w:rsid w:val="003F50F8"/>
    <w:rsid w:val="003F59EB"/>
    <w:rsid w:val="00401919"/>
    <w:rsid w:val="0040221D"/>
    <w:rsid w:val="004042BF"/>
    <w:rsid w:val="004045AE"/>
    <w:rsid w:val="00406711"/>
    <w:rsid w:val="00406D77"/>
    <w:rsid w:val="004070D4"/>
    <w:rsid w:val="004072BF"/>
    <w:rsid w:val="00407480"/>
    <w:rsid w:val="004075D1"/>
    <w:rsid w:val="00410A4D"/>
    <w:rsid w:val="00410F83"/>
    <w:rsid w:val="004112B0"/>
    <w:rsid w:val="00414F95"/>
    <w:rsid w:val="0041573A"/>
    <w:rsid w:val="004207BD"/>
    <w:rsid w:val="0042457F"/>
    <w:rsid w:val="00424E31"/>
    <w:rsid w:val="00426BE3"/>
    <w:rsid w:val="00430292"/>
    <w:rsid w:val="004306E7"/>
    <w:rsid w:val="00432633"/>
    <w:rsid w:val="0044170A"/>
    <w:rsid w:val="0044201C"/>
    <w:rsid w:val="0044411A"/>
    <w:rsid w:val="00444A95"/>
    <w:rsid w:val="00445814"/>
    <w:rsid w:val="00445BDA"/>
    <w:rsid w:val="00447860"/>
    <w:rsid w:val="00454473"/>
    <w:rsid w:val="0045467B"/>
    <w:rsid w:val="00454DBC"/>
    <w:rsid w:val="00457814"/>
    <w:rsid w:val="0046155A"/>
    <w:rsid w:val="0046267F"/>
    <w:rsid w:val="00464DFC"/>
    <w:rsid w:val="004660D9"/>
    <w:rsid w:val="00466D24"/>
    <w:rsid w:val="00466E35"/>
    <w:rsid w:val="00470D5C"/>
    <w:rsid w:val="00472D3E"/>
    <w:rsid w:val="00475EEF"/>
    <w:rsid w:val="00480CDA"/>
    <w:rsid w:val="00481161"/>
    <w:rsid w:val="0048215D"/>
    <w:rsid w:val="00484D99"/>
    <w:rsid w:val="00487567"/>
    <w:rsid w:val="0049145E"/>
    <w:rsid w:val="00492BD3"/>
    <w:rsid w:val="004944CE"/>
    <w:rsid w:val="0049646C"/>
    <w:rsid w:val="0049711D"/>
    <w:rsid w:val="00497616"/>
    <w:rsid w:val="004A00E1"/>
    <w:rsid w:val="004A1D89"/>
    <w:rsid w:val="004A32BF"/>
    <w:rsid w:val="004A32F7"/>
    <w:rsid w:val="004A4B31"/>
    <w:rsid w:val="004A536B"/>
    <w:rsid w:val="004A55F1"/>
    <w:rsid w:val="004A6154"/>
    <w:rsid w:val="004A61E2"/>
    <w:rsid w:val="004A6F23"/>
    <w:rsid w:val="004B0678"/>
    <w:rsid w:val="004B4DBF"/>
    <w:rsid w:val="004B5B6C"/>
    <w:rsid w:val="004B7871"/>
    <w:rsid w:val="004C1971"/>
    <w:rsid w:val="004C1D15"/>
    <w:rsid w:val="004C357B"/>
    <w:rsid w:val="004C36F4"/>
    <w:rsid w:val="004C4A84"/>
    <w:rsid w:val="004C6BA5"/>
    <w:rsid w:val="004C7442"/>
    <w:rsid w:val="004D06D9"/>
    <w:rsid w:val="004D101D"/>
    <w:rsid w:val="004D33C1"/>
    <w:rsid w:val="004D3D70"/>
    <w:rsid w:val="004D43CA"/>
    <w:rsid w:val="004D4A13"/>
    <w:rsid w:val="004D5D5E"/>
    <w:rsid w:val="004D6CEA"/>
    <w:rsid w:val="004E20B5"/>
    <w:rsid w:val="004E2668"/>
    <w:rsid w:val="004E3A2A"/>
    <w:rsid w:val="004E3D31"/>
    <w:rsid w:val="004E6EF8"/>
    <w:rsid w:val="004F1847"/>
    <w:rsid w:val="004F18BD"/>
    <w:rsid w:val="004F19DA"/>
    <w:rsid w:val="0050055A"/>
    <w:rsid w:val="005017DE"/>
    <w:rsid w:val="00503487"/>
    <w:rsid w:val="00504F69"/>
    <w:rsid w:val="0050566A"/>
    <w:rsid w:val="00506D93"/>
    <w:rsid w:val="0050710C"/>
    <w:rsid w:val="0050797B"/>
    <w:rsid w:val="00511A29"/>
    <w:rsid w:val="00511A43"/>
    <w:rsid w:val="00511ADD"/>
    <w:rsid w:val="00512EDB"/>
    <w:rsid w:val="00513445"/>
    <w:rsid w:val="005148B6"/>
    <w:rsid w:val="00515824"/>
    <w:rsid w:val="005160FF"/>
    <w:rsid w:val="0051762C"/>
    <w:rsid w:val="00517AA8"/>
    <w:rsid w:val="00517E4A"/>
    <w:rsid w:val="0052165D"/>
    <w:rsid w:val="005216DB"/>
    <w:rsid w:val="005258C9"/>
    <w:rsid w:val="00525DF9"/>
    <w:rsid w:val="00526B4A"/>
    <w:rsid w:val="0053158D"/>
    <w:rsid w:val="00531740"/>
    <w:rsid w:val="00531C85"/>
    <w:rsid w:val="00537D20"/>
    <w:rsid w:val="005464C9"/>
    <w:rsid w:val="00550297"/>
    <w:rsid w:val="00550E54"/>
    <w:rsid w:val="00550EB3"/>
    <w:rsid w:val="005517F9"/>
    <w:rsid w:val="005524A1"/>
    <w:rsid w:val="005558BA"/>
    <w:rsid w:val="00561168"/>
    <w:rsid w:val="00563C56"/>
    <w:rsid w:val="005640E7"/>
    <w:rsid w:val="00566172"/>
    <w:rsid w:val="005702CB"/>
    <w:rsid w:val="005733F3"/>
    <w:rsid w:val="00573F04"/>
    <w:rsid w:val="00577B27"/>
    <w:rsid w:val="00580810"/>
    <w:rsid w:val="0058474C"/>
    <w:rsid w:val="00585C09"/>
    <w:rsid w:val="0059116E"/>
    <w:rsid w:val="005912FB"/>
    <w:rsid w:val="00591412"/>
    <w:rsid w:val="005915F0"/>
    <w:rsid w:val="00591CE3"/>
    <w:rsid w:val="00592E0B"/>
    <w:rsid w:val="00594F35"/>
    <w:rsid w:val="00595287"/>
    <w:rsid w:val="005960EA"/>
    <w:rsid w:val="00597371"/>
    <w:rsid w:val="005A0AEB"/>
    <w:rsid w:val="005A108A"/>
    <w:rsid w:val="005A251B"/>
    <w:rsid w:val="005A35F6"/>
    <w:rsid w:val="005A3CA7"/>
    <w:rsid w:val="005A4E1B"/>
    <w:rsid w:val="005A5047"/>
    <w:rsid w:val="005A6EBF"/>
    <w:rsid w:val="005A78A4"/>
    <w:rsid w:val="005A7D41"/>
    <w:rsid w:val="005B4D36"/>
    <w:rsid w:val="005B71F5"/>
    <w:rsid w:val="005B7616"/>
    <w:rsid w:val="005C2AC0"/>
    <w:rsid w:val="005C676E"/>
    <w:rsid w:val="005D19BE"/>
    <w:rsid w:val="005D1EEF"/>
    <w:rsid w:val="005D29C4"/>
    <w:rsid w:val="005D2ADE"/>
    <w:rsid w:val="005D42D4"/>
    <w:rsid w:val="005D442C"/>
    <w:rsid w:val="005D50D4"/>
    <w:rsid w:val="005D5CCB"/>
    <w:rsid w:val="005D783D"/>
    <w:rsid w:val="005D7F0F"/>
    <w:rsid w:val="005E1C63"/>
    <w:rsid w:val="005E28E6"/>
    <w:rsid w:val="005E2B5E"/>
    <w:rsid w:val="005E348E"/>
    <w:rsid w:val="005E63A2"/>
    <w:rsid w:val="005E6CF9"/>
    <w:rsid w:val="005E75B2"/>
    <w:rsid w:val="005E76B1"/>
    <w:rsid w:val="005F4F24"/>
    <w:rsid w:val="005F75FF"/>
    <w:rsid w:val="00600303"/>
    <w:rsid w:val="00601A3D"/>
    <w:rsid w:val="00604FC2"/>
    <w:rsid w:val="00605F88"/>
    <w:rsid w:val="006111D6"/>
    <w:rsid w:val="00615AFC"/>
    <w:rsid w:val="00615D68"/>
    <w:rsid w:val="0061603D"/>
    <w:rsid w:val="00616640"/>
    <w:rsid w:val="00616C6F"/>
    <w:rsid w:val="00617C5E"/>
    <w:rsid w:val="00620EC4"/>
    <w:rsid w:val="006220C5"/>
    <w:rsid w:val="00622358"/>
    <w:rsid w:val="00622872"/>
    <w:rsid w:val="006247FE"/>
    <w:rsid w:val="00624AC0"/>
    <w:rsid w:val="00624C5E"/>
    <w:rsid w:val="00624CA0"/>
    <w:rsid w:val="00624D0D"/>
    <w:rsid w:val="006325A7"/>
    <w:rsid w:val="0063392D"/>
    <w:rsid w:val="00634D68"/>
    <w:rsid w:val="00635724"/>
    <w:rsid w:val="00636BF1"/>
    <w:rsid w:val="006416FB"/>
    <w:rsid w:val="00641CC8"/>
    <w:rsid w:val="00645049"/>
    <w:rsid w:val="00651F8A"/>
    <w:rsid w:val="00654F07"/>
    <w:rsid w:val="006551E2"/>
    <w:rsid w:val="00656676"/>
    <w:rsid w:val="0066058E"/>
    <w:rsid w:val="00661DC2"/>
    <w:rsid w:val="00663C2A"/>
    <w:rsid w:val="00670314"/>
    <w:rsid w:val="00673110"/>
    <w:rsid w:val="0067348E"/>
    <w:rsid w:val="00674272"/>
    <w:rsid w:val="00675A54"/>
    <w:rsid w:val="006760CE"/>
    <w:rsid w:val="00681419"/>
    <w:rsid w:val="006817ED"/>
    <w:rsid w:val="00682D33"/>
    <w:rsid w:val="006864F1"/>
    <w:rsid w:val="006867CA"/>
    <w:rsid w:val="006932E6"/>
    <w:rsid w:val="00694043"/>
    <w:rsid w:val="00694201"/>
    <w:rsid w:val="0069734B"/>
    <w:rsid w:val="0069753C"/>
    <w:rsid w:val="006A03A6"/>
    <w:rsid w:val="006A25EF"/>
    <w:rsid w:val="006A2878"/>
    <w:rsid w:val="006A3E54"/>
    <w:rsid w:val="006A4C5D"/>
    <w:rsid w:val="006A502C"/>
    <w:rsid w:val="006B0445"/>
    <w:rsid w:val="006B0A4E"/>
    <w:rsid w:val="006B289D"/>
    <w:rsid w:val="006B2D00"/>
    <w:rsid w:val="006B390C"/>
    <w:rsid w:val="006B3B0D"/>
    <w:rsid w:val="006B4CE9"/>
    <w:rsid w:val="006B6997"/>
    <w:rsid w:val="006C113B"/>
    <w:rsid w:val="006C18DE"/>
    <w:rsid w:val="006D0106"/>
    <w:rsid w:val="006D2FA6"/>
    <w:rsid w:val="006D4D1C"/>
    <w:rsid w:val="006D4FA8"/>
    <w:rsid w:val="006D6005"/>
    <w:rsid w:val="006D625F"/>
    <w:rsid w:val="006D714A"/>
    <w:rsid w:val="006D7192"/>
    <w:rsid w:val="006E07E7"/>
    <w:rsid w:val="006E08F1"/>
    <w:rsid w:val="006E0E2C"/>
    <w:rsid w:val="006E28C8"/>
    <w:rsid w:val="006E468B"/>
    <w:rsid w:val="006E5605"/>
    <w:rsid w:val="006E73C8"/>
    <w:rsid w:val="006F0C5C"/>
    <w:rsid w:val="006F12D7"/>
    <w:rsid w:val="006F737F"/>
    <w:rsid w:val="00702051"/>
    <w:rsid w:val="0070220F"/>
    <w:rsid w:val="00703795"/>
    <w:rsid w:val="00704C85"/>
    <w:rsid w:val="0070513A"/>
    <w:rsid w:val="00705CCD"/>
    <w:rsid w:val="00706672"/>
    <w:rsid w:val="00711CC6"/>
    <w:rsid w:val="007122E6"/>
    <w:rsid w:val="0071611D"/>
    <w:rsid w:val="0071693A"/>
    <w:rsid w:val="00724D8E"/>
    <w:rsid w:val="007250BF"/>
    <w:rsid w:val="007261BF"/>
    <w:rsid w:val="007370A2"/>
    <w:rsid w:val="007401EC"/>
    <w:rsid w:val="00741047"/>
    <w:rsid w:val="0074182A"/>
    <w:rsid w:val="00744545"/>
    <w:rsid w:val="007509D2"/>
    <w:rsid w:val="007529EA"/>
    <w:rsid w:val="007536AD"/>
    <w:rsid w:val="00754834"/>
    <w:rsid w:val="00754939"/>
    <w:rsid w:val="007574E4"/>
    <w:rsid w:val="007607BB"/>
    <w:rsid w:val="00762622"/>
    <w:rsid w:val="00767206"/>
    <w:rsid w:val="00767BA6"/>
    <w:rsid w:val="00771F82"/>
    <w:rsid w:val="00773418"/>
    <w:rsid w:val="00773B73"/>
    <w:rsid w:val="00773D6C"/>
    <w:rsid w:val="00774FDE"/>
    <w:rsid w:val="00775719"/>
    <w:rsid w:val="00775A68"/>
    <w:rsid w:val="00776203"/>
    <w:rsid w:val="007765A9"/>
    <w:rsid w:val="0078076A"/>
    <w:rsid w:val="00781625"/>
    <w:rsid w:val="00785540"/>
    <w:rsid w:val="00785C8F"/>
    <w:rsid w:val="00786086"/>
    <w:rsid w:val="00786B95"/>
    <w:rsid w:val="00791164"/>
    <w:rsid w:val="007915FE"/>
    <w:rsid w:val="0079699D"/>
    <w:rsid w:val="00796C89"/>
    <w:rsid w:val="007A0612"/>
    <w:rsid w:val="007A220B"/>
    <w:rsid w:val="007A224E"/>
    <w:rsid w:val="007A2EC7"/>
    <w:rsid w:val="007A3EA9"/>
    <w:rsid w:val="007A6CF1"/>
    <w:rsid w:val="007B1B2B"/>
    <w:rsid w:val="007B3DA3"/>
    <w:rsid w:val="007B5374"/>
    <w:rsid w:val="007B671A"/>
    <w:rsid w:val="007B739C"/>
    <w:rsid w:val="007C0226"/>
    <w:rsid w:val="007C0759"/>
    <w:rsid w:val="007C1048"/>
    <w:rsid w:val="007C273F"/>
    <w:rsid w:val="007C2C5F"/>
    <w:rsid w:val="007C44EE"/>
    <w:rsid w:val="007C5407"/>
    <w:rsid w:val="007D15FA"/>
    <w:rsid w:val="007D31A5"/>
    <w:rsid w:val="007D3AEE"/>
    <w:rsid w:val="007D4B16"/>
    <w:rsid w:val="007D4D2A"/>
    <w:rsid w:val="007D4FAF"/>
    <w:rsid w:val="007D5686"/>
    <w:rsid w:val="007D5983"/>
    <w:rsid w:val="007D61BB"/>
    <w:rsid w:val="007D66FD"/>
    <w:rsid w:val="007E0D9F"/>
    <w:rsid w:val="007E19ED"/>
    <w:rsid w:val="007E2BDE"/>
    <w:rsid w:val="007E4772"/>
    <w:rsid w:val="007E6FEA"/>
    <w:rsid w:val="007E7623"/>
    <w:rsid w:val="007E7E29"/>
    <w:rsid w:val="007E7F92"/>
    <w:rsid w:val="007E7F98"/>
    <w:rsid w:val="007F45FB"/>
    <w:rsid w:val="007F55F2"/>
    <w:rsid w:val="007F585D"/>
    <w:rsid w:val="007F5BA2"/>
    <w:rsid w:val="007F5ECF"/>
    <w:rsid w:val="007F6B97"/>
    <w:rsid w:val="00800501"/>
    <w:rsid w:val="008025E7"/>
    <w:rsid w:val="00804F02"/>
    <w:rsid w:val="00810A38"/>
    <w:rsid w:val="00811C61"/>
    <w:rsid w:val="00812A93"/>
    <w:rsid w:val="00814E20"/>
    <w:rsid w:val="008161AB"/>
    <w:rsid w:val="00816F0D"/>
    <w:rsid w:val="00817A76"/>
    <w:rsid w:val="00822367"/>
    <w:rsid w:val="00822965"/>
    <w:rsid w:val="008269CB"/>
    <w:rsid w:val="0083000B"/>
    <w:rsid w:val="00830CD1"/>
    <w:rsid w:val="00833331"/>
    <w:rsid w:val="00841258"/>
    <w:rsid w:val="0084144D"/>
    <w:rsid w:val="00842BEB"/>
    <w:rsid w:val="00844E0C"/>
    <w:rsid w:val="008453FA"/>
    <w:rsid w:val="00852C6B"/>
    <w:rsid w:val="00854111"/>
    <w:rsid w:val="00855841"/>
    <w:rsid w:val="00855E92"/>
    <w:rsid w:val="00856917"/>
    <w:rsid w:val="0086121C"/>
    <w:rsid w:val="00862603"/>
    <w:rsid w:val="0086275F"/>
    <w:rsid w:val="008627D9"/>
    <w:rsid w:val="008652E6"/>
    <w:rsid w:val="0086561D"/>
    <w:rsid w:val="00866372"/>
    <w:rsid w:val="008740BF"/>
    <w:rsid w:val="008743A3"/>
    <w:rsid w:val="008745BC"/>
    <w:rsid w:val="00874FD7"/>
    <w:rsid w:val="00876F5E"/>
    <w:rsid w:val="00880529"/>
    <w:rsid w:val="0088087A"/>
    <w:rsid w:val="008810DA"/>
    <w:rsid w:val="00882591"/>
    <w:rsid w:val="0088269B"/>
    <w:rsid w:val="00883993"/>
    <w:rsid w:val="008854F2"/>
    <w:rsid w:val="00886B78"/>
    <w:rsid w:val="00887335"/>
    <w:rsid w:val="00887D56"/>
    <w:rsid w:val="008933E2"/>
    <w:rsid w:val="00893968"/>
    <w:rsid w:val="008948F4"/>
    <w:rsid w:val="0089503F"/>
    <w:rsid w:val="00895197"/>
    <w:rsid w:val="008957EA"/>
    <w:rsid w:val="00897460"/>
    <w:rsid w:val="008A180F"/>
    <w:rsid w:val="008A1B62"/>
    <w:rsid w:val="008A2E4D"/>
    <w:rsid w:val="008A3A77"/>
    <w:rsid w:val="008A4970"/>
    <w:rsid w:val="008A4B84"/>
    <w:rsid w:val="008A62FE"/>
    <w:rsid w:val="008A730C"/>
    <w:rsid w:val="008A7911"/>
    <w:rsid w:val="008B02C5"/>
    <w:rsid w:val="008B33A8"/>
    <w:rsid w:val="008B344B"/>
    <w:rsid w:val="008B600F"/>
    <w:rsid w:val="008B7459"/>
    <w:rsid w:val="008B7B30"/>
    <w:rsid w:val="008C0E9E"/>
    <w:rsid w:val="008C10C5"/>
    <w:rsid w:val="008C11B4"/>
    <w:rsid w:val="008C16EE"/>
    <w:rsid w:val="008C18C7"/>
    <w:rsid w:val="008C1C23"/>
    <w:rsid w:val="008C277F"/>
    <w:rsid w:val="008C288B"/>
    <w:rsid w:val="008C4766"/>
    <w:rsid w:val="008C4EC0"/>
    <w:rsid w:val="008C5562"/>
    <w:rsid w:val="008D043B"/>
    <w:rsid w:val="008D0B9B"/>
    <w:rsid w:val="008D0E9C"/>
    <w:rsid w:val="008D3C2C"/>
    <w:rsid w:val="008D4514"/>
    <w:rsid w:val="008E01F1"/>
    <w:rsid w:val="008E2946"/>
    <w:rsid w:val="008F049C"/>
    <w:rsid w:val="008F0AE7"/>
    <w:rsid w:val="008F1A40"/>
    <w:rsid w:val="008F4557"/>
    <w:rsid w:val="008F61C7"/>
    <w:rsid w:val="008F6828"/>
    <w:rsid w:val="009034A4"/>
    <w:rsid w:val="00906237"/>
    <w:rsid w:val="00906D40"/>
    <w:rsid w:val="00912604"/>
    <w:rsid w:val="0091341F"/>
    <w:rsid w:val="0091365D"/>
    <w:rsid w:val="00915B00"/>
    <w:rsid w:val="00916A1E"/>
    <w:rsid w:val="00916CE3"/>
    <w:rsid w:val="009174E8"/>
    <w:rsid w:val="00921748"/>
    <w:rsid w:val="009240CC"/>
    <w:rsid w:val="009245F3"/>
    <w:rsid w:val="009264F0"/>
    <w:rsid w:val="0092672A"/>
    <w:rsid w:val="0092685F"/>
    <w:rsid w:val="00926BA4"/>
    <w:rsid w:val="009274EA"/>
    <w:rsid w:val="0093131B"/>
    <w:rsid w:val="00931E9F"/>
    <w:rsid w:val="0093219E"/>
    <w:rsid w:val="00932BA2"/>
    <w:rsid w:val="00936CFF"/>
    <w:rsid w:val="009377B6"/>
    <w:rsid w:val="009433AC"/>
    <w:rsid w:val="0094461F"/>
    <w:rsid w:val="009453E6"/>
    <w:rsid w:val="00946538"/>
    <w:rsid w:val="00950451"/>
    <w:rsid w:val="00950F4E"/>
    <w:rsid w:val="009526B8"/>
    <w:rsid w:val="009526E3"/>
    <w:rsid w:val="009529AB"/>
    <w:rsid w:val="0095319E"/>
    <w:rsid w:val="00953DA4"/>
    <w:rsid w:val="00960725"/>
    <w:rsid w:val="00962A95"/>
    <w:rsid w:val="00962C26"/>
    <w:rsid w:val="009648A7"/>
    <w:rsid w:val="0096651E"/>
    <w:rsid w:val="0096668D"/>
    <w:rsid w:val="00971A4A"/>
    <w:rsid w:val="00972D99"/>
    <w:rsid w:val="00972E32"/>
    <w:rsid w:val="009732AF"/>
    <w:rsid w:val="00976B45"/>
    <w:rsid w:val="0097744E"/>
    <w:rsid w:val="00980351"/>
    <w:rsid w:val="0098151C"/>
    <w:rsid w:val="0098350F"/>
    <w:rsid w:val="00985487"/>
    <w:rsid w:val="00990BEE"/>
    <w:rsid w:val="009919DE"/>
    <w:rsid w:val="00992536"/>
    <w:rsid w:val="009932A4"/>
    <w:rsid w:val="00993ED2"/>
    <w:rsid w:val="009A0A70"/>
    <w:rsid w:val="009A2228"/>
    <w:rsid w:val="009A39FE"/>
    <w:rsid w:val="009A3DCE"/>
    <w:rsid w:val="009B1EDB"/>
    <w:rsid w:val="009B2016"/>
    <w:rsid w:val="009B41BF"/>
    <w:rsid w:val="009B47E1"/>
    <w:rsid w:val="009C3635"/>
    <w:rsid w:val="009C54C9"/>
    <w:rsid w:val="009C5866"/>
    <w:rsid w:val="009C5B0B"/>
    <w:rsid w:val="009D344B"/>
    <w:rsid w:val="009D44D8"/>
    <w:rsid w:val="009D4D33"/>
    <w:rsid w:val="009D5AE4"/>
    <w:rsid w:val="009D5BAD"/>
    <w:rsid w:val="009D6A37"/>
    <w:rsid w:val="009D6A3A"/>
    <w:rsid w:val="009D7539"/>
    <w:rsid w:val="009E06E0"/>
    <w:rsid w:val="009E1BF3"/>
    <w:rsid w:val="009E21C5"/>
    <w:rsid w:val="009E449F"/>
    <w:rsid w:val="009E4577"/>
    <w:rsid w:val="009E4619"/>
    <w:rsid w:val="009F0387"/>
    <w:rsid w:val="009F2177"/>
    <w:rsid w:val="009F3A6C"/>
    <w:rsid w:val="009F5789"/>
    <w:rsid w:val="009F63AA"/>
    <w:rsid w:val="009F72A6"/>
    <w:rsid w:val="009F73BE"/>
    <w:rsid w:val="009F73CA"/>
    <w:rsid w:val="009F7B33"/>
    <w:rsid w:val="009F7CBB"/>
    <w:rsid w:val="00A007B4"/>
    <w:rsid w:val="00A10138"/>
    <w:rsid w:val="00A10B38"/>
    <w:rsid w:val="00A1106E"/>
    <w:rsid w:val="00A11452"/>
    <w:rsid w:val="00A115CA"/>
    <w:rsid w:val="00A11FF9"/>
    <w:rsid w:val="00A125F4"/>
    <w:rsid w:val="00A13E3A"/>
    <w:rsid w:val="00A16D16"/>
    <w:rsid w:val="00A16D22"/>
    <w:rsid w:val="00A20B70"/>
    <w:rsid w:val="00A21239"/>
    <w:rsid w:val="00A228B9"/>
    <w:rsid w:val="00A2373F"/>
    <w:rsid w:val="00A23872"/>
    <w:rsid w:val="00A24C06"/>
    <w:rsid w:val="00A2696C"/>
    <w:rsid w:val="00A2786B"/>
    <w:rsid w:val="00A322B8"/>
    <w:rsid w:val="00A327A8"/>
    <w:rsid w:val="00A33AD9"/>
    <w:rsid w:val="00A34B3E"/>
    <w:rsid w:val="00A34E7E"/>
    <w:rsid w:val="00A40CD3"/>
    <w:rsid w:val="00A413E1"/>
    <w:rsid w:val="00A44228"/>
    <w:rsid w:val="00A46506"/>
    <w:rsid w:val="00A46A93"/>
    <w:rsid w:val="00A50FEF"/>
    <w:rsid w:val="00A51AC7"/>
    <w:rsid w:val="00A51EF7"/>
    <w:rsid w:val="00A526CF"/>
    <w:rsid w:val="00A52EB5"/>
    <w:rsid w:val="00A5388C"/>
    <w:rsid w:val="00A54AF7"/>
    <w:rsid w:val="00A57472"/>
    <w:rsid w:val="00A62818"/>
    <w:rsid w:val="00A64AD1"/>
    <w:rsid w:val="00A65B9D"/>
    <w:rsid w:val="00A66F92"/>
    <w:rsid w:val="00A672B1"/>
    <w:rsid w:val="00A7036F"/>
    <w:rsid w:val="00A706F2"/>
    <w:rsid w:val="00A70CB7"/>
    <w:rsid w:val="00A71B37"/>
    <w:rsid w:val="00A731F8"/>
    <w:rsid w:val="00A7373B"/>
    <w:rsid w:val="00A7400C"/>
    <w:rsid w:val="00A74823"/>
    <w:rsid w:val="00A803AB"/>
    <w:rsid w:val="00A82EAC"/>
    <w:rsid w:val="00A8560A"/>
    <w:rsid w:val="00A86345"/>
    <w:rsid w:val="00A90C09"/>
    <w:rsid w:val="00A91AD0"/>
    <w:rsid w:val="00A9364F"/>
    <w:rsid w:val="00AA2FEC"/>
    <w:rsid w:val="00AA5F2D"/>
    <w:rsid w:val="00AA6B32"/>
    <w:rsid w:val="00AB000F"/>
    <w:rsid w:val="00AB5054"/>
    <w:rsid w:val="00AB5636"/>
    <w:rsid w:val="00AB7CE7"/>
    <w:rsid w:val="00AC19E0"/>
    <w:rsid w:val="00AC279A"/>
    <w:rsid w:val="00AC3A6F"/>
    <w:rsid w:val="00AC40C3"/>
    <w:rsid w:val="00AC5841"/>
    <w:rsid w:val="00AC5B23"/>
    <w:rsid w:val="00AD07C9"/>
    <w:rsid w:val="00AD4A1F"/>
    <w:rsid w:val="00AD5705"/>
    <w:rsid w:val="00AD6DEE"/>
    <w:rsid w:val="00AE04A0"/>
    <w:rsid w:val="00AE33A6"/>
    <w:rsid w:val="00AE346C"/>
    <w:rsid w:val="00AE4293"/>
    <w:rsid w:val="00AE5E67"/>
    <w:rsid w:val="00AE672F"/>
    <w:rsid w:val="00AE6BE4"/>
    <w:rsid w:val="00AF21B3"/>
    <w:rsid w:val="00AF2641"/>
    <w:rsid w:val="00AF2A99"/>
    <w:rsid w:val="00AF6412"/>
    <w:rsid w:val="00AF7397"/>
    <w:rsid w:val="00B0006C"/>
    <w:rsid w:val="00B01BF6"/>
    <w:rsid w:val="00B11B82"/>
    <w:rsid w:val="00B12EE3"/>
    <w:rsid w:val="00B14DA8"/>
    <w:rsid w:val="00B15806"/>
    <w:rsid w:val="00B16D5D"/>
    <w:rsid w:val="00B176BB"/>
    <w:rsid w:val="00B21121"/>
    <w:rsid w:val="00B21FEA"/>
    <w:rsid w:val="00B2221D"/>
    <w:rsid w:val="00B24B7D"/>
    <w:rsid w:val="00B253FA"/>
    <w:rsid w:val="00B26EAA"/>
    <w:rsid w:val="00B27D9A"/>
    <w:rsid w:val="00B309BB"/>
    <w:rsid w:val="00B415BB"/>
    <w:rsid w:val="00B435E2"/>
    <w:rsid w:val="00B445A6"/>
    <w:rsid w:val="00B46A6C"/>
    <w:rsid w:val="00B55AF1"/>
    <w:rsid w:val="00B561DD"/>
    <w:rsid w:val="00B579EB"/>
    <w:rsid w:val="00B606DF"/>
    <w:rsid w:val="00B624BA"/>
    <w:rsid w:val="00B636BD"/>
    <w:rsid w:val="00B65046"/>
    <w:rsid w:val="00B70281"/>
    <w:rsid w:val="00B724CD"/>
    <w:rsid w:val="00B72EB0"/>
    <w:rsid w:val="00B74618"/>
    <w:rsid w:val="00B76757"/>
    <w:rsid w:val="00B77878"/>
    <w:rsid w:val="00B801BE"/>
    <w:rsid w:val="00B80527"/>
    <w:rsid w:val="00B815DB"/>
    <w:rsid w:val="00B8252E"/>
    <w:rsid w:val="00B8385C"/>
    <w:rsid w:val="00B84B2A"/>
    <w:rsid w:val="00B852BD"/>
    <w:rsid w:val="00B852CC"/>
    <w:rsid w:val="00B9318E"/>
    <w:rsid w:val="00B9425E"/>
    <w:rsid w:val="00BA0710"/>
    <w:rsid w:val="00BA2736"/>
    <w:rsid w:val="00BA3660"/>
    <w:rsid w:val="00BA38F1"/>
    <w:rsid w:val="00BA3C6F"/>
    <w:rsid w:val="00BA471B"/>
    <w:rsid w:val="00BA62CD"/>
    <w:rsid w:val="00BA6C57"/>
    <w:rsid w:val="00BB143E"/>
    <w:rsid w:val="00BB31C1"/>
    <w:rsid w:val="00BB4AA2"/>
    <w:rsid w:val="00BB6DD0"/>
    <w:rsid w:val="00BC0DAE"/>
    <w:rsid w:val="00BC0F53"/>
    <w:rsid w:val="00BC6DB3"/>
    <w:rsid w:val="00BD0BBC"/>
    <w:rsid w:val="00BD3023"/>
    <w:rsid w:val="00BD3BEF"/>
    <w:rsid w:val="00BD3CDB"/>
    <w:rsid w:val="00BD60E0"/>
    <w:rsid w:val="00BD6B42"/>
    <w:rsid w:val="00BD6E3F"/>
    <w:rsid w:val="00BE0032"/>
    <w:rsid w:val="00BE04BB"/>
    <w:rsid w:val="00BE19EA"/>
    <w:rsid w:val="00BE3BDD"/>
    <w:rsid w:val="00BE6738"/>
    <w:rsid w:val="00BE68E1"/>
    <w:rsid w:val="00BF02CB"/>
    <w:rsid w:val="00BF0DC1"/>
    <w:rsid w:val="00BF1230"/>
    <w:rsid w:val="00BF1B79"/>
    <w:rsid w:val="00C037C6"/>
    <w:rsid w:val="00C058AC"/>
    <w:rsid w:val="00C13E76"/>
    <w:rsid w:val="00C15785"/>
    <w:rsid w:val="00C15B53"/>
    <w:rsid w:val="00C161C3"/>
    <w:rsid w:val="00C2076E"/>
    <w:rsid w:val="00C21D71"/>
    <w:rsid w:val="00C2204E"/>
    <w:rsid w:val="00C22B70"/>
    <w:rsid w:val="00C2548C"/>
    <w:rsid w:val="00C26ADB"/>
    <w:rsid w:val="00C307DD"/>
    <w:rsid w:val="00C32F03"/>
    <w:rsid w:val="00C40E90"/>
    <w:rsid w:val="00C42247"/>
    <w:rsid w:val="00C42F0D"/>
    <w:rsid w:val="00C430D8"/>
    <w:rsid w:val="00C434C4"/>
    <w:rsid w:val="00C43714"/>
    <w:rsid w:val="00C44CBD"/>
    <w:rsid w:val="00C4504A"/>
    <w:rsid w:val="00C453A0"/>
    <w:rsid w:val="00C45920"/>
    <w:rsid w:val="00C47215"/>
    <w:rsid w:val="00C477BF"/>
    <w:rsid w:val="00C52E18"/>
    <w:rsid w:val="00C53371"/>
    <w:rsid w:val="00C545D5"/>
    <w:rsid w:val="00C562D9"/>
    <w:rsid w:val="00C6348B"/>
    <w:rsid w:val="00C636EE"/>
    <w:rsid w:val="00C63C69"/>
    <w:rsid w:val="00C65441"/>
    <w:rsid w:val="00C65BF5"/>
    <w:rsid w:val="00C6614D"/>
    <w:rsid w:val="00C66A33"/>
    <w:rsid w:val="00C671DC"/>
    <w:rsid w:val="00C678B6"/>
    <w:rsid w:val="00C721FA"/>
    <w:rsid w:val="00C722E4"/>
    <w:rsid w:val="00C72CF4"/>
    <w:rsid w:val="00C748A5"/>
    <w:rsid w:val="00C77BFA"/>
    <w:rsid w:val="00C81054"/>
    <w:rsid w:val="00C839C9"/>
    <w:rsid w:val="00C863B8"/>
    <w:rsid w:val="00C90C5E"/>
    <w:rsid w:val="00C9234E"/>
    <w:rsid w:val="00C92D38"/>
    <w:rsid w:val="00C9544B"/>
    <w:rsid w:val="00C9651D"/>
    <w:rsid w:val="00C96E97"/>
    <w:rsid w:val="00C96EA5"/>
    <w:rsid w:val="00C97EF9"/>
    <w:rsid w:val="00CA03C5"/>
    <w:rsid w:val="00CA19DA"/>
    <w:rsid w:val="00CA312D"/>
    <w:rsid w:val="00CA3792"/>
    <w:rsid w:val="00CA37D9"/>
    <w:rsid w:val="00CA3B4B"/>
    <w:rsid w:val="00CA677C"/>
    <w:rsid w:val="00CB1594"/>
    <w:rsid w:val="00CB2F45"/>
    <w:rsid w:val="00CB3950"/>
    <w:rsid w:val="00CB3D37"/>
    <w:rsid w:val="00CB4249"/>
    <w:rsid w:val="00CB53C9"/>
    <w:rsid w:val="00CB6FFC"/>
    <w:rsid w:val="00CB7356"/>
    <w:rsid w:val="00CC5DE9"/>
    <w:rsid w:val="00CD0493"/>
    <w:rsid w:val="00CD0DC4"/>
    <w:rsid w:val="00CD16EE"/>
    <w:rsid w:val="00CD2A5A"/>
    <w:rsid w:val="00CD3F02"/>
    <w:rsid w:val="00CD7C92"/>
    <w:rsid w:val="00CE0A1E"/>
    <w:rsid w:val="00CE12C6"/>
    <w:rsid w:val="00CE62BD"/>
    <w:rsid w:val="00CE63AE"/>
    <w:rsid w:val="00CE718E"/>
    <w:rsid w:val="00CF1A22"/>
    <w:rsid w:val="00CF3EF8"/>
    <w:rsid w:val="00CF58D1"/>
    <w:rsid w:val="00CF5FB2"/>
    <w:rsid w:val="00CF6CDA"/>
    <w:rsid w:val="00D024CE"/>
    <w:rsid w:val="00D02F8B"/>
    <w:rsid w:val="00D033D8"/>
    <w:rsid w:val="00D035C8"/>
    <w:rsid w:val="00D04E70"/>
    <w:rsid w:val="00D053D1"/>
    <w:rsid w:val="00D057EA"/>
    <w:rsid w:val="00D07A9A"/>
    <w:rsid w:val="00D11E78"/>
    <w:rsid w:val="00D12A1C"/>
    <w:rsid w:val="00D12FB2"/>
    <w:rsid w:val="00D1387F"/>
    <w:rsid w:val="00D14DCA"/>
    <w:rsid w:val="00D156C1"/>
    <w:rsid w:val="00D21672"/>
    <w:rsid w:val="00D21CAF"/>
    <w:rsid w:val="00D24CB5"/>
    <w:rsid w:val="00D25D6A"/>
    <w:rsid w:val="00D264DE"/>
    <w:rsid w:val="00D3049E"/>
    <w:rsid w:val="00D310B7"/>
    <w:rsid w:val="00D3128D"/>
    <w:rsid w:val="00D352EE"/>
    <w:rsid w:val="00D423CB"/>
    <w:rsid w:val="00D42C8C"/>
    <w:rsid w:val="00D4360A"/>
    <w:rsid w:val="00D43F8A"/>
    <w:rsid w:val="00D4584E"/>
    <w:rsid w:val="00D4611E"/>
    <w:rsid w:val="00D50B8C"/>
    <w:rsid w:val="00D519AF"/>
    <w:rsid w:val="00D550E6"/>
    <w:rsid w:val="00D552A0"/>
    <w:rsid w:val="00D567F7"/>
    <w:rsid w:val="00D62175"/>
    <w:rsid w:val="00D6251C"/>
    <w:rsid w:val="00D629B2"/>
    <w:rsid w:val="00D63FA5"/>
    <w:rsid w:val="00D65CE1"/>
    <w:rsid w:val="00D669DE"/>
    <w:rsid w:val="00D70A8F"/>
    <w:rsid w:val="00D71FA1"/>
    <w:rsid w:val="00D72855"/>
    <w:rsid w:val="00D74F7A"/>
    <w:rsid w:val="00D76206"/>
    <w:rsid w:val="00D7722D"/>
    <w:rsid w:val="00D8125D"/>
    <w:rsid w:val="00D82C29"/>
    <w:rsid w:val="00D8307B"/>
    <w:rsid w:val="00D856BF"/>
    <w:rsid w:val="00D858E9"/>
    <w:rsid w:val="00D911B2"/>
    <w:rsid w:val="00D9250E"/>
    <w:rsid w:val="00D944A2"/>
    <w:rsid w:val="00D94627"/>
    <w:rsid w:val="00DA3371"/>
    <w:rsid w:val="00DA55DB"/>
    <w:rsid w:val="00DA767F"/>
    <w:rsid w:val="00DB3D83"/>
    <w:rsid w:val="00DB768F"/>
    <w:rsid w:val="00DC1C55"/>
    <w:rsid w:val="00DC2CB1"/>
    <w:rsid w:val="00DC6BB2"/>
    <w:rsid w:val="00DC6CE1"/>
    <w:rsid w:val="00DC7139"/>
    <w:rsid w:val="00DD0F69"/>
    <w:rsid w:val="00DD2A94"/>
    <w:rsid w:val="00DD30E5"/>
    <w:rsid w:val="00DD3810"/>
    <w:rsid w:val="00DE0092"/>
    <w:rsid w:val="00DE08B5"/>
    <w:rsid w:val="00DE2F57"/>
    <w:rsid w:val="00DE3EDA"/>
    <w:rsid w:val="00DE6816"/>
    <w:rsid w:val="00DE7022"/>
    <w:rsid w:val="00DE7E91"/>
    <w:rsid w:val="00DF0EBD"/>
    <w:rsid w:val="00DF1A2C"/>
    <w:rsid w:val="00DF1EE7"/>
    <w:rsid w:val="00DF58D8"/>
    <w:rsid w:val="00E00047"/>
    <w:rsid w:val="00E012EC"/>
    <w:rsid w:val="00E0244D"/>
    <w:rsid w:val="00E06816"/>
    <w:rsid w:val="00E07C91"/>
    <w:rsid w:val="00E10844"/>
    <w:rsid w:val="00E119F2"/>
    <w:rsid w:val="00E1421B"/>
    <w:rsid w:val="00E1619A"/>
    <w:rsid w:val="00E2067D"/>
    <w:rsid w:val="00E23BD3"/>
    <w:rsid w:val="00E3117D"/>
    <w:rsid w:val="00E34BF0"/>
    <w:rsid w:val="00E36692"/>
    <w:rsid w:val="00E366DE"/>
    <w:rsid w:val="00E36C45"/>
    <w:rsid w:val="00E36C7A"/>
    <w:rsid w:val="00E36CF1"/>
    <w:rsid w:val="00E43565"/>
    <w:rsid w:val="00E44090"/>
    <w:rsid w:val="00E464B0"/>
    <w:rsid w:val="00E542BF"/>
    <w:rsid w:val="00E562B7"/>
    <w:rsid w:val="00E65BF7"/>
    <w:rsid w:val="00E71B9A"/>
    <w:rsid w:val="00E74D39"/>
    <w:rsid w:val="00E75786"/>
    <w:rsid w:val="00E75F69"/>
    <w:rsid w:val="00E808AF"/>
    <w:rsid w:val="00E80D25"/>
    <w:rsid w:val="00E81162"/>
    <w:rsid w:val="00E824EB"/>
    <w:rsid w:val="00E82E5C"/>
    <w:rsid w:val="00E83327"/>
    <w:rsid w:val="00E84A5C"/>
    <w:rsid w:val="00E86125"/>
    <w:rsid w:val="00E86A41"/>
    <w:rsid w:val="00E91E51"/>
    <w:rsid w:val="00E9481D"/>
    <w:rsid w:val="00E96BC6"/>
    <w:rsid w:val="00EA0119"/>
    <w:rsid w:val="00EA1511"/>
    <w:rsid w:val="00EA317F"/>
    <w:rsid w:val="00EA36B2"/>
    <w:rsid w:val="00EB0174"/>
    <w:rsid w:val="00EB2419"/>
    <w:rsid w:val="00EC012B"/>
    <w:rsid w:val="00EC2B76"/>
    <w:rsid w:val="00EC51AA"/>
    <w:rsid w:val="00ED2628"/>
    <w:rsid w:val="00ED299F"/>
    <w:rsid w:val="00ED305E"/>
    <w:rsid w:val="00ED370D"/>
    <w:rsid w:val="00ED4928"/>
    <w:rsid w:val="00ED6AA3"/>
    <w:rsid w:val="00ED6B77"/>
    <w:rsid w:val="00EE14FC"/>
    <w:rsid w:val="00EE270F"/>
    <w:rsid w:val="00EE4087"/>
    <w:rsid w:val="00EE450D"/>
    <w:rsid w:val="00EE4D52"/>
    <w:rsid w:val="00EE61FE"/>
    <w:rsid w:val="00EF1B21"/>
    <w:rsid w:val="00EF25C1"/>
    <w:rsid w:val="00EF2BFF"/>
    <w:rsid w:val="00EF3647"/>
    <w:rsid w:val="00EF5EA3"/>
    <w:rsid w:val="00EF75E9"/>
    <w:rsid w:val="00EF7979"/>
    <w:rsid w:val="00EF7AB3"/>
    <w:rsid w:val="00F0045B"/>
    <w:rsid w:val="00F00A8A"/>
    <w:rsid w:val="00F03B93"/>
    <w:rsid w:val="00F05A23"/>
    <w:rsid w:val="00F06B0D"/>
    <w:rsid w:val="00F11241"/>
    <w:rsid w:val="00F12334"/>
    <w:rsid w:val="00F12EB7"/>
    <w:rsid w:val="00F16D86"/>
    <w:rsid w:val="00F21C9F"/>
    <w:rsid w:val="00F22160"/>
    <w:rsid w:val="00F222F2"/>
    <w:rsid w:val="00F23A48"/>
    <w:rsid w:val="00F24368"/>
    <w:rsid w:val="00F25310"/>
    <w:rsid w:val="00F26952"/>
    <w:rsid w:val="00F30519"/>
    <w:rsid w:val="00F313EB"/>
    <w:rsid w:val="00F3298E"/>
    <w:rsid w:val="00F32FE4"/>
    <w:rsid w:val="00F36219"/>
    <w:rsid w:val="00F36ECC"/>
    <w:rsid w:val="00F41189"/>
    <w:rsid w:val="00F4507E"/>
    <w:rsid w:val="00F46A5F"/>
    <w:rsid w:val="00F46D76"/>
    <w:rsid w:val="00F507F6"/>
    <w:rsid w:val="00F50F09"/>
    <w:rsid w:val="00F52502"/>
    <w:rsid w:val="00F538D0"/>
    <w:rsid w:val="00F54A00"/>
    <w:rsid w:val="00F558C5"/>
    <w:rsid w:val="00F56638"/>
    <w:rsid w:val="00F56A9B"/>
    <w:rsid w:val="00F57651"/>
    <w:rsid w:val="00F578E7"/>
    <w:rsid w:val="00F57E1E"/>
    <w:rsid w:val="00F63D7D"/>
    <w:rsid w:val="00F648A6"/>
    <w:rsid w:val="00F65451"/>
    <w:rsid w:val="00F7075F"/>
    <w:rsid w:val="00F73308"/>
    <w:rsid w:val="00F74B1A"/>
    <w:rsid w:val="00F74F88"/>
    <w:rsid w:val="00F762C4"/>
    <w:rsid w:val="00F775A1"/>
    <w:rsid w:val="00F77F62"/>
    <w:rsid w:val="00F80F0C"/>
    <w:rsid w:val="00F81440"/>
    <w:rsid w:val="00F82821"/>
    <w:rsid w:val="00F84D73"/>
    <w:rsid w:val="00F863D9"/>
    <w:rsid w:val="00F9125D"/>
    <w:rsid w:val="00F913FD"/>
    <w:rsid w:val="00F92459"/>
    <w:rsid w:val="00F92682"/>
    <w:rsid w:val="00F9747B"/>
    <w:rsid w:val="00F9755E"/>
    <w:rsid w:val="00F97ABC"/>
    <w:rsid w:val="00FA0BAD"/>
    <w:rsid w:val="00FA1A5E"/>
    <w:rsid w:val="00FA2773"/>
    <w:rsid w:val="00FA3A4E"/>
    <w:rsid w:val="00FA46A2"/>
    <w:rsid w:val="00FA61CD"/>
    <w:rsid w:val="00FA6CA1"/>
    <w:rsid w:val="00FB0FC1"/>
    <w:rsid w:val="00FB5DE3"/>
    <w:rsid w:val="00FB629B"/>
    <w:rsid w:val="00FB76BE"/>
    <w:rsid w:val="00FC014E"/>
    <w:rsid w:val="00FC070E"/>
    <w:rsid w:val="00FC0FBD"/>
    <w:rsid w:val="00FC1208"/>
    <w:rsid w:val="00FC259D"/>
    <w:rsid w:val="00FC3380"/>
    <w:rsid w:val="00FC3D7A"/>
    <w:rsid w:val="00FC4DAC"/>
    <w:rsid w:val="00FC5260"/>
    <w:rsid w:val="00FC6BE6"/>
    <w:rsid w:val="00FD0208"/>
    <w:rsid w:val="00FD2019"/>
    <w:rsid w:val="00FD26B3"/>
    <w:rsid w:val="00FD3FCA"/>
    <w:rsid w:val="00FD409F"/>
    <w:rsid w:val="00FD5917"/>
    <w:rsid w:val="00FD5ADC"/>
    <w:rsid w:val="00FD7E2E"/>
    <w:rsid w:val="00FE04B7"/>
    <w:rsid w:val="00FE2316"/>
    <w:rsid w:val="00FE375C"/>
    <w:rsid w:val="00FE442E"/>
    <w:rsid w:val="00FE44C0"/>
    <w:rsid w:val="00FE4742"/>
    <w:rsid w:val="00FE52FC"/>
    <w:rsid w:val="00FF257C"/>
    <w:rsid w:val="00FF27D8"/>
    <w:rsid w:val="00FF28CE"/>
    <w:rsid w:val="00FF47C3"/>
    <w:rsid w:val="0435663E"/>
    <w:rsid w:val="07104C1B"/>
    <w:rsid w:val="071D4175"/>
    <w:rsid w:val="07AB16C6"/>
    <w:rsid w:val="0B3D2702"/>
    <w:rsid w:val="0B753148"/>
    <w:rsid w:val="18AC75D7"/>
    <w:rsid w:val="18C71C16"/>
    <w:rsid w:val="1E2B3456"/>
    <w:rsid w:val="1E7B49EE"/>
    <w:rsid w:val="211D660F"/>
    <w:rsid w:val="23286457"/>
    <w:rsid w:val="274F6641"/>
    <w:rsid w:val="2CA34984"/>
    <w:rsid w:val="30BD22F5"/>
    <w:rsid w:val="326C553C"/>
    <w:rsid w:val="32B11E05"/>
    <w:rsid w:val="33655BFD"/>
    <w:rsid w:val="34161A40"/>
    <w:rsid w:val="384C5CD2"/>
    <w:rsid w:val="386F1B00"/>
    <w:rsid w:val="38715850"/>
    <w:rsid w:val="39894E31"/>
    <w:rsid w:val="3A8A493F"/>
    <w:rsid w:val="3B0532F1"/>
    <w:rsid w:val="3ECC013F"/>
    <w:rsid w:val="404228F2"/>
    <w:rsid w:val="43655275"/>
    <w:rsid w:val="44DF0618"/>
    <w:rsid w:val="45067F61"/>
    <w:rsid w:val="46FE5D49"/>
    <w:rsid w:val="49926AB6"/>
    <w:rsid w:val="49DC1BDC"/>
    <w:rsid w:val="4B0F35BB"/>
    <w:rsid w:val="4C285091"/>
    <w:rsid w:val="4FEC282E"/>
    <w:rsid w:val="50CB0087"/>
    <w:rsid w:val="56854564"/>
    <w:rsid w:val="56EC1DEF"/>
    <w:rsid w:val="5D962655"/>
    <w:rsid w:val="5F703B0E"/>
    <w:rsid w:val="630231F7"/>
    <w:rsid w:val="637711D4"/>
    <w:rsid w:val="643A5E7D"/>
    <w:rsid w:val="65025150"/>
    <w:rsid w:val="6631561E"/>
    <w:rsid w:val="6CD11707"/>
    <w:rsid w:val="70027824"/>
    <w:rsid w:val="70B76860"/>
    <w:rsid w:val="739B6F5E"/>
    <w:rsid w:val="75BD6BB2"/>
    <w:rsid w:val="768272CC"/>
    <w:rsid w:val="76A31033"/>
    <w:rsid w:val="78E15DB9"/>
    <w:rsid w:val="7A083596"/>
    <w:rsid w:val="7A4C50B6"/>
    <w:rsid w:val="7B0C4EE8"/>
    <w:rsid w:val="7DEB2E2E"/>
    <w:rsid w:val="7E1C71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qFormat="1"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0"/>
    <w:qFormat/>
    <w:uiPriority w:val="0"/>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41"/>
    <w:qFormat/>
    <w:uiPriority w:val="0"/>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42"/>
    <w:unhideWhenUsed/>
    <w:qFormat/>
    <w:uiPriority w:val="0"/>
    <w:pPr>
      <w:keepNext/>
      <w:keepLines/>
      <w:spacing w:before="260" w:after="260" w:line="416" w:lineRule="auto"/>
      <w:outlineLvl w:val="2"/>
    </w:pPr>
    <w:rPr>
      <w:b/>
      <w:bCs/>
      <w:sz w:val="32"/>
      <w:szCs w:val="3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caption"/>
    <w:basedOn w:val="1"/>
    <w:next w:val="1"/>
    <w:qFormat/>
    <w:uiPriority w:val="0"/>
    <w:rPr>
      <w:rFonts w:ascii="Arial" w:hAnsi="Arial" w:eastAsia="黑体"/>
      <w:b/>
      <w:sz w:val="20"/>
      <w:szCs w:val="24"/>
    </w:rPr>
  </w:style>
  <w:style w:type="paragraph" w:styleId="8">
    <w:name w:val="envelope address"/>
    <w:basedOn w:val="1"/>
    <w:qFormat/>
    <w:uiPriority w:val="0"/>
    <w:pPr>
      <w:snapToGrid w:val="0"/>
      <w:ind w:left="2880"/>
    </w:pPr>
    <w:rPr>
      <w:rFonts w:ascii="Arial" w:hAnsi="Arial"/>
      <w:sz w:val="24"/>
      <w:szCs w:val="24"/>
    </w:rPr>
  </w:style>
  <w:style w:type="paragraph" w:styleId="9">
    <w:name w:val="Document Map"/>
    <w:basedOn w:val="1"/>
    <w:link w:val="43"/>
    <w:semiHidden/>
    <w:unhideWhenUsed/>
    <w:qFormat/>
    <w:uiPriority w:val="99"/>
    <w:rPr>
      <w:rFonts w:ascii="宋体"/>
      <w:sz w:val="18"/>
      <w:szCs w:val="18"/>
    </w:rPr>
  </w:style>
  <w:style w:type="paragraph" w:styleId="10">
    <w:name w:val="annotation text"/>
    <w:basedOn w:val="1"/>
    <w:link w:val="44"/>
    <w:semiHidden/>
    <w:qFormat/>
    <w:uiPriority w:val="99"/>
    <w:pPr>
      <w:jc w:val="left"/>
    </w:pPr>
  </w:style>
  <w:style w:type="paragraph" w:styleId="11">
    <w:name w:val="Body Text"/>
    <w:basedOn w:val="1"/>
    <w:link w:val="45"/>
    <w:qFormat/>
    <w:uiPriority w:val="99"/>
    <w:pPr>
      <w:spacing w:after="120"/>
    </w:pPr>
    <w:rPr>
      <w:rFonts w:ascii="Times New Roman" w:hAnsi="Times New Roman"/>
      <w:szCs w:val="24"/>
    </w:rPr>
  </w:style>
  <w:style w:type="paragraph" w:styleId="12">
    <w:name w:val="Body Text Indent"/>
    <w:basedOn w:val="1"/>
    <w:link w:val="46"/>
    <w:qFormat/>
    <w:uiPriority w:val="0"/>
    <w:pPr>
      <w:spacing w:after="120"/>
      <w:ind w:left="420" w:leftChars="200"/>
    </w:pPr>
    <w:rPr>
      <w:rFonts w:ascii="Times New Roman" w:hAnsi="Times New Roman"/>
      <w:szCs w:val="24"/>
    </w:rPr>
  </w:style>
  <w:style w:type="paragraph" w:styleId="13">
    <w:name w:val="toc 3"/>
    <w:basedOn w:val="1"/>
    <w:next w:val="1"/>
    <w:qFormat/>
    <w:uiPriority w:val="39"/>
    <w:pPr>
      <w:widowControl/>
      <w:spacing w:after="100" w:line="276" w:lineRule="auto"/>
      <w:ind w:left="440"/>
      <w:jc w:val="left"/>
    </w:pPr>
    <w:rPr>
      <w:kern w:val="0"/>
      <w:sz w:val="22"/>
    </w:rPr>
  </w:style>
  <w:style w:type="paragraph" w:styleId="14">
    <w:name w:val="Plain Text"/>
    <w:basedOn w:val="1"/>
    <w:link w:val="47"/>
    <w:qFormat/>
    <w:uiPriority w:val="99"/>
    <w:rPr>
      <w:rFonts w:ascii="宋体" w:hAnsi="Courier New"/>
      <w:szCs w:val="21"/>
    </w:rPr>
  </w:style>
  <w:style w:type="paragraph" w:styleId="15">
    <w:name w:val="Date"/>
    <w:basedOn w:val="1"/>
    <w:next w:val="1"/>
    <w:link w:val="48"/>
    <w:qFormat/>
    <w:uiPriority w:val="99"/>
    <w:pPr>
      <w:ind w:left="100" w:leftChars="2500"/>
    </w:pPr>
  </w:style>
  <w:style w:type="paragraph" w:styleId="16">
    <w:name w:val="Body Text Indent 2"/>
    <w:basedOn w:val="1"/>
    <w:link w:val="49"/>
    <w:semiHidden/>
    <w:unhideWhenUsed/>
    <w:qFormat/>
    <w:uiPriority w:val="0"/>
    <w:pPr>
      <w:spacing w:after="120" w:line="480" w:lineRule="auto"/>
      <w:ind w:left="420" w:leftChars="200"/>
    </w:pPr>
  </w:style>
  <w:style w:type="paragraph" w:styleId="17">
    <w:name w:val="Balloon Text"/>
    <w:basedOn w:val="1"/>
    <w:link w:val="50"/>
    <w:qFormat/>
    <w:uiPriority w:val="0"/>
    <w:rPr>
      <w:sz w:val="18"/>
      <w:szCs w:val="18"/>
    </w:rPr>
  </w:style>
  <w:style w:type="paragraph" w:styleId="18">
    <w:name w:val="footer"/>
    <w:basedOn w:val="1"/>
    <w:link w:val="51"/>
    <w:unhideWhenUsed/>
    <w:qFormat/>
    <w:uiPriority w:val="99"/>
    <w:pPr>
      <w:tabs>
        <w:tab w:val="center" w:pos="4153"/>
        <w:tab w:val="right" w:pos="8306"/>
      </w:tabs>
      <w:snapToGrid w:val="0"/>
      <w:jc w:val="left"/>
    </w:pPr>
    <w:rPr>
      <w:sz w:val="18"/>
      <w:szCs w:val="18"/>
    </w:rPr>
  </w:style>
  <w:style w:type="paragraph" w:styleId="19">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21">
    <w:name w:val="index heading"/>
    <w:basedOn w:val="1"/>
    <w:next w:val="1"/>
    <w:unhideWhenUsed/>
    <w:qFormat/>
    <w:uiPriority w:val="0"/>
    <w:rPr>
      <w:rFonts w:asciiTheme="majorHAnsi" w:hAnsiTheme="majorHAnsi" w:eastAsiaTheme="majorEastAsia" w:cstheme="majorBidi"/>
      <w:b/>
      <w:bCs/>
    </w:rPr>
  </w:style>
  <w:style w:type="paragraph" w:styleId="22">
    <w:name w:val="Body Text Indent 3"/>
    <w:basedOn w:val="1"/>
    <w:link w:val="53"/>
    <w:qFormat/>
    <w:uiPriority w:val="0"/>
    <w:pPr>
      <w:spacing w:after="120"/>
      <w:ind w:left="420" w:leftChars="200"/>
    </w:pPr>
    <w:rPr>
      <w:rFonts w:ascii="Times New Roman" w:hAnsi="Times New Roman"/>
      <w:sz w:val="16"/>
      <w:szCs w:val="16"/>
    </w:rPr>
  </w:style>
  <w:style w:type="paragraph" w:styleId="23">
    <w:name w:val="table of figures"/>
    <w:basedOn w:val="1"/>
    <w:next w:val="1"/>
    <w:qFormat/>
    <w:uiPriority w:val="0"/>
    <w:rPr>
      <w:rFonts w:ascii="Times New Roman" w:hAnsi="Times New Roman"/>
      <w:szCs w:val="24"/>
    </w:rPr>
  </w:style>
  <w:style w:type="paragraph" w:styleId="24">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5">
    <w:name w:val="HTML Preformatted"/>
    <w:basedOn w:val="1"/>
    <w:link w:val="5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7">
    <w:name w:val="index 1"/>
    <w:basedOn w:val="1"/>
    <w:next w:val="1"/>
    <w:semiHidden/>
    <w:unhideWhenUsed/>
    <w:qFormat/>
    <w:uiPriority w:val="99"/>
  </w:style>
  <w:style w:type="paragraph" w:styleId="28">
    <w:name w:val="annotation subject"/>
    <w:basedOn w:val="10"/>
    <w:next w:val="10"/>
    <w:link w:val="55"/>
    <w:semiHidden/>
    <w:qFormat/>
    <w:uiPriority w:val="99"/>
    <w:rPr>
      <w:b/>
      <w:bCs/>
    </w:rPr>
  </w:style>
  <w:style w:type="paragraph" w:styleId="29">
    <w:name w:val="Body Text First Indent"/>
    <w:basedOn w:val="11"/>
    <w:next w:val="30"/>
    <w:link w:val="57"/>
    <w:unhideWhenUsed/>
    <w:qFormat/>
    <w:uiPriority w:val="0"/>
    <w:pPr>
      <w:ind w:firstLine="420" w:firstLineChars="100"/>
    </w:pPr>
    <w:rPr>
      <w:rFonts w:ascii="Calibri" w:hAnsi="Calibri"/>
      <w:szCs w:val="22"/>
    </w:rPr>
  </w:style>
  <w:style w:type="paragraph" w:customStyle="1" w:styleId="30">
    <w:name w:val="宋体小四加粗"/>
    <w:next w:val="23"/>
    <w:link w:val="56"/>
    <w:qFormat/>
    <w:uiPriority w:val="0"/>
    <w:pPr>
      <w:widowControl w:val="0"/>
      <w:spacing w:line="400" w:lineRule="exact"/>
      <w:ind w:firstLine="200" w:firstLineChars="200"/>
      <w:jc w:val="both"/>
      <w:outlineLvl w:val="2"/>
    </w:pPr>
    <w:rPr>
      <w:rFonts w:ascii="宋体" w:hAnsi="Times New Roman" w:eastAsia="宋体" w:cs="Times New Roman"/>
      <w:b/>
      <w:bCs/>
      <w:kern w:val="2"/>
      <w:sz w:val="24"/>
      <w:szCs w:val="24"/>
      <w:lang w:val="en-US" w:eastAsia="zh-CN" w:bidi="ar-SA"/>
    </w:rPr>
  </w:style>
  <w:style w:type="table" w:styleId="32">
    <w:name w:val="Table Grid"/>
    <w:basedOn w:val="31"/>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basedOn w:val="33"/>
    <w:qFormat/>
    <w:uiPriority w:val="0"/>
    <w:rPr>
      <w:rFonts w:cs="Times New Roman"/>
      <w:b/>
    </w:rPr>
  </w:style>
  <w:style w:type="character" w:styleId="35">
    <w:name w:val="page number"/>
    <w:basedOn w:val="33"/>
    <w:qFormat/>
    <w:uiPriority w:val="99"/>
    <w:rPr>
      <w:rFonts w:cs="Times New Roman"/>
    </w:rPr>
  </w:style>
  <w:style w:type="character" w:styleId="36">
    <w:name w:val="FollowedHyperlink"/>
    <w:basedOn w:val="33"/>
    <w:semiHidden/>
    <w:unhideWhenUsed/>
    <w:qFormat/>
    <w:uiPriority w:val="99"/>
    <w:rPr>
      <w:color w:val="800080"/>
      <w:u w:val="single"/>
    </w:rPr>
  </w:style>
  <w:style w:type="character" w:styleId="37">
    <w:name w:val="Hyperlink"/>
    <w:basedOn w:val="33"/>
    <w:qFormat/>
    <w:uiPriority w:val="99"/>
    <w:rPr>
      <w:rFonts w:cs="Times New Roman"/>
      <w:color w:val="0000FF"/>
      <w:u w:val="single"/>
    </w:rPr>
  </w:style>
  <w:style w:type="character" w:styleId="38">
    <w:name w:val="annotation reference"/>
    <w:basedOn w:val="33"/>
    <w:qFormat/>
    <w:uiPriority w:val="0"/>
    <w:rPr>
      <w:rFonts w:cs="Times New Roman"/>
      <w:sz w:val="21"/>
    </w:rPr>
  </w:style>
  <w:style w:type="paragraph" w:customStyle="1" w:styleId="39">
    <w:name w:val="表内标题"/>
    <w:next w:val="21"/>
    <w:qFormat/>
    <w:uiPriority w:val="0"/>
    <w:pPr>
      <w:widowControl w:val="0"/>
      <w:jc w:val="center"/>
    </w:pPr>
    <w:rPr>
      <w:rFonts w:ascii="宋体" w:hAnsi="Times New Roman" w:eastAsia="宋体" w:cs="宋体"/>
      <w:b/>
      <w:kern w:val="2"/>
      <w:sz w:val="21"/>
      <w:szCs w:val="21"/>
      <w:lang w:val="en-US" w:eastAsia="zh-CN" w:bidi="ar-SA"/>
    </w:rPr>
  </w:style>
  <w:style w:type="character" w:customStyle="1" w:styleId="40">
    <w:name w:val="标题 1 字符"/>
    <w:basedOn w:val="33"/>
    <w:link w:val="3"/>
    <w:qFormat/>
    <w:uiPriority w:val="0"/>
    <w:rPr>
      <w:rFonts w:ascii="Times New Roman" w:hAnsi="Times New Roman" w:eastAsia="黑体" w:cs="Times New Roman"/>
      <w:b/>
      <w:bCs/>
      <w:kern w:val="44"/>
      <w:sz w:val="32"/>
      <w:szCs w:val="30"/>
    </w:rPr>
  </w:style>
  <w:style w:type="character" w:customStyle="1" w:styleId="41">
    <w:name w:val="标题 2 字符"/>
    <w:basedOn w:val="33"/>
    <w:link w:val="4"/>
    <w:qFormat/>
    <w:uiPriority w:val="0"/>
    <w:rPr>
      <w:rFonts w:ascii="Arial" w:hAnsi="Arial" w:eastAsia="黑体" w:cs="Times New Roman"/>
      <w:b/>
      <w:bCs/>
      <w:sz w:val="28"/>
      <w:szCs w:val="28"/>
    </w:rPr>
  </w:style>
  <w:style w:type="character" w:customStyle="1" w:styleId="42">
    <w:name w:val="标题 3 字符"/>
    <w:basedOn w:val="33"/>
    <w:link w:val="5"/>
    <w:qFormat/>
    <w:uiPriority w:val="0"/>
    <w:rPr>
      <w:rFonts w:ascii="Calibri" w:hAnsi="Calibri" w:eastAsia="宋体" w:cs="Times New Roman"/>
      <w:b/>
      <w:bCs/>
      <w:kern w:val="2"/>
      <w:sz w:val="32"/>
      <w:szCs w:val="32"/>
    </w:rPr>
  </w:style>
  <w:style w:type="character" w:customStyle="1" w:styleId="43">
    <w:name w:val="文档结构图 字符"/>
    <w:basedOn w:val="33"/>
    <w:link w:val="9"/>
    <w:semiHidden/>
    <w:qFormat/>
    <w:uiPriority w:val="99"/>
    <w:rPr>
      <w:rFonts w:ascii="宋体" w:hAnsi="Calibri" w:eastAsia="宋体" w:cs="Times New Roman"/>
      <w:kern w:val="2"/>
      <w:sz w:val="18"/>
      <w:szCs w:val="18"/>
    </w:rPr>
  </w:style>
  <w:style w:type="character" w:customStyle="1" w:styleId="44">
    <w:name w:val="批注文字 字符"/>
    <w:basedOn w:val="33"/>
    <w:link w:val="10"/>
    <w:semiHidden/>
    <w:qFormat/>
    <w:uiPriority w:val="99"/>
    <w:rPr>
      <w:rFonts w:ascii="Calibri" w:hAnsi="Calibri" w:eastAsia="宋体" w:cs="Times New Roman"/>
    </w:rPr>
  </w:style>
  <w:style w:type="character" w:customStyle="1" w:styleId="45">
    <w:name w:val="正文文本 字符"/>
    <w:basedOn w:val="33"/>
    <w:link w:val="11"/>
    <w:qFormat/>
    <w:uiPriority w:val="99"/>
    <w:rPr>
      <w:rFonts w:ascii="Times New Roman" w:hAnsi="Times New Roman" w:eastAsia="宋体" w:cs="Times New Roman"/>
      <w:szCs w:val="24"/>
    </w:rPr>
  </w:style>
  <w:style w:type="character" w:customStyle="1" w:styleId="46">
    <w:name w:val="正文文本缩进 字符"/>
    <w:basedOn w:val="33"/>
    <w:link w:val="12"/>
    <w:qFormat/>
    <w:uiPriority w:val="0"/>
    <w:rPr>
      <w:rFonts w:ascii="Times New Roman" w:hAnsi="Times New Roman" w:eastAsia="宋体" w:cs="Times New Roman"/>
      <w:szCs w:val="24"/>
    </w:rPr>
  </w:style>
  <w:style w:type="character" w:customStyle="1" w:styleId="47">
    <w:name w:val="纯文本 字符"/>
    <w:basedOn w:val="33"/>
    <w:link w:val="14"/>
    <w:qFormat/>
    <w:uiPriority w:val="99"/>
    <w:rPr>
      <w:rFonts w:ascii="宋体" w:hAnsi="Courier New" w:eastAsia="宋体" w:cs="Times New Roman"/>
      <w:szCs w:val="21"/>
    </w:rPr>
  </w:style>
  <w:style w:type="character" w:customStyle="1" w:styleId="48">
    <w:name w:val="日期 字符"/>
    <w:basedOn w:val="33"/>
    <w:link w:val="15"/>
    <w:qFormat/>
    <w:uiPriority w:val="99"/>
    <w:rPr>
      <w:rFonts w:ascii="Calibri" w:hAnsi="Calibri" w:eastAsia="宋体" w:cs="Times New Roman"/>
    </w:rPr>
  </w:style>
  <w:style w:type="character" w:customStyle="1" w:styleId="49">
    <w:name w:val="正文文本缩进 2 字符"/>
    <w:basedOn w:val="33"/>
    <w:link w:val="16"/>
    <w:semiHidden/>
    <w:qFormat/>
    <w:uiPriority w:val="0"/>
    <w:rPr>
      <w:rFonts w:ascii="Calibri" w:hAnsi="Calibri" w:eastAsia="宋体" w:cs="Times New Roman"/>
    </w:rPr>
  </w:style>
  <w:style w:type="character" w:customStyle="1" w:styleId="50">
    <w:name w:val="批注框文本 字符"/>
    <w:basedOn w:val="33"/>
    <w:link w:val="17"/>
    <w:qFormat/>
    <w:uiPriority w:val="0"/>
    <w:rPr>
      <w:rFonts w:ascii="Calibri" w:hAnsi="Calibri" w:eastAsia="宋体" w:cs="Times New Roman"/>
      <w:sz w:val="18"/>
      <w:szCs w:val="18"/>
    </w:rPr>
  </w:style>
  <w:style w:type="character" w:customStyle="1" w:styleId="51">
    <w:name w:val="页脚 字符"/>
    <w:basedOn w:val="33"/>
    <w:link w:val="18"/>
    <w:qFormat/>
    <w:uiPriority w:val="99"/>
    <w:rPr>
      <w:sz w:val="18"/>
      <w:szCs w:val="18"/>
    </w:rPr>
  </w:style>
  <w:style w:type="character" w:customStyle="1" w:styleId="52">
    <w:name w:val="页眉 字符"/>
    <w:basedOn w:val="33"/>
    <w:link w:val="19"/>
    <w:qFormat/>
    <w:uiPriority w:val="99"/>
    <w:rPr>
      <w:sz w:val="18"/>
      <w:szCs w:val="18"/>
    </w:rPr>
  </w:style>
  <w:style w:type="character" w:customStyle="1" w:styleId="53">
    <w:name w:val="正文文本缩进 3 字符"/>
    <w:basedOn w:val="33"/>
    <w:link w:val="22"/>
    <w:qFormat/>
    <w:uiPriority w:val="0"/>
    <w:rPr>
      <w:rFonts w:ascii="Times New Roman" w:hAnsi="Times New Roman" w:eastAsia="宋体" w:cs="Times New Roman"/>
      <w:sz w:val="16"/>
      <w:szCs w:val="16"/>
    </w:rPr>
  </w:style>
  <w:style w:type="character" w:customStyle="1" w:styleId="54">
    <w:name w:val="HTML 预设格式 字符"/>
    <w:basedOn w:val="33"/>
    <w:link w:val="25"/>
    <w:qFormat/>
    <w:uiPriority w:val="99"/>
    <w:rPr>
      <w:rFonts w:ascii="Arial" w:hAnsi="Arial" w:eastAsia="宋体" w:cs="Times New Roman"/>
      <w:kern w:val="0"/>
      <w:sz w:val="24"/>
      <w:szCs w:val="24"/>
    </w:rPr>
  </w:style>
  <w:style w:type="character" w:customStyle="1" w:styleId="55">
    <w:name w:val="批注主题 字符"/>
    <w:basedOn w:val="44"/>
    <w:link w:val="28"/>
    <w:semiHidden/>
    <w:qFormat/>
    <w:uiPriority w:val="99"/>
    <w:rPr>
      <w:rFonts w:ascii="Calibri" w:hAnsi="Calibri" w:eastAsia="宋体" w:cs="Times New Roman"/>
      <w:b/>
      <w:bCs/>
    </w:rPr>
  </w:style>
  <w:style w:type="character" w:customStyle="1" w:styleId="56">
    <w:name w:val="宋体小四加粗 Char"/>
    <w:link w:val="30"/>
    <w:qFormat/>
    <w:uiPriority w:val="0"/>
    <w:rPr>
      <w:rFonts w:ascii="宋体" w:hAnsi="Times New Roman" w:eastAsia="宋体" w:cs="Times New Roman"/>
      <w:b/>
      <w:bCs/>
      <w:kern w:val="2"/>
      <w:sz w:val="24"/>
      <w:szCs w:val="24"/>
    </w:rPr>
  </w:style>
  <w:style w:type="character" w:customStyle="1" w:styleId="57">
    <w:name w:val="正文首行缩进 字符"/>
    <w:basedOn w:val="45"/>
    <w:link w:val="29"/>
    <w:qFormat/>
    <w:uiPriority w:val="0"/>
    <w:rPr>
      <w:rFonts w:ascii="Calibri" w:hAnsi="Calibri" w:eastAsia="宋体" w:cs="Times New Roman"/>
      <w:kern w:val="2"/>
      <w:sz w:val="21"/>
      <w:szCs w:val="22"/>
    </w:rPr>
  </w:style>
  <w:style w:type="paragraph" w:customStyle="1" w:styleId="58">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59">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60">
    <w:name w:val="gongkai_content_2_title1"/>
    <w:qFormat/>
    <w:uiPriority w:val="99"/>
    <w:rPr>
      <w:rFonts w:ascii="黑体" w:hAnsi="黑体" w:eastAsia="黑体"/>
      <w:b/>
      <w:sz w:val="28"/>
    </w:rPr>
  </w:style>
  <w:style w:type="paragraph" w:customStyle="1" w:styleId="61">
    <w:name w:val="Char Char1 Char"/>
    <w:basedOn w:val="1"/>
    <w:qFormat/>
    <w:uiPriority w:val="99"/>
    <w:rPr>
      <w:rFonts w:ascii="Times New Roman" w:hAnsi="Times New Roman"/>
      <w:szCs w:val="21"/>
    </w:rPr>
  </w:style>
  <w:style w:type="character" w:customStyle="1" w:styleId="62">
    <w:name w:val="unnamed1"/>
    <w:basedOn w:val="33"/>
    <w:qFormat/>
    <w:uiPriority w:val="99"/>
    <w:rPr>
      <w:rFonts w:cs="Times New Roman"/>
    </w:rPr>
  </w:style>
  <w:style w:type="paragraph" w:customStyle="1" w:styleId="63">
    <w:name w:val="样式1"/>
    <w:basedOn w:val="1"/>
    <w:qFormat/>
    <w:uiPriority w:val="0"/>
    <w:rPr>
      <w:rFonts w:ascii="Times New Roman" w:hAnsi="Times New Roman"/>
      <w:szCs w:val="24"/>
    </w:rPr>
  </w:style>
  <w:style w:type="paragraph" w:customStyle="1" w:styleId="64">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5">
    <w:name w:val="Char Char5"/>
    <w:qFormat/>
    <w:uiPriority w:val="99"/>
    <w:rPr>
      <w:rFonts w:ascii="Times New Roman" w:hAnsi="Times New Roman"/>
      <w:kern w:val="2"/>
      <w:sz w:val="18"/>
    </w:rPr>
  </w:style>
  <w:style w:type="character" w:customStyle="1" w:styleId="66">
    <w:name w:val="Char Char4"/>
    <w:qFormat/>
    <w:uiPriority w:val="99"/>
    <w:rPr>
      <w:rFonts w:ascii="Times New Roman" w:hAnsi="Times New Roman"/>
      <w:kern w:val="2"/>
      <w:sz w:val="18"/>
    </w:rPr>
  </w:style>
  <w:style w:type="paragraph" w:customStyle="1" w:styleId="6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68">
    <w:name w:val="grame"/>
    <w:basedOn w:val="33"/>
    <w:qFormat/>
    <w:uiPriority w:val="99"/>
    <w:rPr>
      <w:rFonts w:cs="Times New Roman"/>
    </w:rPr>
  </w:style>
  <w:style w:type="paragraph" w:customStyle="1" w:styleId="69">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70">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71">
    <w:name w:val="专业方案正文 Char Char"/>
    <w:basedOn w:val="1"/>
    <w:next w:val="1"/>
    <w:link w:val="72"/>
    <w:qFormat/>
    <w:uiPriority w:val="99"/>
    <w:pPr>
      <w:spacing w:line="360" w:lineRule="auto"/>
      <w:ind w:firstLine="200" w:firstLineChars="200"/>
    </w:pPr>
    <w:rPr>
      <w:rFonts w:ascii="宋体" w:hAnsi="宋体"/>
      <w:kern w:val="0"/>
      <w:sz w:val="24"/>
      <w:szCs w:val="20"/>
    </w:rPr>
  </w:style>
  <w:style w:type="character" w:customStyle="1" w:styleId="72">
    <w:name w:val="专业方案正文 Char Char Char"/>
    <w:link w:val="71"/>
    <w:qFormat/>
    <w:locked/>
    <w:uiPriority w:val="99"/>
    <w:rPr>
      <w:rFonts w:ascii="宋体" w:hAnsi="宋体" w:eastAsia="宋体" w:cs="Times New Roman"/>
      <w:kern w:val="0"/>
      <w:sz w:val="24"/>
      <w:szCs w:val="20"/>
    </w:rPr>
  </w:style>
  <w:style w:type="paragraph" w:customStyle="1" w:styleId="73">
    <w:name w:val="1 Char Char Char Char"/>
    <w:basedOn w:val="1"/>
    <w:qFormat/>
    <w:uiPriority w:val="99"/>
    <w:rPr>
      <w:rFonts w:ascii="Tahoma" w:hAnsi="Tahoma"/>
      <w:sz w:val="24"/>
      <w:szCs w:val="20"/>
    </w:rPr>
  </w:style>
  <w:style w:type="paragraph" w:customStyle="1" w:styleId="74">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5">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76">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77">
    <w:name w:val="apple-converted-space"/>
    <w:basedOn w:val="33"/>
    <w:qFormat/>
    <w:uiPriority w:val="0"/>
    <w:rPr>
      <w:rFonts w:cs="Times New Roman"/>
    </w:rPr>
  </w:style>
  <w:style w:type="paragraph" w:customStyle="1" w:styleId="78">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79">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80">
    <w:name w:val="List Paragraph"/>
    <w:basedOn w:val="1"/>
    <w:qFormat/>
    <w:uiPriority w:val="99"/>
    <w:pPr>
      <w:ind w:firstLine="420" w:firstLineChars="200"/>
    </w:pPr>
  </w:style>
  <w:style w:type="paragraph" w:customStyle="1" w:styleId="81">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paragraph" w:customStyle="1" w:styleId="82">
    <w:name w:val="表中文左对齐"/>
    <w:basedOn w:val="83"/>
    <w:next w:val="8"/>
    <w:qFormat/>
    <w:uiPriority w:val="0"/>
  </w:style>
  <w:style w:type="paragraph" w:customStyle="1" w:styleId="83">
    <w:name w:val="表中文居中"/>
    <w:next w:val="7"/>
    <w:qFormat/>
    <w:uiPriority w:val="0"/>
    <w:pPr>
      <w:widowControl w:val="0"/>
      <w:jc w:val="center"/>
    </w:pPr>
    <w:rPr>
      <w:rFonts w:ascii="宋体" w:hAnsi="Times New Roman" w:eastAsia="宋体" w:cs="Times New Roman"/>
      <w:kern w:val="2"/>
      <w:sz w:val="21"/>
      <w:szCs w:val="21"/>
      <w:lang w:val="en-US" w:eastAsia="zh-CN" w:bidi="ar-SA"/>
    </w:rPr>
  </w:style>
  <w:style w:type="paragraph" w:customStyle="1" w:styleId="84">
    <w:name w:val="_Style 75"/>
    <w:basedOn w:val="1"/>
    <w:next w:val="80"/>
    <w:qFormat/>
    <w:uiPriority w:val="0"/>
    <w:pPr>
      <w:ind w:firstLine="420" w:firstLineChars="200"/>
    </w:pPr>
  </w:style>
  <w:style w:type="paragraph" w:customStyle="1" w:styleId="85">
    <w:name w:val="表头"/>
    <w:next w:val="18"/>
    <w:qFormat/>
    <w:uiPriority w:val="0"/>
    <w:pPr>
      <w:widowControl w:val="0"/>
      <w:spacing w:before="50" w:beforeLines="50"/>
      <w:jc w:val="center"/>
    </w:pPr>
    <w:rPr>
      <w:rFonts w:ascii="宋体" w:hAnsi="Times New Roman" w:eastAsia="宋体" w:cs="宋体"/>
      <w:b/>
      <w:kern w:val="2"/>
      <w:sz w:val="24"/>
      <w:szCs w:val="24"/>
      <w:lang w:val="en-US" w:eastAsia="zh-CN" w:bidi="ar-SA"/>
    </w:rPr>
  </w:style>
  <w:style w:type="paragraph" w:customStyle="1" w:styleId="86">
    <w:name w:val="列出段落1"/>
    <w:qFormat/>
    <w:uiPriority w:val="0"/>
    <w:pPr>
      <w:widowControl w:val="0"/>
      <w:adjustRightInd w:val="0"/>
      <w:snapToGrid w:val="0"/>
      <w:spacing w:line="300" w:lineRule="auto"/>
      <w:ind w:firstLine="420" w:firstLineChars="200"/>
      <w:jc w:val="both"/>
    </w:pPr>
    <w:rPr>
      <w:rFonts w:ascii="宋体" w:hAnsi="宋体" w:eastAsia="宋体" w:cs="Times New Roman"/>
      <w:kern w:val="2"/>
      <w:sz w:val="24"/>
      <w:szCs w:val="21"/>
      <w:lang w:val="en-US" w:eastAsia="zh-CN" w:bidi="ar-SA"/>
    </w:rPr>
  </w:style>
  <w:style w:type="character" w:customStyle="1" w:styleId="87">
    <w:name w:val="批注文字 Char"/>
    <w:semiHidden/>
    <w:qFormat/>
    <w:uiPriority w:val="0"/>
    <w:rPr>
      <w:kern w:val="2"/>
      <w:sz w:val="21"/>
      <w:szCs w:val="24"/>
    </w:rPr>
  </w:style>
  <w:style w:type="character" w:customStyle="1" w:styleId="88">
    <w:name w:val="15"/>
    <w:basedOn w:val="33"/>
    <w:qFormat/>
    <w:uiPriority w:val="0"/>
    <w:rPr>
      <w:rFonts w:hint="default" w:ascii="Times New Roman" w:hAnsi="Times New Roman" w:cs="Times New Roman"/>
      <w:sz w:val="21"/>
      <w:szCs w:val="21"/>
    </w:rPr>
  </w:style>
  <w:style w:type="character" w:customStyle="1" w:styleId="89">
    <w:name w:val="16"/>
    <w:basedOn w:val="33"/>
    <w:qFormat/>
    <w:uiPriority w:val="0"/>
    <w:rPr>
      <w:rFonts w:hint="default" w:ascii="Times New Roman" w:hAnsi="Times New Roman" w:cs="Times New Roman"/>
      <w:b/>
      <w:bCs/>
    </w:rPr>
  </w:style>
  <w:style w:type="paragraph" w:customStyle="1" w:styleId="90">
    <w:name w:val="dk一级标题"/>
    <w:basedOn w:val="11"/>
    <w:link w:val="91"/>
    <w:qFormat/>
    <w:uiPriority w:val="0"/>
    <w:pPr>
      <w:keepNext/>
      <w:keepLines/>
      <w:spacing w:after="0"/>
      <w:jc w:val="left"/>
      <w:outlineLvl w:val="1"/>
    </w:pPr>
    <w:rPr>
      <w:rFonts w:eastAsia="黑体"/>
      <w:bCs/>
      <w:color w:val="000000"/>
      <w:kern w:val="44"/>
      <w:sz w:val="32"/>
      <w:szCs w:val="30"/>
    </w:rPr>
  </w:style>
  <w:style w:type="character" w:customStyle="1" w:styleId="91">
    <w:name w:val="dk一级标题 字符"/>
    <w:basedOn w:val="45"/>
    <w:link w:val="90"/>
    <w:qFormat/>
    <w:uiPriority w:val="0"/>
    <w:rPr>
      <w:rFonts w:ascii="Times New Roman" w:hAnsi="Times New Roman" w:eastAsia="黑体" w:cs="Times New Roman"/>
      <w:bCs/>
      <w:color w:val="000000"/>
      <w:kern w:val="44"/>
      <w:sz w:val="32"/>
      <w:szCs w:val="30"/>
    </w:rPr>
  </w:style>
  <w:style w:type="paragraph" w:customStyle="1" w:styleId="92">
    <w:name w:val="dk正文"/>
    <w:basedOn w:val="1"/>
    <w:qFormat/>
    <w:uiPriority w:val="0"/>
    <w:pPr>
      <w:spacing w:line="600" w:lineRule="exact"/>
      <w:ind w:firstLine="560" w:firstLineChars="200"/>
    </w:pPr>
    <w:rPr>
      <w:rFonts w:ascii="Times New Roman" w:hAnsi="Times New Roman"/>
      <w:sz w:val="28"/>
      <w:szCs w:val="24"/>
    </w:rPr>
  </w:style>
  <w:style w:type="paragraph" w:customStyle="1" w:styleId="93">
    <w:name w:val="dk二级标题"/>
    <w:basedOn w:val="1"/>
    <w:link w:val="94"/>
    <w:qFormat/>
    <w:uiPriority w:val="0"/>
    <w:pPr>
      <w:outlineLvl w:val="2"/>
    </w:pPr>
    <w:rPr>
      <w:rFonts w:ascii="Times New Roman" w:hAnsi="Times New Roman" w:eastAsia="黑体"/>
      <w:color w:val="000000"/>
      <w:sz w:val="32"/>
      <w:szCs w:val="24"/>
    </w:rPr>
  </w:style>
  <w:style w:type="character" w:customStyle="1" w:styleId="94">
    <w:name w:val="dk二级标题 字符"/>
    <w:basedOn w:val="33"/>
    <w:link w:val="93"/>
    <w:qFormat/>
    <w:uiPriority w:val="0"/>
    <w:rPr>
      <w:rFonts w:ascii="Times New Roman" w:hAnsi="Times New Roman" w:eastAsia="黑体" w:cs="Times New Roman"/>
      <w:color w:val="000000"/>
      <w:kern w:val="2"/>
      <w:sz w:val="32"/>
      <w:szCs w:val="24"/>
    </w:rPr>
  </w:style>
  <w:style w:type="paragraph" w:customStyle="1" w:styleId="95">
    <w:name w:val="dk三级标题"/>
    <w:basedOn w:val="1"/>
    <w:link w:val="96"/>
    <w:qFormat/>
    <w:uiPriority w:val="0"/>
    <w:pPr>
      <w:jc w:val="left"/>
      <w:outlineLvl w:val="3"/>
    </w:pPr>
    <w:rPr>
      <w:rFonts w:ascii="Times New Roman" w:hAnsi="Times New Roman" w:eastAsia="仿宋"/>
      <w:color w:val="000000"/>
      <w:sz w:val="32"/>
      <w:szCs w:val="24"/>
    </w:rPr>
  </w:style>
  <w:style w:type="character" w:customStyle="1" w:styleId="96">
    <w:name w:val="dk三级标题 字符"/>
    <w:basedOn w:val="33"/>
    <w:link w:val="95"/>
    <w:qFormat/>
    <w:uiPriority w:val="0"/>
    <w:rPr>
      <w:rFonts w:ascii="Times New Roman" w:hAnsi="Times New Roman" w:eastAsia="仿宋" w:cs="Times New Roman"/>
      <w:color w:val="000000"/>
      <w:kern w:val="2"/>
      <w:sz w:val="32"/>
      <w:szCs w:val="24"/>
    </w:rPr>
  </w:style>
  <w:style w:type="paragraph" w:customStyle="1" w:styleId="97">
    <w:name w:val="dk表名图名"/>
    <w:basedOn w:val="92"/>
    <w:qFormat/>
    <w:uiPriority w:val="0"/>
    <w:pPr>
      <w:spacing w:line="240" w:lineRule="auto"/>
      <w:ind w:firstLine="0" w:firstLineChars="0"/>
      <w:jc w:val="center"/>
    </w:pPr>
    <w:rPr>
      <w:b/>
    </w:rPr>
  </w:style>
  <w:style w:type="paragraph" w:customStyle="1" w:styleId="98">
    <w:name w:val="dk材料题目"/>
    <w:basedOn w:val="1"/>
    <w:link w:val="99"/>
    <w:qFormat/>
    <w:uiPriority w:val="0"/>
    <w:pPr>
      <w:spacing w:after="156" w:afterLines="50"/>
      <w:jc w:val="center"/>
      <w:outlineLvl w:val="0"/>
    </w:pPr>
    <w:rPr>
      <w:rFonts w:ascii="Times New Roman" w:hAnsi="Times New Roman" w:eastAsia="方正小标宋简体"/>
      <w:sz w:val="44"/>
      <w:szCs w:val="44"/>
    </w:rPr>
  </w:style>
  <w:style w:type="character" w:customStyle="1" w:styleId="99">
    <w:name w:val="dk材料题目 字符"/>
    <w:basedOn w:val="33"/>
    <w:link w:val="98"/>
    <w:qFormat/>
    <w:uiPriority w:val="0"/>
    <w:rPr>
      <w:rFonts w:ascii="Times New Roman" w:hAnsi="Times New Roman" w:eastAsia="方正小标宋简体" w:cs="Times New Roman"/>
      <w:kern w:val="2"/>
      <w:sz w:val="44"/>
      <w:szCs w:val="44"/>
    </w:rPr>
  </w:style>
  <w:style w:type="paragraph" w:customStyle="1" w:styleId="100">
    <w:name w:val="dk四级标题"/>
    <w:basedOn w:val="1"/>
    <w:qFormat/>
    <w:uiPriority w:val="0"/>
    <w:pPr>
      <w:jc w:val="left"/>
      <w:outlineLvl w:val="4"/>
    </w:pPr>
    <w:rPr>
      <w:rFonts w:ascii="Times New Roman" w:hAnsi="Times New Roman" w:eastAsia="仿宋"/>
      <w:sz w:val="32"/>
      <w:szCs w:val="24"/>
    </w:rPr>
  </w:style>
  <w:style w:type="paragraph" w:customStyle="1" w:styleId="101">
    <w:name w:val="dk课表落款"/>
    <w:basedOn w:val="1"/>
    <w:qFormat/>
    <w:uiPriority w:val="0"/>
    <w:pPr>
      <w:spacing w:line="600" w:lineRule="exact"/>
      <w:jc w:val="center"/>
    </w:pPr>
    <w:rPr>
      <w:rFonts w:ascii="Times New Roman" w:hAnsi="Times New Roman"/>
      <w:sz w:val="28"/>
      <w:szCs w:val="28"/>
    </w:rPr>
  </w:style>
  <w:style w:type="paragraph" w:customStyle="1" w:styleId="102">
    <w:name w:val="_Style 100"/>
    <w:basedOn w:val="1"/>
    <w:next w:val="80"/>
    <w:qFormat/>
    <w:uiPriority w:val="34"/>
    <w:pPr>
      <w:ind w:firstLine="420" w:firstLineChars="200"/>
    </w:pPr>
    <w:rPr>
      <w:szCs w:val="24"/>
    </w:rPr>
  </w:style>
  <w:style w:type="character" w:customStyle="1" w:styleId="103">
    <w:name w:val="dk表内文字 字符"/>
    <w:basedOn w:val="33"/>
    <w:link w:val="104"/>
    <w:qFormat/>
    <w:locked/>
    <w:uiPriority w:val="0"/>
    <w:rPr>
      <w:rFonts w:ascii="Times New Roman" w:hAnsi="Times New Roman" w:eastAsia="宋体" w:cs="Times New Roman"/>
      <w:color w:val="000000"/>
      <w:szCs w:val="21"/>
    </w:rPr>
  </w:style>
  <w:style w:type="paragraph" w:customStyle="1" w:styleId="104">
    <w:name w:val="dk表内文字"/>
    <w:basedOn w:val="1"/>
    <w:link w:val="103"/>
    <w:qFormat/>
    <w:uiPriority w:val="0"/>
    <w:pPr>
      <w:framePr w:hSpace="180" w:wrap="around" w:vAnchor="text" w:hAnchor="margin" w:xAlign="center" w:y="67"/>
    </w:pPr>
    <w:rPr>
      <w:rFonts w:ascii="Times New Roman" w:hAnsi="Times New Roman"/>
      <w:color w:val="000000"/>
      <w:kern w:val="0"/>
      <w:sz w:val="20"/>
      <w:szCs w:val="21"/>
    </w:rPr>
  </w:style>
  <w:style w:type="paragraph" w:customStyle="1" w:styleId="105">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7">
    <w:name w:val="font6"/>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08">
    <w:name w:val="font7"/>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09">
    <w:name w:val="font8"/>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110">
    <w:name w:val="font9"/>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11">
    <w:name w:val="font10"/>
    <w:basedOn w:val="1"/>
    <w:qFormat/>
    <w:uiPriority w:val="0"/>
    <w:pPr>
      <w:widowControl/>
      <w:spacing w:before="100" w:beforeAutospacing="1" w:after="100" w:afterAutospacing="1"/>
      <w:jc w:val="left"/>
    </w:pPr>
    <w:rPr>
      <w:rFonts w:ascii="Segoe UI Symbol" w:hAnsi="Segoe UI Symbol" w:cs="宋体"/>
      <w:color w:val="000000"/>
      <w:kern w:val="0"/>
      <w:szCs w:val="21"/>
    </w:rPr>
  </w:style>
  <w:style w:type="paragraph" w:customStyle="1" w:styleId="112">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000000"/>
      <w:kern w:val="0"/>
      <w:szCs w:val="21"/>
    </w:rPr>
  </w:style>
  <w:style w:type="paragraph" w:customStyle="1" w:styleId="11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11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11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C00000"/>
      <w:kern w:val="0"/>
      <w:sz w:val="18"/>
      <w:szCs w:val="18"/>
    </w:rPr>
  </w:style>
  <w:style w:type="paragraph" w:customStyle="1" w:styleId="11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11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Cs w:val="21"/>
    </w:rPr>
  </w:style>
  <w:style w:type="paragraph" w:customStyle="1" w:styleId="119">
    <w:name w:val="xl72"/>
    <w:basedOn w:val="1"/>
    <w:qFormat/>
    <w:uiPriority w:val="0"/>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120">
    <w:name w:val="xl7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2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Cs w:val="21"/>
    </w:rPr>
  </w:style>
  <w:style w:type="paragraph" w:customStyle="1" w:styleId="12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2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2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Cs w:val="21"/>
    </w:rPr>
  </w:style>
  <w:style w:type="paragraph" w:customStyle="1" w:styleId="12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Cs w:val="21"/>
    </w:rPr>
  </w:style>
  <w:style w:type="paragraph" w:customStyle="1" w:styleId="12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2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FF0000"/>
      <w:kern w:val="0"/>
      <w:szCs w:val="21"/>
    </w:rPr>
  </w:style>
  <w:style w:type="paragraph" w:customStyle="1" w:styleId="12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color w:val="000000"/>
      <w:kern w:val="0"/>
      <w:sz w:val="18"/>
      <w:szCs w:val="18"/>
    </w:rPr>
  </w:style>
  <w:style w:type="paragraph" w:customStyle="1" w:styleId="1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 w:val="24"/>
      <w:szCs w:val="24"/>
    </w:rPr>
  </w:style>
  <w:style w:type="paragraph" w:customStyle="1" w:styleId="13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3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kern w:val="0"/>
      <w:szCs w:val="21"/>
    </w:rPr>
  </w:style>
  <w:style w:type="paragraph" w:customStyle="1" w:styleId="13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kern w:val="0"/>
      <w:szCs w:val="21"/>
    </w:rPr>
  </w:style>
  <w:style w:type="paragraph" w:customStyle="1" w:styleId="13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kern w:val="0"/>
      <w:szCs w:val="21"/>
    </w:rPr>
  </w:style>
  <w:style w:type="paragraph" w:customStyle="1" w:styleId="134">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35">
    <w:name w:val="xl8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36">
    <w:name w:val="xl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37">
    <w:name w:val="xl9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38">
    <w:name w:val="xl91"/>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39">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333333"/>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image" Target="media/image4.jpeg"/><Relationship Id="rId11" Type="http://schemas.openxmlformats.org/officeDocument/2006/relationships/image" Target="media/image3.emf"/><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Sheet1!$A$6:$H$6</c:f>
              <c:strCache>
                <c:ptCount val="8"/>
                <c:pt idx="0">
                  <c:v>协作能力</c:v>
                </c:pt>
                <c:pt idx="1">
                  <c:v>理解能力</c:v>
                </c:pt>
                <c:pt idx="2">
                  <c:v>职业道德</c:v>
                </c:pt>
                <c:pt idx="3">
                  <c:v>责任心</c:v>
                </c:pt>
                <c:pt idx="4">
                  <c:v>团队意识</c:v>
                </c:pt>
                <c:pt idx="5">
                  <c:v>创新能力</c:v>
                </c:pt>
                <c:pt idx="6">
                  <c:v>学习能力</c:v>
                </c:pt>
                <c:pt idx="7">
                  <c:v>抗压能力</c:v>
                </c:pt>
              </c:strCache>
            </c:strRef>
          </c:cat>
          <c:val>
            <c:numRef>
              <c:f>Sheet1!$A$7:$H$7</c:f>
              <c:numCache>
                <c:formatCode>General</c:formatCode>
                <c:ptCount val="8"/>
                <c:pt idx="0">
                  <c:v>95</c:v>
                </c:pt>
                <c:pt idx="1">
                  <c:v>80</c:v>
                </c:pt>
                <c:pt idx="2">
                  <c:v>90</c:v>
                </c:pt>
                <c:pt idx="3">
                  <c:v>90</c:v>
                </c:pt>
                <c:pt idx="4">
                  <c:v>95</c:v>
                </c:pt>
                <c:pt idx="5">
                  <c:v>65</c:v>
                </c:pt>
                <c:pt idx="6">
                  <c:v>70</c:v>
                </c:pt>
                <c:pt idx="7">
                  <c:v>80</c:v>
                </c:pt>
              </c:numCache>
            </c:numRef>
          </c:val>
        </c:ser>
        <c:dLbls>
          <c:showLegendKey val="0"/>
          <c:showVal val="1"/>
          <c:showCatName val="0"/>
          <c:showSerName val="0"/>
          <c:showPercent val="0"/>
          <c:showBubbleSize val="0"/>
        </c:dLbls>
        <c:gapWidth val="150"/>
        <c:axId val="49507328"/>
        <c:axId val="62096896"/>
      </c:barChart>
      <c:catAx>
        <c:axId val="49507328"/>
        <c:scaling>
          <c:orientation val="minMax"/>
        </c:scaling>
        <c:delete val="0"/>
        <c:axPos val="l"/>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096896"/>
        <c:crosses val="autoZero"/>
        <c:auto val="1"/>
        <c:lblAlgn val="ctr"/>
        <c:lblOffset val="100"/>
        <c:noMultiLvlLbl val="0"/>
      </c:catAx>
      <c:valAx>
        <c:axId val="6209689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50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Sheet1!$A$1:$D$1</c:f>
              <c:strCache>
                <c:ptCount val="4"/>
                <c:pt idx="0">
                  <c:v>本科</c:v>
                </c:pt>
                <c:pt idx="1">
                  <c:v>高职</c:v>
                </c:pt>
                <c:pt idx="2">
                  <c:v>中职</c:v>
                </c:pt>
                <c:pt idx="3">
                  <c:v>其他</c:v>
                </c:pt>
              </c:strCache>
            </c:strRef>
          </c:cat>
          <c:val>
            <c:numRef>
              <c:f>Sheet1!$A$2:$D$2</c:f>
              <c:numCache>
                <c:formatCode>General</c:formatCode>
                <c:ptCount val="4"/>
                <c:pt idx="0">
                  <c:v>98</c:v>
                </c:pt>
                <c:pt idx="1">
                  <c:v>300</c:v>
                </c:pt>
                <c:pt idx="2">
                  <c:v>35</c:v>
                </c:pt>
                <c:pt idx="3">
                  <c:v>50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322423009623797"/>
          <c:y val="0.838541119860017"/>
          <c:w val="0.371820428696413"/>
          <c:h val="0.078125546806649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578F7-CEA8-4711-B55B-718BE2D8A89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96</Pages>
  <Words>10089</Words>
  <Characters>57508</Characters>
  <Lines>479</Lines>
  <Paragraphs>134</Paragraphs>
  <TotalTime>5</TotalTime>
  <ScaleCrop>false</ScaleCrop>
  <LinksUpToDate>false</LinksUpToDate>
  <CharactersWithSpaces>67463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2022-11-09T14:20:00Z</dcterms:created>
  <dc:creator>Windows 用户</dc:creator>
  <cp:lastModifiedBy>爱如空气</cp:lastModifiedBy>
  <cp:lastPrinted>2022-12-11T12:22:00Z</cp:lastPrinted>
  <dcterms:modified xsi:type="dcterms:W3CDTF">2023-11-30T02:25:05Z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2052-12.1.0.15990</vt:lpwstr>
  </property>
  <property fmtid="{D5CDD505-2E9C-101B-9397-08002B2CF9AE}" pid="4" name="ICV">
    <vt:lpwstr>5F01FE416A634EB59116B7528D7A0999</vt:lpwstr>
  </property>
</Properties>
</file>