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Toc303837889"/>
      <w:bookmarkStart w:id="1" w:name="_Toc305418726"/>
      <w:bookmarkStart w:id="2" w:name="_Toc405393372"/>
      <w:bookmarkStart w:id="3" w:name="_Toc407697887"/>
      <w:bookmarkStart w:id="4" w:name="_Toc407696129"/>
      <w:bookmarkStart w:id="5" w:name="_Toc46303703"/>
      <w:bookmarkStart w:id="6" w:name="_Hlk11185683"/>
    </w:p>
    <w:p>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pPr>
        <w:spacing w:line="360" w:lineRule="auto"/>
        <w:jc w:val="distribute"/>
        <w:rPr>
          <w:rFonts w:hint="eastAsia" w:ascii="黑体" w:hAnsi="黑体" w:eastAsia="黑体"/>
          <w:b/>
          <w:bCs/>
          <w:spacing w:val="24"/>
          <w:sz w:val="84"/>
          <w:szCs w:val="84"/>
        </w:rPr>
      </w:pPr>
    </w:p>
    <w:p>
      <w:pPr>
        <w:spacing w:line="360" w:lineRule="auto"/>
        <w:jc w:val="distribute"/>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p>
    <w:p>
      <w:pPr>
        <w:spacing w:line="360" w:lineRule="auto"/>
        <w:jc w:val="center"/>
        <w:rPr>
          <w:rFonts w:ascii="黑体" w:hAnsi="黑体" w:eastAsia="黑体"/>
          <w:b/>
          <w:bCs/>
          <w:spacing w:val="24"/>
          <w:sz w:val="84"/>
          <w:szCs w:val="84"/>
        </w:rPr>
      </w:pPr>
    </w:p>
    <w:p>
      <w:pPr>
        <w:jc w:val="center"/>
        <w:rPr>
          <w:rFonts w:hint="eastAsia" w:ascii="宋体" w:hAnsi="宋体"/>
          <w:b/>
          <w:bCs/>
          <w:spacing w:val="24"/>
          <w:sz w:val="66"/>
          <w:szCs w:val="66"/>
        </w:rPr>
      </w:pPr>
      <w:r>
        <w:rPr>
          <w:rFonts w:hint="eastAsia" w:ascii="宋体" w:hAnsi="宋体"/>
          <w:b/>
          <w:bCs/>
          <w:spacing w:val="24"/>
          <w:sz w:val="66"/>
          <w:szCs w:val="66"/>
          <w:lang w:eastAsia="zh-CN"/>
        </w:rPr>
        <w:t>高速铁路客运服务</w:t>
      </w:r>
      <w:r>
        <w:rPr>
          <w:rFonts w:hint="eastAsia" w:ascii="宋体" w:hAnsi="宋体"/>
          <w:b/>
          <w:bCs/>
          <w:spacing w:val="24"/>
          <w:sz w:val="66"/>
          <w:szCs w:val="66"/>
        </w:rPr>
        <w:t>专业</w:t>
      </w:r>
    </w:p>
    <w:p>
      <w:pPr>
        <w:jc w:val="center"/>
        <w:rPr>
          <w:rFonts w:ascii="黑体" w:hAnsi="黑体" w:eastAsia="黑体"/>
          <w:b/>
          <w:sz w:val="84"/>
          <w:szCs w:val="84"/>
        </w:rPr>
      </w:pPr>
    </w:p>
    <w:p>
      <w:pPr>
        <w:jc w:val="center"/>
        <w:rPr>
          <w:b/>
          <w:sz w:val="44"/>
          <w:szCs w:val="44"/>
        </w:rPr>
      </w:pPr>
    </w:p>
    <w:p>
      <w:pPr>
        <w:rPr>
          <w:b/>
          <w:sz w:val="44"/>
          <w:szCs w:val="44"/>
        </w:rPr>
      </w:pPr>
    </w:p>
    <w:p>
      <w:pPr>
        <w:jc w:val="center"/>
        <w:rPr>
          <w:b/>
          <w:sz w:val="44"/>
          <w:szCs w:val="44"/>
        </w:rPr>
      </w:pPr>
    </w:p>
    <w:p>
      <w:pPr>
        <w:jc w:val="center"/>
        <w:rPr>
          <w:b/>
          <w:sz w:val="44"/>
          <w:szCs w:val="44"/>
        </w:rPr>
      </w:pPr>
    </w:p>
    <w:p>
      <w:pPr>
        <w:pStyle w:val="30"/>
        <w:ind w:firstLine="0" w:firstLineChars="0"/>
        <w:rPr>
          <w:b/>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w:t>
      </w:r>
      <w:r>
        <w:rPr>
          <w:rFonts w:hint="eastAsia" w:ascii="楷体_GB2312" w:eastAsia="楷体_GB2312" w:cs="仿宋_GB2312"/>
          <w:bCs/>
          <w:color w:val="000000"/>
          <w:kern w:val="0"/>
          <w:sz w:val="44"/>
          <w:szCs w:val="44"/>
          <w:lang w:eastAsia="zh-CN"/>
        </w:rPr>
        <w:t>八</w:t>
      </w:r>
      <w:r>
        <w:rPr>
          <w:rFonts w:hint="eastAsia" w:ascii="楷体_GB2312" w:eastAsia="楷体_GB2312" w:cs="仿宋_GB2312"/>
          <w:bCs/>
          <w:color w:val="000000"/>
          <w:kern w:val="0"/>
          <w:sz w:val="44"/>
          <w:szCs w:val="44"/>
        </w:rPr>
        <w:t>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教学科研部</w:t>
      </w:r>
    </w:p>
    <w:p>
      <w:pPr>
        <w:pStyle w:val="30"/>
        <w:ind w:firstLine="420"/>
      </w:pPr>
      <w:r>
        <w:br w:type="page"/>
      </w:r>
    </w:p>
    <w:p>
      <w:pPr>
        <w:autoSpaceDE w:val="0"/>
        <w:autoSpaceDN w:val="0"/>
        <w:adjustRightInd w:val="0"/>
        <w:spacing w:line="500" w:lineRule="exact"/>
        <w:jc w:val="center"/>
        <w:rPr>
          <w:rFonts w:hint="eastAsia"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目录</w:t>
      </w:r>
    </w:p>
    <w:p>
      <w:pPr>
        <w:pStyle w:val="17"/>
        <w:tabs>
          <w:tab w:val="right" w:leader="dot" w:pos="8306"/>
          <w:tab w:val="clear" w:pos="8302"/>
        </w:tabs>
      </w:pPr>
      <w:r>
        <w:rPr>
          <w:rFonts w:hint="eastAsia"/>
          <w:b/>
          <w:sz w:val="44"/>
          <w:szCs w:val="44"/>
        </w:rPr>
        <w:fldChar w:fldCharType="begin"/>
      </w:r>
      <w:r>
        <w:rPr>
          <w:rFonts w:hint="eastAsia"/>
          <w:b/>
          <w:sz w:val="44"/>
          <w:szCs w:val="44"/>
        </w:rPr>
        <w:instrText xml:space="preserve"> TOC \o "1-5" \h \z \u </w:instrText>
      </w:r>
      <w:r>
        <w:rPr>
          <w:rFonts w:hint="eastAsia"/>
          <w:b/>
          <w:sz w:val="44"/>
          <w:szCs w:val="44"/>
        </w:rPr>
        <w:fldChar w:fldCharType="separate"/>
      </w:r>
      <w:r>
        <w:fldChar w:fldCharType="begin"/>
      </w:r>
      <w:r>
        <w:instrText xml:space="preserve"> HYPERLINK \l "_Toc5971" </w:instrText>
      </w:r>
      <w:r>
        <w:fldChar w:fldCharType="separate"/>
      </w:r>
      <w:r>
        <w:rPr>
          <w:rFonts w:hint="eastAsia" w:ascii="黑体" w:hAnsi="黑体" w:eastAsia="黑体" w:cs="黑体"/>
          <w:szCs w:val="44"/>
        </w:rPr>
        <w:t>202</w:t>
      </w:r>
      <w:r>
        <w:rPr>
          <w:rFonts w:hint="eastAsia" w:ascii="黑体" w:hAnsi="黑体" w:eastAsia="黑体" w:cs="黑体"/>
          <w:szCs w:val="44"/>
          <w:lang w:val="en-US" w:eastAsia="zh-CN"/>
        </w:rPr>
        <w:t>4</w:t>
      </w:r>
      <w:r>
        <w:rPr>
          <w:rFonts w:hint="eastAsia" w:ascii="黑体" w:hAnsi="黑体" w:eastAsia="黑体" w:cs="黑体"/>
          <w:szCs w:val="44"/>
        </w:rPr>
        <w:t>级</w:t>
      </w:r>
      <w:r>
        <w:rPr>
          <w:rFonts w:hint="eastAsia" w:ascii="黑体" w:hAnsi="黑体" w:eastAsia="黑体" w:cs="黑体"/>
          <w:szCs w:val="44"/>
          <w:lang w:val="en-US" w:eastAsia="zh-CN"/>
        </w:rPr>
        <w:t>高速铁路客运服务</w:t>
      </w:r>
      <w:r>
        <w:rPr>
          <w:rFonts w:hint="eastAsia" w:ascii="黑体" w:hAnsi="黑体" w:eastAsia="黑体" w:cs="黑体"/>
          <w:szCs w:val="44"/>
        </w:rPr>
        <w:t>专业人才培养方案</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_Toc5971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pPr>
        <w:pStyle w:val="17"/>
        <w:tabs>
          <w:tab w:val="right" w:leader="dot" w:pos="8306"/>
          <w:tab w:val="clear" w:pos="8302"/>
        </w:tabs>
        <w:rPr>
          <w:rFonts w:ascii="宋体" w:hAnsi="宋体" w:cs="宋体"/>
          <w:sz w:val="22"/>
          <w:szCs w:val="22"/>
        </w:rPr>
      </w:pPr>
      <w:r>
        <w:fldChar w:fldCharType="begin"/>
      </w:r>
      <w:r>
        <w:instrText xml:space="preserve"> HYPERLINK \l "_Toc31768" </w:instrText>
      </w:r>
      <w:r>
        <w:fldChar w:fldCharType="separate"/>
      </w:r>
      <w:r>
        <w:rPr>
          <w:rFonts w:hint="eastAsia" w:ascii="宋体" w:hAnsi="宋体" w:cs="宋体"/>
          <w:bCs/>
          <w:kern w:val="44"/>
          <w:sz w:val="22"/>
          <w:szCs w:val="22"/>
        </w:rPr>
        <w:t>一、 专业名称及代码</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_Toc31768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7"/>
        <w:tabs>
          <w:tab w:val="right" w:leader="dot" w:pos="8306"/>
          <w:tab w:val="clear" w:pos="8302"/>
        </w:tabs>
        <w:rPr>
          <w:rFonts w:ascii="宋体" w:hAnsi="宋体" w:cs="宋体"/>
          <w:sz w:val="22"/>
          <w:szCs w:val="22"/>
        </w:rPr>
      </w:pPr>
      <w:r>
        <w:fldChar w:fldCharType="begin"/>
      </w:r>
      <w:r>
        <w:instrText xml:space="preserve"> HYPERLINK \l "_Toc4578" </w:instrText>
      </w:r>
      <w:r>
        <w:fldChar w:fldCharType="separate"/>
      </w:r>
      <w:r>
        <w:rPr>
          <w:rFonts w:hint="eastAsia" w:ascii="宋体" w:hAnsi="宋体" w:cs="宋体"/>
          <w:sz w:val="22"/>
          <w:szCs w:val="22"/>
        </w:rPr>
        <w:t>二、 入学要求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_Toc4578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7"/>
        <w:tabs>
          <w:tab w:val="right" w:leader="dot" w:pos="8306"/>
          <w:tab w:val="clear" w:pos="8302"/>
        </w:tabs>
        <w:rPr>
          <w:rFonts w:ascii="宋体" w:hAnsi="宋体" w:cs="宋体"/>
          <w:sz w:val="22"/>
          <w:szCs w:val="22"/>
        </w:rPr>
      </w:pPr>
      <w:r>
        <w:fldChar w:fldCharType="begin"/>
      </w:r>
      <w:r>
        <w:instrText xml:space="preserve"> HYPERLINK \l "_Toc31018" </w:instrText>
      </w:r>
      <w:r>
        <w:fldChar w:fldCharType="separate"/>
      </w:r>
      <w:r>
        <w:rPr>
          <w:rFonts w:hint="eastAsia" w:ascii="宋体" w:hAnsi="宋体" w:cs="宋体"/>
          <w:sz w:val="22"/>
          <w:szCs w:val="22"/>
        </w:rPr>
        <w:t>三、 修业年限</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_Toc31018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7"/>
        <w:tabs>
          <w:tab w:val="right" w:leader="dot" w:pos="8306"/>
          <w:tab w:val="clear" w:pos="8302"/>
        </w:tabs>
        <w:rPr>
          <w:rFonts w:ascii="宋体" w:hAnsi="宋体" w:cs="宋体"/>
          <w:sz w:val="22"/>
          <w:szCs w:val="22"/>
        </w:rPr>
      </w:pPr>
      <w:r>
        <w:fldChar w:fldCharType="begin"/>
      </w:r>
      <w:r>
        <w:instrText xml:space="preserve"> HYPERLINK \l "_Toc10893" </w:instrText>
      </w:r>
      <w:r>
        <w:fldChar w:fldCharType="separate"/>
      </w:r>
      <w:r>
        <w:rPr>
          <w:rFonts w:hint="eastAsia" w:ascii="宋体" w:hAnsi="宋体" w:cs="宋体"/>
          <w:sz w:val="22"/>
          <w:szCs w:val="22"/>
        </w:rPr>
        <w:t>四、 职业面向</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_Toc10893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7"/>
        <w:tabs>
          <w:tab w:val="right" w:leader="dot" w:pos="8306"/>
          <w:tab w:val="clear" w:pos="8302"/>
        </w:tabs>
        <w:rPr>
          <w:rFonts w:ascii="宋体" w:hAnsi="宋体" w:cs="宋体"/>
          <w:sz w:val="22"/>
          <w:szCs w:val="22"/>
        </w:rPr>
      </w:pPr>
      <w:r>
        <w:fldChar w:fldCharType="begin"/>
      </w:r>
      <w:r>
        <w:instrText xml:space="preserve"> HYPERLINK \l "_Toc32032" </w:instrText>
      </w:r>
      <w:r>
        <w:fldChar w:fldCharType="separate"/>
      </w:r>
      <w:r>
        <w:rPr>
          <w:rFonts w:hint="eastAsia" w:ascii="宋体" w:hAnsi="宋体" w:cs="宋体"/>
          <w:bCs/>
          <w:kern w:val="44"/>
          <w:sz w:val="22"/>
          <w:szCs w:val="22"/>
        </w:rPr>
        <w:t>五、培养目标及培养规格</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p>
    <w:p>
      <w:pPr>
        <w:pStyle w:val="19"/>
        <w:tabs>
          <w:tab w:val="right" w:leader="dot" w:pos="8306"/>
          <w:tab w:val="clear" w:pos="8302"/>
        </w:tabs>
        <w:ind w:firstLine="473"/>
        <w:rPr>
          <w:rFonts w:ascii="宋体" w:hAnsi="宋体" w:cs="宋体"/>
          <w:sz w:val="22"/>
          <w:szCs w:val="22"/>
        </w:rPr>
      </w:pPr>
      <w:r>
        <w:fldChar w:fldCharType="begin"/>
      </w:r>
      <w:r>
        <w:instrText xml:space="preserve"> HYPERLINK \l "_Toc15335" </w:instrText>
      </w:r>
      <w:r>
        <w:fldChar w:fldCharType="separate"/>
      </w:r>
      <w:r>
        <w:rPr>
          <w:rFonts w:hint="eastAsia" w:ascii="宋体" w:hAnsi="宋体" w:cs="宋体"/>
          <w:bCs/>
          <w:sz w:val="22"/>
          <w:szCs w:val="22"/>
        </w:rPr>
        <w:t>（一）培养目标</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p>
    <w:p>
      <w:pPr>
        <w:pStyle w:val="19"/>
        <w:tabs>
          <w:tab w:val="right" w:leader="dot" w:pos="8306"/>
          <w:tab w:val="clear" w:pos="8302"/>
        </w:tabs>
        <w:ind w:firstLine="473"/>
        <w:rPr>
          <w:rFonts w:ascii="宋体" w:hAnsi="宋体" w:cs="宋体"/>
          <w:sz w:val="22"/>
          <w:szCs w:val="22"/>
        </w:rPr>
      </w:pPr>
      <w:r>
        <w:fldChar w:fldCharType="begin"/>
      </w:r>
      <w:r>
        <w:instrText xml:space="preserve"> HYPERLINK \l "_Toc23556" </w:instrText>
      </w:r>
      <w:r>
        <w:fldChar w:fldCharType="separate"/>
      </w:r>
      <w:r>
        <w:rPr>
          <w:rFonts w:hint="eastAsia" w:ascii="宋体" w:hAnsi="宋体" w:cs="宋体"/>
          <w:bCs/>
          <w:sz w:val="22"/>
          <w:szCs w:val="22"/>
        </w:rPr>
        <w:t>（二）培养规格</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_Toc23556 \h </w:instrText>
      </w:r>
      <w:r>
        <w:rPr>
          <w:rFonts w:hint="eastAsia" w:ascii="宋体" w:hAnsi="宋体" w:cs="宋体"/>
          <w:sz w:val="22"/>
          <w:szCs w:val="22"/>
        </w:rPr>
        <w:fldChar w:fldCharType="separate"/>
      </w:r>
      <w:r>
        <w:rPr>
          <w:rFonts w:hint="eastAsia" w:ascii="宋体" w:hAnsi="宋体" w:cs="宋体"/>
          <w:sz w:val="22"/>
          <w:szCs w:val="22"/>
        </w:rPr>
        <w:t>2</w:t>
      </w:r>
      <w:r>
        <w:rPr>
          <w:rFonts w:hint="eastAsia" w:ascii="宋体" w:hAnsi="宋体" w:cs="宋体"/>
          <w:sz w:val="22"/>
          <w:szCs w:val="22"/>
        </w:rPr>
        <w:fldChar w:fldCharType="end"/>
      </w:r>
      <w:r>
        <w:rPr>
          <w:rFonts w:hint="eastAsia" w:ascii="宋体" w:hAnsi="宋体" w:cs="宋体"/>
          <w:sz w:val="22"/>
          <w:szCs w:val="22"/>
        </w:rPr>
        <w:fldChar w:fldCharType="end"/>
      </w:r>
    </w:p>
    <w:p>
      <w:pPr>
        <w:pStyle w:val="17"/>
        <w:tabs>
          <w:tab w:val="right" w:leader="dot" w:pos="8306"/>
          <w:tab w:val="clear" w:pos="8302"/>
        </w:tabs>
        <w:rPr>
          <w:rFonts w:ascii="宋体" w:hAnsi="宋体" w:cs="宋体"/>
          <w:sz w:val="22"/>
          <w:szCs w:val="22"/>
        </w:rPr>
      </w:pPr>
      <w:r>
        <w:fldChar w:fldCharType="begin"/>
      </w:r>
      <w:r>
        <w:instrText xml:space="preserve"> HYPERLINK \l "_Toc9861" </w:instrText>
      </w:r>
      <w:r>
        <w:fldChar w:fldCharType="separate"/>
      </w:r>
      <w:r>
        <w:rPr>
          <w:rFonts w:hint="eastAsia" w:ascii="宋体" w:hAnsi="宋体" w:cs="宋体"/>
          <w:bCs/>
          <w:kern w:val="44"/>
          <w:sz w:val="22"/>
          <w:szCs w:val="22"/>
        </w:rPr>
        <w:t>六、</w:t>
      </w:r>
      <w:r>
        <w:rPr>
          <w:rFonts w:hint="eastAsia" w:ascii="宋体" w:hAnsi="宋体" w:cs="宋体"/>
          <w:bCs/>
          <w:kern w:val="44"/>
          <w:sz w:val="22"/>
          <w:szCs w:val="22"/>
          <w:lang w:val="en-US" w:eastAsia="zh-CN"/>
        </w:rPr>
        <w:t>专业教学体系</w:t>
      </w:r>
      <w:r>
        <w:rPr>
          <w:rFonts w:hint="eastAsia" w:ascii="宋体" w:hAnsi="宋体" w:cs="宋体"/>
          <w:sz w:val="22"/>
          <w:szCs w:val="22"/>
        </w:rPr>
        <w:tab/>
      </w:r>
      <w:r>
        <w:rPr>
          <w:rFonts w:hint="eastAsia" w:ascii="宋体" w:hAnsi="宋体" w:cs="宋体"/>
          <w:sz w:val="22"/>
          <w:szCs w:val="22"/>
          <w:lang w:val="en-US" w:eastAsia="zh-CN"/>
        </w:rPr>
        <w:t>4</w:t>
      </w:r>
      <w:r>
        <w:rPr>
          <w:rFonts w:hint="eastAsia" w:ascii="宋体" w:hAnsi="宋体" w:cs="宋体"/>
          <w:sz w:val="22"/>
          <w:szCs w:val="22"/>
        </w:rPr>
        <w:fldChar w:fldCharType="end"/>
      </w:r>
    </w:p>
    <w:p>
      <w:pPr>
        <w:pStyle w:val="19"/>
        <w:tabs>
          <w:tab w:val="right" w:leader="dot" w:pos="8306"/>
          <w:tab w:val="clear" w:pos="8302"/>
        </w:tabs>
        <w:ind w:firstLine="473"/>
        <w:rPr>
          <w:rFonts w:ascii="宋体" w:hAnsi="宋体" w:cs="宋体"/>
          <w:sz w:val="22"/>
          <w:szCs w:val="22"/>
        </w:rPr>
      </w:pPr>
      <w:r>
        <w:fldChar w:fldCharType="begin"/>
      </w:r>
      <w:r>
        <w:instrText xml:space="preserve"> HYPERLINK \l "_Toc17894" </w:instrText>
      </w:r>
      <w:r>
        <w:fldChar w:fldCharType="separate"/>
      </w:r>
      <w:r>
        <w:rPr>
          <w:rFonts w:hint="eastAsia" w:ascii="宋体" w:hAnsi="宋体" w:cs="宋体"/>
          <w:sz w:val="22"/>
          <w:szCs w:val="22"/>
        </w:rPr>
        <w:t>（一）</w:t>
      </w:r>
      <w:r>
        <w:rPr>
          <w:rFonts w:hint="eastAsia" w:ascii="宋体" w:hAnsi="宋体" w:cs="宋体"/>
          <w:sz w:val="22"/>
          <w:szCs w:val="22"/>
          <w:lang w:val="en-US" w:eastAsia="zh-CN"/>
        </w:rPr>
        <w:t>职业能力分析与课程设置思路</w:t>
      </w:r>
      <w:r>
        <w:rPr>
          <w:rFonts w:hint="eastAsia" w:ascii="宋体" w:hAnsi="宋体" w:cs="宋体"/>
          <w:sz w:val="22"/>
          <w:szCs w:val="22"/>
        </w:rPr>
        <w:tab/>
      </w:r>
      <w:r>
        <w:rPr>
          <w:rFonts w:hint="eastAsia" w:ascii="宋体" w:hAnsi="宋体" w:cs="宋体"/>
          <w:sz w:val="22"/>
          <w:szCs w:val="22"/>
          <w:lang w:val="en-US" w:eastAsia="zh-CN"/>
        </w:rPr>
        <w:t>4</w:t>
      </w:r>
      <w:r>
        <w:rPr>
          <w:rFonts w:hint="eastAsia" w:ascii="宋体" w:hAnsi="宋体" w:cs="宋体"/>
          <w:sz w:val="22"/>
          <w:szCs w:val="22"/>
        </w:rPr>
        <w:fldChar w:fldCharType="end"/>
      </w:r>
    </w:p>
    <w:p>
      <w:pPr>
        <w:pStyle w:val="19"/>
        <w:tabs>
          <w:tab w:val="right" w:leader="dot" w:pos="8306"/>
          <w:tab w:val="clear" w:pos="8302"/>
        </w:tabs>
        <w:ind w:firstLine="473"/>
        <w:rPr>
          <w:rFonts w:hint="eastAsia" w:ascii="宋体" w:hAnsi="宋体" w:cs="宋体"/>
          <w:sz w:val="22"/>
          <w:szCs w:val="22"/>
        </w:rPr>
      </w:pPr>
      <w:r>
        <w:fldChar w:fldCharType="begin"/>
      </w:r>
      <w:r>
        <w:instrText xml:space="preserve"> HYPERLINK \l "_Toc11461" </w:instrText>
      </w:r>
      <w:r>
        <w:fldChar w:fldCharType="separate"/>
      </w:r>
      <w:r>
        <w:rPr>
          <w:rFonts w:hint="eastAsia" w:ascii="宋体" w:hAnsi="宋体" w:cs="宋体"/>
          <w:sz w:val="22"/>
          <w:szCs w:val="22"/>
        </w:rPr>
        <w:t>（二）</w:t>
      </w:r>
      <w:r>
        <w:rPr>
          <w:rFonts w:hint="eastAsia" w:ascii="宋体" w:hAnsi="宋体" w:cs="宋体"/>
          <w:sz w:val="22"/>
          <w:szCs w:val="22"/>
          <w:lang w:val="en-US" w:eastAsia="zh-CN"/>
        </w:rPr>
        <w:t>课程体系设计</w:t>
      </w:r>
      <w:r>
        <w:rPr>
          <w:rFonts w:hint="eastAsia" w:ascii="宋体" w:hAnsi="宋体" w:cs="宋体"/>
          <w:sz w:val="22"/>
          <w:szCs w:val="22"/>
        </w:rPr>
        <w:tab/>
      </w:r>
      <w:r>
        <w:rPr>
          <w:rFonts w:hint="eastAsia" w:ascii="宋体" w:hAnsi="宋体" w:cs="宋体"/>
          <w:sz w:val="22"/>
          <w:szCs w:val="22"/>
          <w:lang w:val="en-US" w:eastAsia="zh-CN"/>
        </w:rPr>
        <w:t>5</w:t>
      </w:r>
      <w:r>
        <w:rPr>
          <w:rFonts w:hint="eastAsia" w:ascii="宋体" w:hAnsi="宋体" w:cs="宋体"/>
          <w:sz w:val="22"/>
          <w:szCs w:val="22"/>
        </w:rPr>
        <w:fldChar w:fldCharType="end"/>
      </w:r>
    </w:p>
    <w:p>
      <w:pPr>
        <w:pStyle w:val="19"/>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三</w:t>
      </w:r>
      <w:r>
        <w:rPr>
          <w:rFonts w:hint="eastAsia" w:ascii="宋体" w:hAnsi="宋体" w:cs="宋体"/>
          <w:sz w:val="22"/>
          <w:szCs w:val="22"/>
        </w:rPr>
        <w:t>）</w:t>
      </w:r>
      <w:r>
        <w:rPr>
          <w:rFonts w:hint="eastAsia" w:ascii="宋体" w:hAnsi="宋体" w:cs="宋体"/>
          <w:sz w:val="22"/>
          <w:szCs w:val="22"/>
          <w:lang w:val="en-US" w:eastAsia="zh-CN"/>
        </w:rPr>
        <w:t>实践教学体系设计</w:t>
      </w:r>
      <w:r>
        <w:rPr>
          <w:rFonts w:hint="eastAsia" w:ascii="宋体" w:hAnsi="宋体" w:cs="宋体"/>
          <w:sz w:val="22"/>
          <w:szCs w:val="22"/>
        </w:rPr>
        <w:tab/>
      </w:r>
      <w:r>
        <w:rPr>
          <w:rFonts w:hint="eastAsia" w:ascii="宋体" w:hAnsi="宋体" w:cs="宋体"/>
          <w:sz w:val="22"/>
          <w:szCs w:val="22"/>
          <w:lang w:val="en-US" w:eastAsia="zh-CN"/>
        </w:rPr>
        <w:t>1</w:t>
      </w:r>
      <w:r>
        <w:rPr>
          <w:rFonts w:hint="eastAsia" w:ascii="宋体" w:hAnsi="宋体" w:cs="宋体"/>
          <w:sz w:val="22"/>
          <w:szCs w:val="22"/>
        </w:rPr>
        <w:fldChar w:fldCharType="end"/>
      </w:r>
      <w:r>
        <w:rPr>
          <w:rFonts w:hint="eastAsia" w:ascii="宋体" w:hAnsi="宋体" w:cs="宋体"/>
          <w:sz w:val="22"/>
          <w:szCs w:val="22"/>
          <w:lang w:val="en-US" w:eastAsia="zh-CN"/>
        </w:rPr>
        <w:t>3</w:t>
      </w:r>
    </w:p>
    <w:p>
      <w:pPr>
        <w:pStyle w:val="19"/>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四</w:t>
      </w:r>
      <w:r>
        <w:rPr>
          <w:rFonts w:hint="eastAsia" w:ascii="宋体" w:hAnsi="宋体" w:cs="宋体"/>
          <w:sz w:val="22"/>
          <w:szCs w:val="22"/>
        </w:rPr>
        <w:t>）</w:t>
      </w:r>
      <w:r>
        <w:rPr>
          <w:rFonts w:hint="eastAsia" w:ascii="宋体" w:hAnsi="宋体" w:cs="宋体"/>
          <w:sz w:val="22"/>
          <w:szCs w:val="22"/>
          <w:lang w:val="en-US" w:eastAsia="zh-CN"/>
        </w:rPr>
        <w:t>素质教育体系</w:t>
      </w:r>
      <w:r>
        <w:rPr>
          <w:rFonts w:hint="eastAsia" w:ascii="宋体" w:hAnsi="宋体" w:cs="宋体"/>
          <w:sz w:val="22"/>
          <w:szCs w:val="22"/>
        </w:rPr>
        <w:tab/>
      </w:r>
      <w:r>
        <w:rPr>
          <w:rFonts w:hint="eastAsia" w:ascii="宋体" w:hAnsi="宋体" w:cs="宋体"/>
          <w:sz w:val="22"/>
          <w:szCs w:val="22"/>
          <w:lang w:val="en-US" w:eastAsia="zh-CN"/>
        </w:rPr>
        <w:t>1</w:t>
      </w:r>
      <w:r>
        <w:rPr>
          <w:rFonts w:hint="eastAsia" w:ascii="宋体" w:hAnsi="宋体" w:cs="宋体"/>
          <w:sz w:val="22"/>
          <w:szCs w:val="22"/>
        </w:rPr>
        <w:fldChar w:fldCharType="end"/>
      </w:r>
      <w:r>
        <w:rPr>
          <w:rFonts w:hint="eastAsia" w:ascii="宋体" w:hAnsi="宋体" w:cs="宋体"/>
          <w:sz w:val="22"/>
          <w:szCs w:val="22"/>
          <w:lang w:val="en-US" w:eastAsia="zh-CN"/>
        </w:rPr>
        <w:t>7</w:t>
      </w:r>
    </w:p>
    <w:p>
      <w:pPr>
        <w:pStyle w:val="19"/>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五</w:t>
      </w:r>
      <w:r>
        <w:rPr>
          <w:rFonts w:hint="eastAsia" w:ascii="宋体" w:hAnsi="宋体" w:cs="宋体"/>
          <w:sz w:val="22"/>
          <w:szCs w:val="22"/>
        </w:rPr>
        <w:t>）</w:t>
      </w:r>
      <w:r>
        <w:rPr>
          <w:rFonts w:hint="eastAsia" w:ascii="宋体" w:hAnsi="宋体" w:cs="宋体"/>
          <w:sz w:val="22"/>
          <w:szCs w:val="22"/>
          <w:lang w:val="en-US" w:eastAsia="zh-CN"/>
        </w:rPr>
        <w:t>思想政治素质教育</w:t>
      </w:r>
      <w:r>
        <w:rPr>
          <w:rFonts w:hint="eastAsia" w:ascii="宋体" w:hAnsi="宋体" w:cs="宋体"/>
          <w:sz w:val="22"/>
          <w:szCs w:val="22"/>
        </w:rPr>
        <w:tab/>
      </w:r>
      <w:r>
        <w:rPr>
          <w:rFonts w:hint="eastAsia" w:ascii="宋体" w:hAnsi="宋体" w:cs="宋体"/>
          <w:sz w:val="22"/>
          <w:szCs w:val="22"/>
          <w:lang w:val="en-US" w:eastAsia="zh-CN"/>
        </w:rPr>
        <w:t>1</w:t>
      </w:r>
      <w:r>
        <w:rPr>
          <w:rFonts w:hint="eastAsia" w:ascii="宋体" w:hAnsi="宋体" w:cs="宋体"/>
          <w:sz w:val="22"/>
          <w:szCs w:val="22"/>
        </w:rPr>
        <w:fldChar w:fldCharType="end"/>
      </w:r>
      <w:r>
        <w:rPr>
          <w:rFonts w:hint="eastAsia" w:ascii="宋体" w:hAnsi="宋体" w:cs="宋体"/>
          <w:sz w:val="22"/>
          <w:szCs w:val="22"/>
          <w:lang w:val="en-US" w:eastAsia="zh-CN"/>
        </w:rPr>
        <w:t>8</w:t>
      </w:r>
    </w:p>
    <w:p>
      <w:pPr>
        <w:pStyle w:val="19"/>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六</w:t>
      </w:r>
      <w:r>
        <w:rPr>
          <w:rFonts w:hint="eastAsia" w:ascii="宋体" w:hAnsi="宋体" w:cs="宋体"/>
          <w:sz w:val="22"/>
          <w:szCs w:val="22"/>
        </w:rPr>
        <w:t>）</w:t>
      </w:r>
      <w:r>
        <w:rPr>
          <w:rFonts w:hint="eastAsia" w:ascii="宋体" w:hAnsi="宋体" w:cs="宋体"/>
          <w:sz w:val="22"/>
          <w:szCs w:val="22"/>
          <w:lang w:val="en-US" w:eastAsia="zh-CN"/>
        </w:rPr>
        <w:t>创新创业素质教育</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r>
        <w:rPr>
          <w:rFonts w:hint="eastAsia" w:ascii="宋体" w:hAnsi="宋体" w:cs="宋体"/>
          <w:sz w:val="22"/>
          <w:szCs w:val="22"/>
          <w:lang w:val="en-US" w:eastAsia="zh-CN"/>
        </w:rPr>
        <w:t>3</w:t>
      </w:r>
    </w:p>
    <w:p>
      <w:pPr>
        <w:pStyle w:val="17"/>
        <w:tabs>
          <w:tab w:val="right" w:leader="dot" w:pos="8306"/>
          <w:tab w:val="clear" w:pos="8302"/>
        </w:tabs>
        <w:rPr>
          <w:rFonts w:ascii="宋体" w:hAnsi="宋体" w:cs="宋体"/>
          <w:sz w:val="22"/>
          <w:szCs w:val="22"/>
        </w:rPr>
      </w:pPr>
      <w:r>
        <w:fldChar w:fldCharType="begin"/>
      </w:r>
      <w:r>
        <w:instrText xml:space="preserve"> HYPERLINK \l "_Toc9234" </w:instrText>
      </w:r>
      <w:r>
        <w:fldChar w:fldCharType="separate"/>
      </w:r>
      <w:r>
        <w:rPr>
          <w:rFonts w:hint="eastAsia" w:ascii="宋体" w:hAnsi="宋体" w:cs="宋体"/>
          <w:bCs/>
          <w:kern w:val="44"/>
          <w:sz w:val="22"/>
          <w:szCs w:val="22"/>
        </w:rPr>
        <w:t>七、</w:t>
      </w:r>
      <w:r>
        <w:rPr>
          <w:rFonts w:hint="eastAsia" w:ascii="宋体" w:hAnsi="宋体" w:cs="宋体"/>
          <w:bCs/>
          <w:kern w:val="44"/>
          <w:sz w:val="22"/>
          <w:szCs w:val="22"/>
          <w:lang w:val="en-US" w:eastAsia="zh-CN"/>
        </w:rPr>
        <w:t>教学进程总体安排</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begin"/>
      </w:r>
      <w:r>
        <w:rPr>
          <w:rFonts w:hint="eastAsia" w:ascii="宋体" w:hAnsi="宋体" w:cs="宋体"/>
          <w:sz w:val="22"/>
          <w:szCs w:val="22"/>
        </w:rPr>
        <w:instrText xml:space="preserve"> PAGEREF _Toc9234 \h </w:instrText>
      </w:r>
      <w:r>
        <w:rPr>
          <w:rFonts w:hint="eastAsia" w:ascii="宋体" w:hAnsi="宋体" w:cs="宋体"/>
          <w:sz w:val="22"/>
          <w:szCs w:val="22"/>
        </w:rPr>
        <w:fldChar w:fldCharType="separate"/>
      </w:r>
      <w:r>
        <w:rPr>
          <w:rFonts w:hint="eastAsia" w:ascii="宋体" w:hAnsi="宋体" w:cs="宋体"/>
          <w:sz w:val="22"/>
          <w:szCs w:val="22"/>
        </w:rPr>
        <w:t>4</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ind w:firstLine="473"/>
        <w:rPr>
          <w:rFonts w:ascii="宋体" w:hAnsi="宋体" w:cs="宋体"/>
          <w:sz w:val="22"/>
          <w:szCs w:val="22"/>
        </w:rPr>
      </w:pPr>
      <w:r>
        <w:fldChar w:fldCharType="begin"/>
      </w:r>
      <w:r>
        <w:instrText xml:space="preserve"> HYPERLINK \l "_Toc2461" </w:instrText>
      </w:r>
      <w:r>
        <w:fldChar w:fldCharType="separate"/>
      </w:r>
      <w:r>
        <w:rPr>
          <w:rFonts w:hint="eastAsia" w:ascii="宋体" w:hAnsi="宋体" w:cs="宋体"/>
          <w:bCs/>
          <w:sz w:val="22"/>
          <w:szCs w:val="22"/>
        </w:rPr>
        <w:t>（一）</w:t>
      </w:r>
      <w:r>
        <w:rPr>
          <w:rFonts w:hint="eastAsia" w:ascii="宋体" w:hAnsi="宋体" w:cs="宋体"/>
          <w:bCs/>
          <w:sz w:val="22"/>
          <w:szCs w:val="22"/>
          <w:lang w:val="en-US" w:eastAsia="zh-CN"/>
        </w:rPr>
        <w:t>学时、学分安排</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begin"/>
      </w:r>
      <w:r>
        <w:rPr>
          <w:rFonts w:hint="eastAsia" w:ascii="宋体" w:hAnsi="宋体" w:cs="宋体"/>
          <w:sz w:val="22"/>
          <w:szCs w:val="22"/>
        </w:rPr>
        <w:instrText xml:space="preserve"> PAGEREF _Toc2461 \h </w:instrText>
      </w:r>
      <w:r>
        <w:rPr>
          <w:rFonts w:hint="eastAsia" w:ascii="宋体" w:hAnsi="宋体" w:cs="宋体"/>
          <w:sz w:val="22"/>
          <w:szCs w:val="22"/>
        </w:rPr>
        <w:fldChar w:fldCharType="separate"/>
      </w:r>
      <w:r>
        <w:rPr>
          <w:rFonts w:hint="eastAsia" w:ascii="宋体" w:hAnsi="宋体" w:cs="宋体"/>
          <w:sz w:val="22"/>
          <w:szCs w:val="22"/>
        </w:rPr>
        <w:t>4</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ind w:firstLine="473"/>
        <w:rPr>
          <w:rFonts w:hint="eastAsia" w:ascii="宋体" w:hAnsi="宋体" w:cs="宋体"/>
          <w:sz w:val="22"/>
          <w:szCs w:val="22"/>
          <w:lang w:val="en-US" w:eastAsia="zh-CN"/>
        </w:rPr>
      </w:pPr>
      <w:r>
        <w:fldChar w:fldCharType="begin"/>
      </w:r>
      <w:r>
        <w:instrText xml:space="preserve"> HYPERLINK \l "_Toc18711" </w:instrText>
      </w:r>
      <w:r>
        <w:fldChar w:fldCharType="separate"/>
      </w:r>
      <w:r>
        <w:rPr>
          <w:rFonts w:hint="eastAsia" w:ascii="宋体" w:hAnsi="宋体" w:cs="宋体"/>
          <w:sz w:val="22"/>
          <w:szCs w:val="22"/>
        </w:rPr>
        <w:t>（二）课程设置及</w:t>
      </w:r>
      <w:r>
        <w:rPr>
          <w:rFonts w:hint="eastAsia" w:ascii="宋体" w:hAnsi="宋体" w:cs="宋体"/>
          <w:sz w:val="22"/>
          <w:szCs w:val="22"/>
          <w:lang w:val="en-US" w:eastAsia="zh-CN"/>
        </w:rPr>
        <w:t>总表</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r>
        <w:rPr>
          <w:rFonts w:hint="eastAsia" w:ascii="宋体" w:hAnsi="宋体" w:cs="宋体"/>
          <w:sz w:val="22"/>
          <w:szCs w:val="22"/>
          <w:lang w:val="en-US" w:eastAsia="zh-CN"/>
        </w:rPr>
        <w:t>5</w:t>
      </w:r>
    </w:p>
    <w:p>
      <w:pPr>
        <w:pStyle w:val="19"/>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三</w:t>
      </w:r>
      <w:r>
        <w:rPr>
          <w:rFonts w:hint="eastAsia" w:ascii="宋体" w:hAnsi="宋体" w:cs="宋体"/>
          <w:sz w:val="22"/>
          <w:szCs w:val="22"/>
        </w:rPr>
        <w:t>）</w:t>
      </w:r>
      <w:r>
        <w:rPr>
          <w:rFonts w:hint="eastAsia" w:ascii="宋体" w:hAnsi="宋体" w:cs="宋体"/>
          <w:sz w:val="22"/>
          <w:szCs w:val="22"/>
          <w:lang w:val="en-US" w:eastAsia="zh-CN"/>
        </w:rPr>
        <w:t>课时学分分配明细</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r>
        <w:rPr>
          <w:rFonts w:hint="eastAsia" w:ascii="宋体" w:hAnsi="宋体" w:cs="宋体"/>
          <w:sz w:val="22"/>
          <w:szCs w:val="22"/>
          <w:lang w:val="en-US" w:eastAsia="zh-CN"/>
        </w:rPr>
        <w:t>9</w:t>
      </w:r>
    </w:p>
    <w:p>
      <w:pPr>
        <w:pStyle w:val="17"/>
        <w:tabs>
          <w:tab w:val="right" w:leader="dot" w:pos="8306"/>
          <w:tab w:val="clear" w:pos="8302"/>
        </w:tabs>
        <w:rPr>
          <w:rFonts w:ascii="宋体" w:hAnsi="宋体" w:cs="宋体"/>
          <w:sz w:val="22"/>
          <w:szCs w:val="22"/>
        </w:rPr>
      </w:pPr>
      <w:r>
        <w:fldChar w:fldCharType="begin"/>
      </w:r>
      <w:r>
        <w:instrText xml:space="preserve"> HYPERLINK \l "_Toc776" </w:instrText>
      </w:r>
      <w:r>
        <w:fldChar w:fldCharType="separate"/>
      </w:r>
      <w:r>
        <w:rPr>
          <w:rFonts w:hint="eastAsia" w:ascii="宋体" w:hAnsi="宋体" w:cs="宋体"/>
          <w:bCs/>
          <w:kern w:val="44"/>
          <w:sz w:val="22"/>
          <w:szCs w:val="22"/>
        </w:rPr>
        <w:t>八、</w:t>
      </w:r>
      <w:r>
        <w:rPr>
          <w:rFonts w:hint="eastAsia" w:ascii="宋体" w:hAnsi="宋体" w:cs="宋体"/>
          <w:bCs/>
          <w:kern w:val="44"/>
          <w:sz w:val="22"/>
          <w:szCs w:val="22"/>
          <w:lang w:val="en-US" w:eastAsia="zh-CN"/>
        </w:rPr>
        <w:t>实施保障</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_Toc776 \h </w:instrText>
      </w:r>
      <w:r>
        <w:rPr>
          <w:rFonts w:hint="eastAsia" w:ascii="宋体" w:hAnsi="宋体" w:cs="宋体"/>
          <w:sz w:val="22"/>
          <w:szCs w:val="22"/>
        </w:rPr>
        <w:fldChar w:fldCharType="separate"/>
      </w:r>
      <w:r>
        <w:rPr>
          <w:rFonts w:hint="eastAsia" w:ascii="宋体" w:hAnsi="宋体" w:cs="宋体"/>
          <w:sz w:val="22"/>
          <w:szCs w:val="22"/>
          <w:lang w:val="en-US" w:eastAsia="zh-CN"/>
        </w:rPr>
        <w:t>3</w:t>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ind w:firstLine="473"/>
        <w:rPr>
          <w:rFonts w:ascii="宋体" w:hAnsi="宋体" w:cs="宋体"/>
          <w:sz w:val="22"/>
          <w:szCs w:val="22"/>
        </w:rPr>
      </w:pPr>
      <w:r>
        <w:fldChar w:fldCharType="begin"/>
      </w:r>
      <w:r>
        <w:instrText xml:space="preserve"> HYPERLINK \l "_Toc20997" </w:instrText>
      </w:r>
      <w:r>
        <w:fldChar w:fldCharType="separate"/>
      </w:r>
      <w:r>
        <w:rPr>
          <w:rFonts w:hint="eastAsia" w:ascii="宋体" w:hAnsi="宋体" w:cs="宋体"/>
          <w:sz w:val="22"/>
          <w:szCs w:val="22"/>
        </w:rPr>
        <w:t>（一）</w:t>
      </w:r>
      <w:r>
        <w:rPr>
          <w:rFonts w:hint="eastAsia" w:ascii="宋体" w:hAnsi="宋体" w:cs="宋体"/>
          <w:sz w:val="22"/>
          <w:szCs w:val="22"/>
          <w:lang w:val="en-US" w:eastAsia="zh-CN"/>
        </w:rPr>
        <w:t>师资队伍</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_Toc20997 \h </w:instrText>
      </w:r>
      <w:r>
        <w:rPr>
          <w:rFonts w:hint="eastAsia" w:ascii="宋体" w:hAnsi="宋体" w:cs="宋体"/>
          <w:sz w:val="22"/>
          <w:szCs w:val="22"/>
        </w:rPr>
        <w:fldChar w:fldCharType="separate"/>
      </w:r>
      <w:r>
        <w:rPr>
          <w:rFonts w:hint="eastAsia" w:ascii="宋体" w:hAnsi="宋体" w:cs="宋体"/>
          <w:sz w:val="22"/>
          <w:szCs w:val="22"/>
          <w:lang w:val="en-US" w:eastAsia="zh-CN"/>
        </w:rPr>
        <w:t>3</w:t>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9"/>
        <w:tabs>
          <w:tab w:val="right" w:leader="dot" w:pos="8306"/>
          <w:tab w:val="clear" w:pos="8302"/>
        </w:tabs>
        <w:ind w:firstLine="473"/>
        <w:rPr>
          <w:rFonts w:hint="eastAsia" w:ascii="宋体" w:hAnsi="宋体" w:eastAsia="宋体" w:cs="宋体"/>
          <w:sz w:val="22"/>
          <w:szCs w:val="22"/>
          <w:lang w:val="en-US" w:eastAsia="zh-CN"/>
        </w:rPr>
      </w:pPr>
      <w:r>
        <w:fldChar w:fldCharType="begin"/>
      </w:r>
      <w:r>
        <w:instrText xml:space="preserve"> HYPERLINK \l "_Toc31957" </w:instrText>
      </w:r>
      <w:r>
        <w:fldChar w:fldCharType="separate"/>
      </w:r>
      <w:r>
        <w:rPr>
          <w:rFonts w:hint="eastAsia" w:ascii="宋体" w:hAnsi="宋体" w:cs="宋体"/>
          <w:sz w:val="22"/>
          <w:szCs w:val="22"/>
        </w:rPr>
        <w:t>（二）</w:t>
      </w:r>
      <w:r>
        <w:rPr>
          <w:rFonts w:hint="eastAsia" w:ascii="宋体" w:hAnsi="宋体" w:cs="宋体"/>
          <w:sz w:val="22"/>
          <w:szCs w:val="22"/>
          <w:lang w:val="en-US" w:eastAsia="zh-CN"/>
        </w:rPr>
        <w:t>教学设施</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2</w:t>
      </w:r>
    </w:p>
    <w:p>
      <w:pPr>
        <w:pStyle w:val="19"/>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三</w:t>
      </w:r>
      <w:r>
        <w:rPr>
          <w:rFonts w:hint="eastAsia" w:ascii="宋体" w:hAnsi="宋体" w:cs="宋体"/>
          <w:sz w:val="22"/>
          <w:szCs w:val="22"/>
        </w:rPr>
        <w:t>）</w:t>
      </w:r>
      <w:r>
        <w:rPr>
          <w:rFonts w:hint="eastAsia" w:ascii="宋体" w:hAnsi="宋体" w:cs="宋体"/>
          <w:sz w:val="22"/>
          <w:szCs w:val="22"/>
          <w:lang w:val="en-US" w:eastAsia="zh-CN"/>
        </w:rPr>
        <w:t>教学资源</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4</w:t>
      </w:r>
    </w:p>
    <w:p>
      <w:pPr>
        <w:pStyle w:val="19"/>
        <w:tabs>
          <w:tab w:val="right" w:leader="dot" w:pos="8306"/>
          <w:tab w:val="clear" w:pos="8302"/>
        </w:tabs>
        <w:ind w:firstLine="473"/>
        <w:rPr>
          <w:rFonts w:hint="eastAsia" w:ascii="宋体" w:hAnsi="宋体" w:cs="宋体"/>
          <w:sz w:val="22"/>
          <w:szCs w:val="22"/>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四</w:t>
      </w:r>
      <w:r>
        <w:rPr>
          <w:rFonts w:hint="eastAsia" w:ascii="宋体" w:hAnsi="宋体" w:cs="宋体"/>
          <w:sz w:val="22"/>
          <w:szCs w:val="22"/>
        </w:rPr>
        <w:t>）</w:t>
      </w:r>
      <w:r>
        <w:rPr>
          <w:rFonts w:hint="eastAsia" w:ascii="宋体" w:hAnsi="宋体" w:cs="宋体"/>
          <w:sz w:val="22"/>
          <w:szCs w:val="22"/>
          <w:lang w:val="en-US" w:eastAsia="zh-CN"/>
        </w:rPr>
        <w:t>教学方法</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5</w:t>
      </w:r>
    </w:p>
    <w:p>
      <w:pPr>
        <w:pStyle w:val="19"/>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五</w:t>
      </w:r>
      <w:r>
        <w:rPr>
          <w:rFonts w:hint="eastAsia" w:ascii="宋体" w:hAnsi="宋体" w:cs="宋体"/>
          <w:sz w:val="22"/>
          <w:szCs w:val="22"/>
        </w:rPr>
        <w:t>）</w:t>
      </w:r>
      <w:r>
        <w:rPr>
          <w:rFonts w:hint="eastAsia" w:ascii="宋体" w:hAnsi="宋体" w:cs="宋体"/>
          <w:sz w:val="22"/>
          <w:szCs w:val="22"/>
          <w:lang w:val="en-US" w:eastAsia="zh-CN"/>
        </w:rPr>
        <w:t>考核评价</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6</w:t>
      </w:r>
    </w:p>
    <w:p>
      <w:pPr>
        <w:pStyle w:val="19"/>
        <w:tabs>
          <w:tab w:val="right" w:leader="dot" w:pos="8306"/>
          <w:tab w:val="clear" w:pos="8302"/>
        </w:tabs>
        <w:ind w:firstLine="473"/>
        <w:rPr>
          <w:rFonts w:hint="default"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六</w:t>
      </w:r>
      <w:r>
        <w:rPr>
          <w:rFonts w:hint="eastAsia" w:ascii="宋体" w:hAnsi="宋体" w:cs="宋体"/>
          <w:sz w:val="22"/>
          <w:szCs w:val="22"/>
        </w:rPr>
        <w:t>）</w:t>
      </w:r>
      <w:r>
        <w:rPr>
          <w:rFonts w:hint="eastAsia" w:ascii="宋体" w:hAnsi="宋体" w:cs="宋体"/>
          <w:sz w:val="22"/>
          <w:szCs w:val="22"/>
          <w:lang w:val="en-US" w:eastAsia="zh-CN"/>
        </w:rPr>
        <w:t>质量管理</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7</w:t>
      </w:r>
    </w:p>
    <w:p>
      <w:pPr>
        <w:pStyle w:val="17"/>
        <w:tabs>
          <w:tab w:val="right" w:leader="dot" w:pos="8306"/>
          <w:tab w:val="clear" w:pos="8302"/>
        </w:tabs>
        <w:rPr>
          <w:rFonts w:hint="eastAsia" w:ascii="宋体" w:hAnsi="宋体" w:eastAsia="宋体" w:cs="宋体"/>
          <w:sz w:val="22"/>
          <w:szCs w:val="22"/>
          <w:lang w:val="en-US" w:eastAsia="zh-CN"/>
        </w:rPr>
      </w:pPr>
      <w:r>
        <w:fldChar w:fldCharType="begin"/>
      </w:r>
      <w:r>
        <w:instrText xml:space="preserve"> HYPERLINK \l "_Toc19071" </w:instrText>
      </w:r>
      <w:r>
        <w:fldChar w:fldCharType="separate"/>
      </w:r>
      <w:r>
        <w:rPr>
          <w:rFonts w:hint="eastAsia" w:ascii="宋体" w:hAnsi="宋体" w:cs="宋体"/>
          <w:sz w:val="22"/>
          <w:szCs w:val="22"/>
        </w:rPr>
        <w:t>九、</w:t>
      </w:r>
      <w:r>
        <w:rPr>
          <w:rFonts w:hint="eastAsia" w:ascii="宋体" w:hAnsi="宋体" w:cs="宋体"/>
          <w:sz w:val="22"/>
          <w:szCs w:val="22"/>
          <w:lang w:val="en-US" w:eastAsia="zh-CN"/>
        </w:rPr>
        <w:t>毕业要求</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7</w:t>
      </w:r>
    </w:p>
    <w:p>
      <w:pPr>
        <w:pStyle w:val="19"/>
        <w:tabs>
          <w:tab w:val="right" w:leader="dot" w:pos="8306"/>
          <w:tab w:val="clear" w:pos="8302"/>
        </w:tabs>
        <w:ind w:firstLine="473"/>
        <w:rPr>
          <w:rFonts w:hint="eastAsia" w:ascii="宋体" w:hAnsi="宋体" w:eastAsia="宋体" w:cs="宋体"/>
          <w:sz w:val="22"/>
          <w:szCs w:val="22"/>
          <w:lang w:val="en-US" w:eastAsia="zh-CN"/>
        </w:rPr>
      </w:pPr>
      <w:r>
        <w:fldChar w:fldCharType="begin"/>
      </w:r>
      <w:r>
        <w:instrText xml:space="preserve"> HYPERLINK \l "_Toc30428" </w:instrText>
      </w:r>
      <w:r>
        <w:fldChar w:fldCharType="separate"/>
      </w:r>
      <w:r>
        <w:rPr>
          <w:rFonts w:hint="eastAsia" w:ascii="宋体" w:hAnsi="宋体" w:cs="宋体"/>
          <w:bCs/>
          <w:sz w:val="22"/>
          <w:szCs w:val="22"/>
        </w:rPr>
        <w:t>（一）</w:t>
      </w:r>
      <w:r>
        <w:rPr>
          <w:rFonts w:hint="eastAsia" w:ascii="宋体" w:hAnsi="宋体" w:cs="宋体"/>
          <w:bCs/>
          <w:sz w:val="22"/>
          <w:szCs w:val="22"/>
          <w:lang w:val="en-US" w:eastAsia="zh-CN"/>
        </w:rPr>
        <w:t>学分要求</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7</w:t>
      </w:r>
    </w:p>
    <w:p>
      <w:pPr>
        <w:pStyle w:val="19"/>
        <w:tabs>
          <w:tab w:val="right" w:leader="dot" w:pos="8306"/>
          <w:tab w:val="clear" w:pos="8302"/>
        </w:tabs>
        <w:ind w:firstLine="473"/>
      </w:pPr>
      <w:r>
        <w:fldChar w:fldCharType="begin"/>
      </w:r>
      <w:r>
        <w:instrText xml:space="preserve"> HYPERLINK \l "_Toc29348" </w:instrText>
      </w:r>
      <w:r>
        <w:fldChar w:fldCharType="separate"/>
      </w:r>
      <w:r>
        <w:rPr>
          <w:rFonts w:hint="eastAsia" w:ascii="宋体" w:hAnsi="宋体" w:cs="宋体"/>
          <w:sz w:val="22"/>
          <w:szCs w:val="22"/>
        </w:rPr>
        <w:t>（二）</w:t>
      </w:r>
      <w:r>
        <w:rPr>
          <w:rFonts w:hint="eastAsia" w:ascii="宋体" w:hAnsi="宋体" w:cs="宋体"/>
          <w:bCs/>
          <w:sz w:val="22"/>
          <w:szCs w:val="22"/>
          <w:lang w:val="en-US" w:eastAsia="zh-CN"/>
        </w:rPr>
        <w:t>证书要求</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8</w:t>
      </w:r>
    </w:p>
    <w:p>
      <w:pPr>
        <w:pStyle w:val="17"/>
        <w:tabs>
          <w:tab w:val="right" w:leader="dot" w:pos="8306"/>
          <w:tab w:val="clear" w:pos="8302"/>
        </w:tabs>
        <w:rPr>
          <w:rFonts w:ascii="黑体" w:hAnsi="黑体" w:eastAsia="黑体" w:cs="黑体"/>
          <w:szCs w:val="28"/>
        </w:rPr>
      </w:pPr>
      <w:r>
        <w:fldChar w:fldCharType="begin"/>
      </w:r>
      <w:r>
        <w:instrText xml:space="preserve"> HYPERLINK \l "_Toc31124" </w:instrText>
      </w:r>
      <w:r>
        <w:fldChar w:fldCharType="separate"/>
      </w:r>
      <w:r>
        <w:rPr>
          <w:rFonts w:hint="eastAsia" w:ascii="黑体" w:hAnsi="黑体" w:eastAsia="黑体" w:cs="黑体"/>
          <w:szCs w:val="28"/>
          <w:lang w:val="en-US" w:eastAsia="zh-CN"/>
        </w:rPr>
        <w:t>高速铁路客运服务</w:t>
      </w:r>
      <w:r>
        <w:rPr>
          <w:rFonts w:hint="eastAsia" w:ascii="黑体" w:hAnsi="黑体" w:eastAsia="黑体" w:cs="黑体"/>
          <w:szCs w:val="28"/>
        </w:rPr>
        <w:t>专业课程标准</w:t>
      </w:r>
      <w:r>
        <w:rPr>
          <w:rFonts w:hint="eastAsia" w:ascii="黑体" w:hAnsi="黑体" w:eastAsia="黑体" w:cs="黑体"/>
          <w:szCs w:val="28"/>
        </w:rPr>
        <w:tab/>
      </w:r>
      <w:r>
        <w:rPr>
          <w:rFonts w:hint="eastAsia" w:ascii="黑体" w:hAnsi="黑体" w:eastAsia="黑体" w:cs="黑体"/>
          <w:szCs w:val="28"/>
        </w:rPr>
        <w:fldChar w:fldCharType="begin"/>
      </w:r>
      <w:r>
        <w:rPr>
          <w:rFonts w:hint="eastAsia" w:ascii="黑体" w:hAnsi="黑体" w:eastAsia="黑体" w:cs="黑体"/>
          <w:szCs w:val="28"/>
        </w:rPr>
        <w:instrText xml:space="preserve"> PAGEREF _Toc31124 \h </w:instrText>
      </w:r>
      <w:r>
        <w:rPr>
          <w:rFonts w:hint="eastAsia" w:ascii="黑体" w:hAnsi="黑体" w:eastAsia="黑体" w:cs="黑体"/>
          <w:szCs w:val="28"/>
        </w:rPr>
        <w:fldChar w:fldCharType="separate"/>
      </w:r>
      <w:r>
        <w:rPr>
          <w:rFonts w:hint="eastAsia" w:ascii="黑体" w:hAnsi="黑体" w:eastAsia="黑体" w:cs="黑体"/>
          <w:szCs w:val="28"/>
          <w:lang w:val="en-US" w:eastAsia="zh-CN"/>
        </w:rPr>
        <w:t>3</w:t>
      </w:r>
      <w:r>
        <w:rPr>
          <w:rFonts w:hint="eastAsia" w:ascii="黑体" w:hAnsi="黑体" w:eastAsia="黑体" w:cs="黑体"/>
          <w:szCs w:val="28"/>
        </w:rPr>
        <w:t>9</w:t>
      </w:r>
      <w:r>
        <w:rPr>
          <w:rFonts w:hint="eastAsia" w:ascii="黑体" w:hAnsi="黑体" w:eastAsia="黑体" w:cs="黑体"/>
          <w:szCs w:val="28"/>
        </w:rPr>
        <w:fldChar w:fldCharType="end"/>
      </w:r>
      <w:r>
        <w:rPr>
          <w:rFonts w:hint="eastAsia" w:ascii="黑体" w:hAnsi="黑体" w:eastAsia="黑体" w:cs="黑体"/>
          <w:szCs w:val="28"/>
        </w:rPr>
        <w:fldChar w:fldCharType="end"/>
      </w:r>
    </w:p>
    <w:p>
      <w:pPr>
        <w:pStyle w:val="17"/>
        <w:tabs>
          <w:tab w:val="right" w:leader="dot" w:pos="8306"/>
          <w:tab w:val="clear" w:pos="8302"/>
        </w:tabs>
        <w:rPr>
          <w:rFonts w:hint="default" w:ascii="黑体" w:hAnsi="黑体" w:eastAsia="黑体" w:cs="黑体"/>
          <w:szCs w:val="28"/>
          <w:lang w:val="en-US" w:eastAsia="zh-CN"/>
        </w:rPr>
      </w:pPr>
      <w:r>
        <w:fldChar w:fldCharType="begin"/>
      </w:r>
      <w:r>
        <w:instrText xml:space="preserve"> HYPERLINK \l "_Toc21364" </w:instrText>
      </w:r>
      <w:r>
        <w:fldChar w:fldCharType="separate"/>
      </w:r>
      <w:r>
        <w:rPr>
          <w:rFonts w:hint="eastAsia" w:ascii="黑体" w:hAnsi="黑体" w:eastAsia="黑体" w:cs="黑体"/>
          <w:szCs w:val="28"/>
          <w:lang w:val="en-US" w:eastAsia="zh-CN"/>
        </w:rPr>
        <w:t>高速铁路客运服务</w:t>
      </w:r>
      <w:r>
        <w:rPr>
          <w:rFonts w:hint="eastAsia" w:ascii="黑体" w:hAnsi="黑体" w:eastAsia="黑体" w:cs="黑体"/>
          <w:szCs w:val="28"/>
        </w:rPr>
        <w:t>专业人才需求调研报告</w:t>
      </w:r>
      <w:r>
        <w:rPr>
          <w:rFonts w:hint="eastAsia" w:ascii="黑体" w:hAnsi="黑体" w:eastAsia="黑体" w:cs="黑体"/>
          <w:szCs w:val="28"/>
        </w:rPr>
        <w:tab/>
      </w:r>
      <w:r>
        <w:rPr>
          <w:rFonts w:hint="eastAsia" w:ascii="黑体" w:hAnsi="黑体" w:eastAsia="黑体" w:cs="黑体"/>
          <w:szCs w:val="28"/>
          <w:lang w:val="en-US" w:eastAsia="zh-CN"/>
        </w:rPr>
        <w:t>7</w:t>
      </w:r>
      <w:r>
        <w:rPr>
          <w:rFonts w:hint="eastAsia" w:ascii="黑体" w:hAnsi="黑体" w:eastAsia="黑体" w:cs="黑体"/>
          <w:szCs w:val="28"/>
        </w:rPr>
        <w:fldChar w:fldCharType="end"/>
      </w:r>
      <w:r>
        <w:rPr>
          <w:rFonts w:hint="eastAsia" w:ascii="黑体" w:hAnsi="黑体" w:eastAsia="黑体" w:cs="黑体"/>
          <w:szCs w:val="28"/>
          <w:lang w:val="en-US" w:eastAsia="zh-CN"/>
        </w:rPr>
        <w:t>9</w:t>
      </w:r>
    </w:p>
    <w:p>
      <w:pPr>
        <w:pStyle w:val="17"/>
        <w:tabs>
          <w:tab w:val="right" w:leader="dot" w:pos="8306"/>
          <w:tab w:val="clear" w:pos="8302"/>
        </w:tabs>
        <w:rPr>
          <w:rFonts w:hint="default" w:eastAsia="黑体"/>
          <w:lang w:val="en-US" w:eastAsia="zh-CN"/>
        </w:rPr>
      </w:pPr>
      <w:r>
        <w:fldChar w:fldCharType="begin"/>
      </w:r>
      <w:r>
        <w:instrText xml:space="preserve"> HYPERLINK \l "_Toc23790" </w:instrText>
      </w:r>
      <w:r>
        <w:fldChar w:fldCharType="separate"/>
      </w:r>
      <w:r>
        <w:rPr>
          <w:rFonts w:hint="eastAsia" w:ascii="黑体" w:hAnsi="黑体" w:eastAsia="黑体" w:cs="黑体"/>
          <w:szCs w:val="28"/>
        </w:rPr>
        <w:t>专业建设指导委员会名单</w:t>
      </w:r>
      <w:r>
        <w:rPr>
          <w:rFonts w:hint="eastAsia" w:ascii="黑体" w:hAnsi="黑体" w:eastAsia="黑体" w:cs="黑体"/>
          <w:szCs w:val="28"/>
        </w:rPr>
        <w:tab/>
      </w:r>
      <w:r>
        <w:rPr>
          <w:rFonts w:hint="eastAsia" w:ascii="黑体" w:hAnsi="黑体" w:eastAsia="黑体" w:cs="黑体"/>
          <w:szCs w:val="28"/>
          <w:lang w:val="en-US" w:eastAsia="zh-CN"/>
        </w:rPr>
        <w:t>1</w:t>
      </w:r>
      <w:r>
        <w:rPr>
          <w:rFonts w:hint="eastAsia" w:ascii="黑体" w:hAnsi="黑体" w:eastAsia="黑体" w:cs="黑体"/>
          <w:szCs w:val="28"/>
        </w:rPr>
        <w:fldChar w:fldCharType="end"/>
      </w:r>
      <w:r>
        <w:rPr>
          <w:rFonts w:hint="eastAsia" w:ascii="黑体" w:hAnsi="黑体" w:eastAsia="黑体" w:cs="黑体"/>
          <w:szCs w:val="28"/>
          <w:lang w:val="en-US" w:eastAsia="zh-CN"/>
        </w:rPr>
        <w:t>01</w:t>
      </w:r>
    </w:p>
    <w:p>
      <w:pPr>
        <w:autoSpaceDE w:val="0"/>
        <w:autoSpaceDN w:val="0"/>
        <w:adjustRightInd w:val="0"/>
        <w:spacing w:line="500" w:lineRule="exact"/>
        <w:jc w:val="center"/>
        <w:rPr>
          <w:rFonts w:hint="eastAsia" w:ascii="楷体_GB2312" w:eastAsia="楷体_GB2312" w:cs="仿宋_GB2312"/>
          <w:bCs/>
          <w:color w:val="000000"/>
          <w:kern w:val="0"/>
          <w:sz w:val="44"/>
          <w:szCs w:val="44"/>
        </w:rPr>
      </w:pPr>
      <w:r>
        <w:rPr>
          <w:rFonts w:hint="eastAsia"/>
          <w:szCs w:val="44"/>
        </w:rPr>
        <w:fldChar w:fldCharType="end"/>
      </w:r>
    </w:p>
    <w:p>
      <w:pPr>
        <w:pStyle w:val="30"/>
        <w:ind w:firstLine="0" w:firstLineChars="0"/>
        <w:rPr>
          <w:rFonts w:hint="eastAsia" w:ascii="楷体_GB2312" w:eastAsia="楷体_GB2312" w:cs="仿宋_GB2312"/>
          <w:bCs/>
          <w:color w:val="000000"/>
          <w:kern w:val="0"/>
          <w:sz w:val="44"/>
          <w:szCs w:val="44"/>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
      <w:pPr>
        <w:jc w:val="center"/>
        <w:rPr>
          <w:b/>
          <w:sz w:val="44"/>
          <w:szCs w:val="44"/>
        </w:rPr>
      </w:pPr>
      <w:r>
        <w:rPr>
          <w:b/>
          <w:sz w:val="44"/>
          <w:szCs w:val="44"/>
        </w:rPr>
        <w:t>202</w:t>
      </w:r>
      <w:r>
        <w:rPr>
          <w:rFonts w:hint="eastAsia"/>
          <w:b/>
          <w:sz w:val="44"/>
          <w:szCs w:val="44"/>
        </w:rPr>
        <w:t>4级</w:t>
      </w:r>
      <w:r>
        <w:rPr>
          <w:rFonts w:hint="eastAsia"/>
          <w:b/>
          <w:sz w:val="44"/>
          <w:szCs w:val="44"/>
          <w:lang w:eastAsia="zh-CN"/>
        </w:rPr>
        <w:t>高铁服务</w:t>
      </w:r>
      <w:r>
        <w:rPr>
          <w:rFonts w:hint="eastAsia"/>
          <w:b/>
          <w:sz w:val="44"/>
          <w:szCs w:val="44"/>
        </w:rPr>
        <w:t>专业</w:t>
      </w:r>
      <w:r>
        <w:rPr>
          <w:rFonts w:hAnsi="宋体"/>
          <w:b/>
          <w:sz w:val="44"/>
          <w:szCs w:val="44"/>
        </w:rPr>
        <w:t>人才培养方案</w:t>
      </w:r>
    </w:p>
    <w:p>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pPr>
        <w:pStyle w:val="67"/>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pPr>
        <w:keepNext/>
        <w:keepLines/>
        <w:spacing w:line="500" w:lineRule="exact"/>
        <w:outlineLvl w:val="0"/>
        <w:rPr>
          <w:rFonts w:ascii="宋体" w:hAnsi="宋体"/>
          <w:b/>
          <w:bCs/>
          <w:color w:val="000000"/>
          <w:kern w:val="44"/>
          <w:szCs w:val="21"/>
        </w:rPr>
      </w:pPr>
      <w:r>
        <w:rPr>
          <w:rFonts w:hint="eastAsia" w:ascii="宋体" w:hAnsi="宋体"/>
          <w:b/>
          <w:bCs/>
          <w:color w:val="000000"/>
          <w:kern w:val="44"/>
          <w:szCs w:val="21"/>
        </w:rPr>
        <w:t>专业名称：</w:t>
      </w:r>
      <w:r>
        <w:rPr>
          <w:rFonts w:hint="eastAsia" w:ascii="宋体" w:hAnsi="宋体" w:cs="宋体"/>
          <w:sz w:val="24"/>
          <w:highlight w:val="none"/>
        </w:rPr>
        <w:t>高速铁路客运</w:t>
      </w:r>
      <w:r>
        <w:rPr>
          <w:rFonts w:hint="eastAsia" w:ascii="宋体" w:hAnsi="宋体" w:cs="宋体"/>
          <w:sz w:val="24"/>
          <w:highlight w:val="none"/>
          <w:lang w:eastAsia="zh-CN"/>
        </w:rPr>
        <w:t>服</w:t>
      </w:r>
      <w:r>
        <w:rPr>
          <w:rFonts w:hint="eastAsia" w:ascii="宋体" w:hAnsi="宋体" w:cs="宋体"/>
          <w:sz w:val="24"/>
          <w:highlight w:val="none"/>
        </w:rPr>
        <w:t>务</w:t>
      </w:r>
    </w:p>
    <w:p>
      <w:pPr>
        <w:keepNext/>
        <w:keepLines/>
        <w:spacing w:line="500" w:lineRule="exact"/>
        <w:outlineLvl w:val="0"/>
        <w:rPr>
          <w:rFonts w:hint="default" w:ascii="宋体" w:hAnsi="宋体" w:eastAsia="宋体"/>
          <w:b/>
          <w:bCs/>
          <w:color w:val="000000"/>
          <w:kern w:val="44"/>
          <w:szCs w:val="21"/>
          <w:lang w:val="en-US" w:eastAsia="zh-CN"/>
        </w:rPr>
      </w:pPr>
      <w:r>
        <w:rPr>
          <w:rFonts w:hint="eastAsia" w:ascii="宋体" w:hAnsi="宋体"/>
          <w:b/>
          <w:bCs/>
          <w:color w:val="000000"/>
          <w:kern w:val="44"/>
          <w:szCs w:val="21"/>
        </w:rPr>
        <w:t>专业代码：</w:t>
      </w:r>
      <w:r>
        <w:rPr>
          <w:rFonts w:hint="eastAsia" w:ascii="宋体" w:hAnsi="宋体"/>
          <w:b/>
          <w:bCs/>
          <w:color w:val="000000"/>
          <w:kern w:val="44"/>
          <w:szCs w:val="21"/>
          <w:lang w:val="en-US" w:eastAsia="zh-CN"/>
        </w:rPr>
        <w:t>500113</w:t>
      </w:r>
    </w:p>
    <w:bookmarkEnd w:id="6"/>
    <w:p>
      <w:pPr>
        <w:keepNext/>
        <w:keepLines/>
        <w:spacing w:line="500" w:lineRule="exact"/>
        <w:ind w:firstLine="643" w:firstLineChars="200"/>
        <w:outlineLvl w:val="0"/>
        <w:rPr>
          <w:rFonts w:eastAsia="黑体"/>
          <w:b/>
          <w:bCs/>
          <w:color w:val="000000"/>
          <w:kern w:val="44"/>
          <w:sz w:val="32"/>
          <w:szCs w:val="30"/>
        </w:rPr>
      </w:pPr>
      <w:bookmarkStart w:id="7" w:name="_Toc46303704"/>
      <w:bookmarkStart w:id="8" w:name="_Hlk11185753"/>
      <w:bookmarkStart w:id="9" w:name="_Toc305418727"/>
      <w:bookmarkStart w:id="10" w:name="_Toc303837891"/>
      <w:r>
        <w:rPr>
          <w:rFonts w:hint="eastAsia" w:eastAsia="黑体"/>
          <w:b/>
          <w:bCs/>
          <w:color w:val="000000"/>
          <w:kern w:val="44"/>
          <w:sz w:val="32"/>
          <w:szCs w:val="30"/>
        </w:rPr>
        <w:t>二、入学要求</w:t>
      </w:r>
      <w:bookmarkEnd w:id="7"/>
    </w:p>
    <w:bookmarkEnd w:id="8"/>
    <w:p>
      <w:pPr>
        <w:keepNext/>
        <w:keepLines/>
        <w:spacing w:line="500" w:lineRule="exact"/>
        <w:ind w:firstLine="480" w:firstLineChars="200"/>
        <w:outlineLvl w:val="0"/>
        <w:rPr>
          <w:rFonts w:ascii="Times New Roman" w:hAnsi="Times New Roman"/>
          <w:color w:val="000000"/>
          <w:sz w:val="24"/>
          <w:szCs w:val="24"/>
        </w:rPr>
      </w:pPr>
      <w:bookmarkStart w:id="11" w:name="_Hlk12287714"/>
      <w:r>
        <w:rPr>
          <w:rFonts w:hint="eastAsia" w:ascii="Times New Roman" w:hAnsi="Times New Roman"/>
          <w:color w:val="000000"/>
          <w:sz w:val="24"/>
          <w:szCs w:val="24"/>
        </w:rPr>
        <w:t>1.高中阶段教育毕业生</w:t>
      </w:r>
    </w:p>
    <w:p>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w:t>
      </w:r>
      <w:r>
        <w:rPr>
          <w:rFonts w:hint="eastAsia" w:ascii="Times New Roman" w:hAnsi="Times New Roman"/>
          <w:color w:val="000000"/>
          <w:sz w:val="24"/>
          <w:szCs w:val="24"/>
          <w:lang w:eastAsia="zh-CN"/>
        </w:rPr>
        <w:t>历</w:t>
      </w:r>
      <w:r>
        <w:rPr>
          <w:rFonts w:hint="eastAsia" w:ascii="Times New Roman" w:hAnsi="Times New Roman"/>
          <w:color w:val="000000"/>
          <w:sz w:val="24"/>
          <w:szCs w:val="24"/>
        </w:rPr>
        <w:t>者</w:t>
      </w:r>
    </w:p>
    <w:bookmarkEnd w:id="11"/>
    <w:p>
      <w:pPr>
        <w:keepNext/>
        <w:keepLines/>
        <w:spacing w:line="500" w:lineRule="exact"/>
        <w:ind w:firstLine="643" w:firstLineChars="200"/>
        <w:outlineLvl w:val="0"/>
        <w:rPr>
          <w:rFonts w:eastAsia="黑体"/>
          <w:b/>
          <w:bCs/>
          <w:color w:val="000000"/>
          <w:kern w:val="44"/>
          <w:sz w:val="32"/>
          <w:szCs w:val="30"/>
        </w:rPr>
      </w:pPr>
      <w:bookmarkStart w:id="12" w:name="_Toc46303705"/>
      <w:bookmarkStart w:id="13" w:name="_Hlk11185867"/>
      <w:r>
        <w:rPr>
          <w:rFonts w:hint="eastAsia" w:eastAsia="黑体"/>
          <w:b/>
          <w:bCs/>
          <w:color w:val="000000"/>
          <w:kern w:val="44"/>
          <w:sz w:val="32"/>
          <w:szCs w:val="30"/>
        </w:rPr>
        <w:t>三、修业年限</w:t>
      </w:r>
      <w:bookmarkEnd w:id="12"/>
    </w:p>
    <w:bookmarkEnd w:id="13"/>
    <w:p>
      <w:pPr>
        <w:widowControl/>
        <w:spacing w:line="360" w:lineRule="auto"/>
        <w:ind w:firstLine="480" w:firstLineChars="200"/>
        <w:jc w:val="left"/>
        <w:rPr>
          <w:rFonts w:hint="eastAsia" w:ascii="Times New Roman" w:hAnsi="Times New Roman"/>
          <w:color w:val="000000"/>
          <w:sz w:val="24"/>
          <w:szCs w:val="24"/>
        </w:rPr>
      </w:pPr>
      <w:bookmarkStart w:id="14" w:name="_Hlk11185852"/>
      <w:r>
        <w:rPr>
          <w:rFonts w:hint="eastAsia" w:ascii="Times New Roman" w:hAnsi="Times New Roman"/>
          <w:color w:val="000000"/>
          <w:sz w:val="24"/>
          <w:szCs w:val="24"/>
        </w:rPr>
        <w:t>弹性学制，修业年限3-</w:t>
      </w:r>
      <w:r>
        <w:rPr>
          <w:rFonts w:hint="eastAsia" w:ascii="Times New Roman" w:hAnsi="Times New Roman"/>
          <w:color w:val="000000"/>
          <w:sz w:val="24"/>
          <w:szCs w:val="24"/>
          <w:lang w:val="en-US" w:eastAsia="zh-CN"/>
        </w:rPr>
        <w:t>5</w:t>
      </w:r>
      <w:r>
        <w:rPr>
          <w:rFonts w:hint="eastAsia" w:ascii="Times New Roman" w:hAnsi="Times New Roman"/>
          <w:color w:val="000000"/>
          <w:sz w:val="24"/>
          <w:szCs w:val="24"/>
        </w:rPr>
        <w:t>年</w:t>
      </w:r>
    </w:p>
    <w:bookmarkEnd w:id="14"/>
    <w:p>
      <w:pPr>
        <w:keepNext/>
        <w:keepLines/>
        <w:spacing w:line="500" w:lineRule="exact"/>
        <w:ind w:firstLine="643" w:firstLineChars="200"/>
        <w:outlineLvl w:val="0"/>
        <w:rPr>
          <w:rFonts w:eastAsia="黑体"/>
          <w:b/>
          <w:bCs/>
          <w:color w:val="000000"/>
          <w:kern w:val="44"/>
          <w:sz w:val="32"/>
          <w:szCs w:val="30"/>
        </w:rPr>
      </w:pPr>
      <w:bookmarkStart w:id="15" w:name="_Toc46303706"/>
      <w:bookmarkStart w:id="16" w:name="_Hlk11185893"/>
      <w:bookmarkStart w:id="17" w:name="_Toc407696133"/>
      <w:bookmarkStart w:id="18" w:name="_Toc407697891"/>
      <w:bookmarkStart w:id="19" w:name="_Toc405393376"/>
      <w:r>
        <w:rPr>
          <w:rFonts w:hint="eastAsia" w:eastAsia="黑体"/>
          <w:b/>
          <w:bCs/>
          <w:color w:val="000000"/>
          <w:kern w:val="44"/>
          <w:sz w:val="32"/>
          <w:szCs w:val="30"/>
        </w:rPr>
        <w:t>四、职业面向</w:t>
      </w:r>
      <w:bookmarkEnd w:id="15"/>
    </w:p>
    <w:p>
      <w:pPr>
        <w:jc w:val="center"/>
        <w:rPr>
          <w:rFonts w:ascii="Times New Roman" w:hAnsi="Times New Roman"/>
          <w:b/>
          <w:bCs/>
          <w:color w:val="000000"/>
          <w:sz w:val="24"/>
          <w:szCs w:val="24"/>
        </w:rPr>
      </w:pPr>
      <w:bookmarkStart w:id="20" w:name="_Hlk11958191"/>
      <w:r>
        <w:rPr>
          <w:rFonts w:hint="eastAsia" w:ascii="Times New Roman" w:hAnsi="Times New Roman"/>
          <w:b/>
          <w:bCs/>
          <w:color w:val="000000"/>
          <w:sz w:val="24"/>
          <w:szCs w:val="24"/>
        </w:rPr>
        <w:t>表1  职业面向表</w:t>
      </w:r>
    </w:p>
    <w:bookmarkEnd w:id="16"/>
    <w:tbl>
      <w:tblPr>
        <w:tblStyle w:val="23"/>
        <w:tblpPr w:leftFromText="180" w:rightFromText="180" w:vertAnchor="text" w:horzAnchor="margin" w:tblpXSpec="center" w:tblpY="67"/>
        <w:tblW w:w="495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71"/>
        <w:gridCol w:w="1234"/>
        <w:gridCol w:w="1234"/>
        <w:gridCol w:w="1236"/>
        <w:gridCol w:w="1918"/>
        <w:gridCol w:w="14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4" w:hRule="exact"/>
        </w:trPr>
        <w:tc>
          <w:tcPr>
            <w:tcW w:w="812"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所属专业大类（代码）</w:t>
            </w:r>
          </w:p>
        </w:tc>
        <w:tc>
          <w:tcPr>
            <w:tcW w:w="73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所属专业类</w:t>
            </w:r>
          </w:p>
          <w:p>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（代码）</w:t>
            </w:r>
          </w:p>
        </w:tc>
        <w:tc>
          <w:tcPr>
            <w:tcW w:w="73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对应行业</w:t>
            </w:r>
          </w:p>
          <w:p>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（代码）</w:t>
            </w:r>
          </w:p>
        </w:tc>
        <w:tc>
          <w:tcPr>
            <w:tcW w:w="732"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主要职业类别（代码）</w:t>
            </w:r>
          </w:p>
        </w:tc>
        <w:tc>
          <w:tcPr>
            <w:tcW w:w="1136"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855" w:type="pct"/>
          </w:tcPr>
          <w:p>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0" w:hRule="exact"/>
        </w:trPr>
        <w:tc>
          <w:tcPr>
            <w:tcW w:w="812" w:type="pct"/>
            <w:vAlign w:val="center"/>
          </w:tcPr>
          <w:p>
            <w:pPr>
              <w:keepNext w:val="0"/>
              <w:keepLines w:val="0"/>
              <w:suppressLineNumbers w:val="0"/>
              <w:spacing w:before="0" w:beforeAutospacing="0" w:after="0" w:afterAutospacing="0" w:line="460" w:lineRule="exact"/>
              <w:ind w:left="0" w:right="0"/>
              <w:rPr>
                <w:rFonts w:hint="default" w:cs="Tahoma" w:asciiTheme="minorEastAsia" w:hAnsiTheme="minorEastAsia" w:eastAsiaTheme="minorEastAsia"/>
                <w:bCs/>
                <w:kern w:val="0"/>
                <w:szCs w:val="21"/>
              </w:rPr>
            </w:pPr>
            <w:r>
              <w:rPr>
                <w:rFonts w:hint="eastAsia" w:ascii="宋体" w:hAnsi="宋体" w:cs="宋体"/>
                <w:bCs/>
                <w:color w:val="000000"/>
                <w:szCs w:val="21"/>
                <w:highlight w:val="none"/>
              </w:rPr>
              <w:t>交通运输大类(50)</w:t>
            </w:r>
          </w:p>
        </w:tc>
        <w:tc>
          <w:tcPr>
            <w:tcW w:w="731" w:type="pct"/>
            <w:vAlign w:val="center"/>
          </w:tcPr>
          <w:p>
            <w:pPr>
              <w:keepNext w:val="0"/>
              <w:keepLines w:val="0"/>
              <w:suppressLineNumbers w:val="0"/>
              <w:spacing w:before="0" w:beforeAutospacing="0" w:after="0" w:afterAutospacing="0" w:line="460" w:lineRule="exact"/>
              <w:ind w:left="0" w:right="0"/>
              <w:rPr>
                <w:rFonts w:hint="default" w:cs="Tahoma" w:asciiTheme="minorEastAsia" w:hAnsiTheme="minorEastAsia" w:eastAsiaTheme="minorEastAsia"/>
                <w:bCs/>
                <w:kern w:val="0"/>
                <w:szCs w:val="21"/>
              </w:rPr>
            </w:pPr>
            <w:r>
              <w:rPr>
                <w:rFonts w:hint="eastAsia" w:ascii="宋体" w:hAnsi="宋体" w:cs="宋体"/>
                <w:bCs/>
                <w:color w:val="000000"/>
                <w:szCs w:val="21"/>
                <w:highlight w:val="none"/>
              </w:rPr>
              <w:t>铁道运输类(5001)</w:t>
            </w:r>
          </w:p>
        </w:tc>
        <w:tc>
          <w:tcPr>
            <w:tcW w:w="731" w:type="pct"/>
            <w:vAlign w:val="center"/>
          </w:tcPr>
          <w:p>
            <w:pPr>
              <w:keepNext w:val="0"/>
              <w:keepLines w:val="0"/>
              <w:suppressLineNumbers w:val="0"/>
              <w:spacing w:before="0" w:beforeAutospacing="0" w:after="0" w:afterAutospacing="0"/>
              <w:ind w:left="0" w:right="0"/>
              <w:jc w:val="center"/>
              <w:rPr>
                <w:rFonts w:hint="default" w:cs="Tahoma" w:asciiTheme="minorEastAsia" w:hAnsiTheme="minorEastAsia" w:eastAsiaTheme="minorEastAsia"/>
                <w:bCs/>
                <w:kern w:val="0"/>
                <w:szCs w:val="21"/>
              </w:rPr>
            </w:pPr>
            <w:r>
              <w:rPr>
                <w:rFonts w:hint="eastAsia" w:ascii="宋体" w:hAnsi="宋体" w:cs="宋体"/>
                <w:bCs/>
                <w:color w:val="000000"/>
                <w:szCs w:val="21"/>
                <w:highlight w:val="none"/>
              </w:rPr>
              <w:t>铁路运输业</w:t>
            </w:r>
          </w:p>
        </w:tc>
        <w:tc>
          <w:tcPr>
            <w:tcW w:w="732" w:type="pct"/>
            <w:vAlign w:val="center"/>
          </w:tcPr>
          <w:p>
            <w:pPr>
              <w:keepNext w:val="0"/>
              <w:keepLines w:val="0"/>
              <w:suppressLineNumbers w:val="0"/>
              <w:spacing w:before="0" w:beforeAutospacing="0" w:after="0" w:afterAutospacing="0" w:line="460" w:lineRule="exact"/>
              <w:ind w:left="0" w:right="0"/>
              <w:rPr>
                <w:rFonts w:hint="eastAsia" w:ascii="宋体" w:hAnsi="宋体" w:cs="宋体"/>
                <w:bCs/>
                <w:color w:val="000000"/>
                <w:szCs w:val="21"/>
                <w:highlight w:val="none"/>
              </w:rPr>
            </w:pPr>
            <w:r>
              <w:rPr>
                <w:rFonts w:hint="eastAsia" w:ascii="宋体" w:hAnsi="宋体" w:cs="宋体"/>
                <w:bCs/>
                <w:color w:val="000000"/>
                <w:szCs w:val="21"/>
                <w:highlight w:val="none"/>
              </w:rPr>
              <w:t>铁路列车乘务员</w:t>
            </w:r>
          </w:p>
          <w:p>
            <w:pPr>
              <w:keepNext w:val="0"/>
              <w:keepLines w:val="0"/>
              <w:suppressLineNumbers w:val="0"/>
              <w:spacing w:before="0" w:beforeAutospacing="0" w:after="0" w:afterAutospacing="0" w:line="460" w:lineRule="exact"/>
              <w:ind w:left="0" w:right="0"/>
              <w:rPr>
                <w:rFonts w:hint="eastAsia" w:ascii="宋体" w:hAnsi="宋体" w:cs="宋体"/>
                <w:bCs/>
                <w:color w:val="000000"/>
                <w:szCs w:val="21"/>
                <w:highlight w:val="none"/>
              </w:rPr>
            </w:pPr>
            <w:r>
              <w:rPr>
                <w:rFonts w:hint="eastAsia" w:ascii="宋体" w:hAnsi="宋体" w:cs="宋体"/>
                <w:bCs/>
                <w:color w:val="000000"/>
                <w:szCs w:val="21"/>
                <w:highlight w:val="none"/>
              </w:rPr>
              <w:t>铁路车站客运服务员</w:t>
            </w:r>
          </w:p>
          <w:p>
            <w:pPr>
              <w:keepNext w:val="0"/>
              <w:keepLines w:val="0"/>
              <w:suppressLineNumbers w:val="0"/>
              <w:spacing w:before="0" w:beforeAutospacing="0" w:after="0" w:afterAutospacing="0"/>
              <w:ind w:left="0" w:right="0"/>
              <w:jc w:val="center"/>
              <w:rPr>
                <w:rFonts w:hint="default" w:cs="Tahoma" w:asciiTheme="minorEastAsia" w:hAnsiTheme="minorEastAsia" w:eastAsiaTheme="minorEastAsia"/>
                <w:bCs/>
                <w:kern w:val="0"/>
                <w:szCs w:val="21"/>
              </w:rPr>
            </w:pPr>
          </w:p>
        </w:tc>
        <w:tc>
          <w:tcPr>
            <w:tcW w:w="1136" w:type="pct"/>
            <w:vAlign w:val="center"/>
          </w:tcPr>
          <w:p>
            <w:pPr>
              <w:keepNext w:val="0"/>
              <w:keepLines w:val="0"/>
              <w:suppressLineNumbers w:val="0"/>
              <w:spacing w:before="0" w:beforeAutospacing="0" w:after="0" w:afterAutospacing="0" w:line="460" w:lineRule="exact"/>
              <w:ind w:left="210" w:leftChars="100" w:right="0"/>
              <w:jc w:val="left"/>
              <w:rPr>
                <w:rFonts w:hint="eastAsia" w:ascii="宋体" w:hAnsi="宋体" w:cs="宋体"/>
                <w:bCs/>
                <w:color w:val="000000"/>
                <w:szCs w:val="21"/>
                <w:highlight w:val="none"/>
              </w:rPr>
            </w:pPr>
            <w:r>
              <w:rPr>
                <w:rFonts w:hint="eastAsia" w:ascii="宋体" w:hAnsi="宋体" w:cs="宋体"/>
                <w:bCs/>
                <w:color w:val="000000"/>
                <w:szCs w:val="21"/>
                <w:highlight w:val="none"/>
              </w:rPr>
              <w:t>列车员；</w:t>
            </w:r>
          </w:p>
          <w:p>
            <w:pPr>
              <w:keepNext w:val="0"/>
              <w:keepLines w:val="0"/>
              <w:suppressLineNumbers w:val="0"/>
              <w:spacing w:before="0" w:beforeAutospacing="0" w:after="0" w:afterAutospacing="0" w:line="460" w:lineRule="exact"/>
              <w:ind w:left="210" w:leftChars="100" w:right="0"/>
              <w:jc w:val="left"/>
              <w:rPr>
                <w:rFonts w:hint="eastAsia" w:ascii="宋体" w:hAnsi="宋体" w:cs="宋体"/>
                <w:bCs/>
                <w:color w:val="000000"/>
                <w:szCs w:val="21"/>
                <w:highlight w:val="none"/>
              </w:rPr>
            </w:pPr>
            <w:r>
              <w:rPr>
                <w:rFonts w:hint="eastAsia" w:ascii="宋体" w:hAnsi="宋体" w:cs="宋体"/>
                <w:bCs/>
                <w:color w:val="000000"/>
                <w:szCs w:val="21"/>
                <w:highlight w:val="none"/>
              </w:rPr>
              <w:t>列车长；</w:t>
            </w:r>
          </w:p>
          <w:p>
            <w:pPr>
              <w:keepNext w:val="0"/>
              <w:keepLines w:val="0"/>
              <w:suppressLineNumbers w:val="0"/>
              <w:spacing w:before="0" w:beforeAutospacing="0" w:after="0" w:afterAutospacing="0" w:line="460" w:lineRule="exact"/>
              <w:ind w:left="210" w:leftChars="100" w:right="0"/>
              <w:jc w:val="left"/>
              <w:rPr>
                <w:rFonts w:hint="eastAsia" w:ascii="宋体" w:hAnsi="宋体" w:cs="宋体"/>
                <w:bCs/>
                <w:color w:val="000000"/>
                <w:szCs w:val="21"/>
                <w:highlight w:val="none"/>
              </w:rPr>
            </w:pPr>
            <w:r>
              <w:rPr>
                <w:rFonts w:hint="eastAsia" w:ascii="宋体" w:hAnsi="宋体" w:cs="宋体"/>
                <w:bCs/>
                <w:color w:val="000000"/>
                <w:szCs w:val="21"/>
                <w:highlight w:val="none"/>
              </w:rPr>
              <w:t>列车值班员；</w:t>
            </w:r>
          </w:p>
          <w:p>
            <w:pPr>
              <w:keepNext w:val="0"/>
              <w:keepLines w:val="0"/>
              <w:suppressLineNumbers w:val="0"/>
              <w:spacing w:before="0" w:beforeAutospacing="0" w:after="0" w:afterAutospacing="0" w:line="460" w:lineRule="exact"/>
              <w:ind w:left="210" w:leftChars="100" w:right="0"/>
              <w:jc w:val="left"/>
              <w:rPr>
                <w:rFonts w:hint="eastAsia" w:ascii="宋体" w:hAnsi="宋体" w:cs="宋体"/>
                <w:bCs/>
                <w:color w:val="000000"/>
                <w:szCs w:val="21"/>
                <w:highlight w:val="none"/>
              </w:rPr>
            </w:pPr>
            <w:r>
              <w:rPr>
                <w:rFonts w:hint="eastAsia" w:ascii="宋体" w:hAnsi="宋体" w:cs="宋体"/>
                <w:bCs/>
                <w:color w:val="000000"/>
                <w:szCs w:val="21"/>
                <w:highlight w:val="none"/>
              </w:rPr>
              <w:t>售票员；</w:t>
            </w:r>
          </w:p>
          <w:p>
            <w:pPr>
              <w:keepNext w:val="0"/>
              <w:keepLines w:val="0"/>
              <w:suppressLineNumbers w:val="0"/>
              <w:spacing w:before="0" w:beforeAutospacing="0" w:after="0" w:afterAutospacing="0" w:line="460" w:lineRule="exact"/>
              <w:ind w:left="210" w:leftChars="100" w:right="0"/>
              <w:jc w:val="left"/>
              <w:rPr>
                <w:rFonts w:hint="eastAsia" w:ascii="宋体" w:hAnsi="宋体" w:cs="宋体"/>
                <w:bCs/>
                <w:color w:val="000000"/>
                <w:szCs w:val="21"/>
                <w:highlight w:val="none"/>
              </w:rPr>
            </w:pPr>
            <w:r>
              <w:rPr>
                <w:rFonts w:hint="eastAsia" w:ascii="宋体" w:hAnsi="宋体" w:cs="宋体"/>
                <w:bCs/>
                <w:color w:val="000000"/>
                <w:szCs w:val="21"/>
                <w:highlight w:val="none"/>
              </w:rPr>
              <w:t>售票值班员；</w:t>
            </w:r>
          </w:p>
          <w:p>
            <w:pPr>
              <w:keepNext w:val="0"/>
              <w:keepLines w:val="0"/>
              <w:suppressLineNumbers w:val="0"/>
              <w:spacing w:before="0" w:beforeAutospacing="0" w:after="0" w:afterAutospacing="0" w:line="460" w:lineRule="exact"/>
              <w:ind w:left="210" w:leftChars="100" w:right="0"/>
              <w:jc w:val="left"/>
              <w:rPr>
                <w:rFonts w:hint="eastAsia" w:ascii="宋体" w:hAnsi="宋体" w:cs="宋体"/>
                <w:bCs/>
                <w:color w:val="000000"/>
                <w:szCs w:val="21"/>
                <w:highlight w:val="none"/>
              </w:rPr>
            </w:pPr>
            <w:r>
              <w:rPr>
                <w:rFonts w:hint="eastAsia" w:ascii="宋体" w:hAnsi="宋体" w:cs="宋体"/>
                <w:bCs/>
                <w:color w:val="000000"/>
                <w:szCs w:val="21"/>
                <w:highlight w:val="none"/>
              </w:rPr>
              <w:t>铁路客运员；</w:t>
            </w:r>
          </w:p>
          <w:p>
            <w:pPr>
              <w:keepNext w:val="0"/>
              <w:keepLines w:val="0"/>
              <w:suppressLineNumbers w:val="0"/>
              <w:spacing w:before="0" w:beforeAutospacing="0" w:after="0" w:afterAutospacing="0" w:line="460" w:lineRule="exact"/>
              <w:ind w:left="210" w:leftChars="100" w:right="0"/>
              <w:jc w:val="left"/>
              <w:rPr>
                <w:rFonts w:hint="eastAsia" w:ascii="宋体" w:hAnsi="宋体" w:cs="宋体"/>
                <w:bCs/>
                <w:color w:val="000000"/>
                <w:szCs w:val="21"/>
                <w:highlight w:val="none"/>
              </w:rPr>
            </w:pPr>
            <w:r>
              <w:rPr>
                <w:rFonts w:hint="eastAsia" w:ascii="宋体" w:hAnsi="宋体" w:cs="宋体"/>
                <w:bCs/>
                <w:color w:val="000000"/>
                <w:szCs w:val="21"/>
                <w:highlight w:val="none"/>
              </w:rPr>
              <w:t>客运值班员；</w:t>
            </w:r>
          </w:p>
          <w:p>
            <w:pPr>
              <w:keepNext w:val="0"/>
              <w:keepLines w:val="0"/>
              <w:suppressLineNumbers w:val="0"/>
              <w:spacing w:before="0" w:beforeAutospacing="0" w:after="0" w:afterAutospacing="0" w:line="460" w:lineRule="exact"/>
              <w:ind w:left="210" w:leftChars="100" w:right="0"/>
              <w:jc w:val="left"/>
              <w:rPr>
                <w:rFonts w:hint="eastAsia" w:ascii="宋体" w:hAnsi="宋体" w:cs="宋体"/>
                <w:bCs/>
                <w:color w:val="000000"/>
                <w:szCs w:val="21"/>
                <w:highlight w:val="none"/>
              </w:rPr>
            </w:pPr>
            <w:r>
              <w:rPr>
                <w:rFonts w:hint="eastAsia" w:ascii="宋体" w:hAnsi="宋体" w:cs="宋体"/>
                <w:bCs/>
                <w:color w:val="000000"/>
                <w:szCs w:val="21"/>
                <w:highlight w:val="none"/>
              </w:rPr>
              <w:t>铁路客户服务员</w:t>
            </w:r>
          </w:p>
          <w:p>
            <w:pPr>
              <w:keepNext w:val="0"/>
              <w:keepLines w:val="0"/>
              <w:suppressLineNumbers w:val="0"/>
              <w:spacing w:before="0" w:beforeAutospacing="0" w:after="0" w:afterAutospacing="0" w:line="460" w:lineRule="exact"/>
              <w:ind w:left="210" w:leftChars="100" w:right="0"/>
              <w:jc w:val="left"/>
              <w:rPr>
                <w:rFonts w:hint="eastAsia" w:ascii="宋体" w:hAnsi="宋体" w:cs="宋体"/>
                <w:bCs/>
                <w:color w:val="000000"/>
                <w:szCs w:val="21"/>
                <w:highlight w:val="none"/>
              </w:rPr>
            </w:pPr>
            <w:r>
              <w:rPr>
                <w:rFonts w:hint="eastAsia" w:ascii="宋体" w:hAnsi="宋体" w:cs="宋体"/>
                <w:bCs/>
                <w:color w:val="000000"/>
                <w:szCs w:val="21"/>
                <w:highlight w:val="none"/>
              </w:rPr>
              <w:t>安检员</w:t>
            </w:r>
          </w:p>
          <w:p>
            <w:pPr>
              <w:keepNext w:val="0"/>
              <w:keepLines w:val="0"/>
              <w:suppressLineNumbers w:val="0"/>
              <w:spacing w:before="0" w:beforeAutospacing="0" w:after="0" w:afterAutospacing="0"/>
              <w:ind w:left="0" w:right="0"/>
              <w:jc w:val="center"/>
              <w:rPr>
                <w:rFonts w:hint="default" w:cs="Tahoma" w:asciiTheme="minorEastAsia" w:hAnsiTheme="minorEastAsia" w:eastAsiaTheme="minorEastAsia"/>
                <w:bCs/>
                <w:kern w:val="0"/>
                <w:szCs w:val="21"/>
              </w:rPr>
            </w:pPr>
            <w:r>
              <w:rPr>
                <w:rFonts w:hint="eastAsia" w:ascii="宋体" w:hAnsi="宋体" w:cs="宋体"/>
                <w:bCs/>
                <w:color w:val="000000"/>
                <w:szCs w:val="21"/>
                <w:highlight w:val="none"/>
              </w:rPr>
              <w:t>铁路辅警</w:t>
            </w:r>
          </w:p>
        </w:tc>
        <w:tc>
          <w:tcPr>
            <w:tcW w:w="855" w:type="pct"/>
          </w:tcPr>
          <w:p>
            <w:pPr>
              <w:keepNext w:val="0"/>
              <w:keepLines w:val="0"/>
              <w:suppressLineNumbers w:val="0"/>
              <w:spacing w:before="0" w:beforeAutospacing="0" w:after="0" w:afterAutospacing="0"/>
              <w:ind w:left="0" w:right="0"/>
              <w:jc w:val="center"/>
              <w:rPr>
                <w:rFonts w:hint="eastAsia" w:cs="Tahoma" w:asciiTheme="minorEastAsia" w:hAnsiTheme="minorEastAsia" w:eastAsiaTheme="minorEastAsia"/>
                <w:bCs/>
                <w:kern w:val="0"/>
                <w:szCs w:val="21"/>
                <w:lang w:eastAsia="zh-CN"/>
              </w:rPr>
            </w:pPr>
            <w:r>
              <w:rPr>
                <w:rFonts w:hint="eastAsia" w:cs="Tahoma" w:asciiTheme="minorEastAsia" w:hAnsiTheme="minorEastAsia" w:eastAsiaTheme="minorEastAsia"/>
                <w:bCs/>
                <w:kern w:val="0"/>
                <w:szCs w:val="21"/>
                <w:lang w:eastAsia="zh-CN"/>
              </w:rPr>
              <w:t>安检员</w:t>
            </w:r>
          </w:p>
        </w:tc>
      </w:tr>
      <w:bookmarkEnd w:id="20"/>
    </w:tbl>
    <w:p>
      <w:pPr>
        <w:keepNext/>
        <w:keepLines/>
        <w:spacing w:line="500" w:lineRule="exact"/>
        <w:ind w:firstLine="643" w:firstLineChars="200"/>
        <w:outlineLvl w:val="0"/>
        <w:rPr>
          <w:rFonts w:eastAsia="黑体"/>
          <w:b/>
          <w:bCs/>
          <w:color w:val="000000"/>
          <w:kern w:val="44"/>
          <w:sz w:val="32"/>
          <w:szCs w:val="30"/>
        </w:rPr>
      </w:pPr>
      <w:bookmarkStart w:id="21" w:name="_Toc46303707"/>
      <w:bookmarkStart w:id="22" w:name="_Hlk11185969"/>
      <w:r>
        <w:rPr>
          <w:rFonts w:hint="eastAsia" w:eastAsia="黑体"/>
          <w:b/>
          <w:bCs/>
          <w:color w:val="000000"/>
          <w:kern w:val="44"/>
          <w:sz w:val="32"/>
          <w:szCs w:val="30"/>
        </w:rPr>
        <w:t>五、</w:t>
      </w:r>
      <w:bookmarkEnd w:id="9"/>
      <w:bookmarkEnd w:id="10"/>
      <w:r>
        <w:rPr>
          <w:rFonts w:hint="eastAsia" w:eastAsia="黑体"/>
          <w:b/>
          <w:bCs/>
          <w:color w:val="000000"/>
          <w:kern w:val="44"/>
          <w:sz w:val="32"/>
          <w:szCs w:val="30"/>
        </w:rPr>
        <w:t>培养目标及培养规格</w:t>
      </w:r>
      <w:bookmarkEnd w:id="17"/>
      <w:bookmarkEnd w:id="18"/>
      <w:bookmarkEnd w:id="19"/>
      <w:bookmarkEnd w:id="21"/>
    </w:p>
    <w:bookmarkEnd w:id="22"/>
    <w:p>
      <w:pPr>
        <w:keepNext/>
        <w:keepLines/>
        <w:spacing w:line="500" w:lineRule="exact"/>
        <w:ind w:firstLine="562" w:firstLineChars="200"/>
        <w:outlineLvl w:val="1"/>
        <w:rPr>
          <w:rFonts w:ascii="Arial" w:hAnsi="Arial" w:eastAsia="黑体"/>
          <w:b/>
          <w:bCs/>
          <w:color w:val="000000"/>
          <w:sz w:val="28"/>
          <w:szCs w:val="28"/>
        </w:rPr>
      </w:pPr>
      <w:bookmarkStart w:id="23" w:name="_Toc46303708"/>
      <w:bookmarkStart w:id="24" w:name="_Toc407697893"/>
      <w:bookmarkStart w:id="25" w:name="_Toc407696135"/>
      <w:bookmarkStart w:id="26" w:name="_Toc405393378"/>
      <w:r>
        <w:rPr>
          <w:rFonts w:hint="eastAsia" w:ascii="Arial" w:hAnsi="Arial" w:eastAsia="黑体"/>
          <w:b/>
          <w:bCs/>
          <w:color w:val="000000"/>
          <w:sz w:val="28"/>
          <w:szCs w:val="28"/>
        </w:rPr>
        <w:t>（一）培养目标</w:t>
      </w:r>
      <w:bookmarkEnd w:id="23"/>
      <w:bookmarkEnd w:id="24"/>
      <w:bookmarkEnd w:id="25"/>
      <w:bookmarkEnd w:id="26"/>
    </w:p>
    <w:p>
      <w:pPr>
        <w:spacing w:line="500" w:lineRule="exact"/>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hint="eastAsia" w:ascii="宋体" w:hAnsi="宋体" w:cs="宋体"/>
          <w:sz w:val="24"/>
          <w:szCs w:val="24"/>
        </w:rPr>
        <w:t>能，面向</w:t>
      </w:r>
      <w:r>
        <w:rPr>
          <w:rFonts w:hint="eastAsia"/>
          <w:color w:val="000000"/>
          <w:sz w:val="24"/>
          <w:highlight w:val="none"/>
        </w:rPr>
        <w:t>铁路运输业的铁路列员车乘务员、铁路车站客运服务员</w:t>
      </w:r>
      <w:r>
        <w:rPr>
          <w:rFonts w:hint="eastAsia" w:ascii="宋体" w:hAnsi="宋体" w:cs="宋体"/>
          <w:sz w:val="24"/>
          <w:szCs w:val="24"/>
        </w:rPr>
        <w:t>等职业群，能够从事</w:t>
      </w:r>
      <w:r>
        <w:rPr>
          <w:rFonts w:hint="eastAsia"/>
          <w:color w:val="000000"/>
          <w:sz w:val="24"/>
          <w:highlight w:val="none"/>
        </w:rPr>
        <w:t>高速铁路客运</w:t>
      </w:r>
      <w:r>
        <w:rPr>
          <w:rFonts w:hint="eastAsia"/>
          <w:color w:val="000000"/>
          <w:sz w:val="24"/>
          <w:highlight w:val="none"/>
          <w:lang w:eastAsia="zh-CN"/>
        </w:rPr>
        <w:t>服务</w:t>
      </w:r>
      <w:r>
        <w:rPr>
          <w:rFonts w:hint="eastAsia" w:ascii="宋体" w:hAnsi="宋体" w:cs="宋体"/>
          <w:sz w:val="24"/>
          <w:szCs w:val="24"/>
        </w:rPr>
        <w:t>等工作的高素质复合型技能人才。</w:t>
      </w:r>
    </w:p>
    <w:p>
      <w:pPr>
        <w:keepNext/>
        <w:keepLines/>
        <w:spacing w:line="500" w:lineRule="exact"/>
        <w:ind w:firstLine="562" w:firstLineChars="200"/>
        <w:outlineLvl w:val="1"/>
        <w:rPr>
          <w:rFonts w:ascii="Arial" w:hAnsi="Arial" w:eastAsia="黑体"/>
          <w:b/>
          <w:bCs/>
          <w:color w:val="FF0000"/>
          <w:sz w:val="24"/>
          <w:szCs w:val="24"/>
          <w:highlight w:val="yellow"/>
        </w:rPr>
      </w:pPr>
      <w:bookmarkStart w:id="27" w:name="_Toc46303711"/>
      <w:bookmarkStart w:id="28" w:name="_Hlk11186088"/>
      <w:r>
        <w:rPr>
          <w:rFonts w:hint="eastAsia" w:ascii="Arial" w:hAnsi="Arial" w:eastAsia="黑体"/>
          <w:b/>
          <w:bCs/>
          <w:color w:val="000000"/>
          <w:sz w:val="28"/>
          <w:szCs w:val="28"/>
        </w:rPr>
        <w:t>（二）培养规格</w:t>
      </w:r>
      <w:bookmarkEnd w:id="27"/>
    </w:p>
    <w:bookmarkEnd w:id="28"/>
    <w:p>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1、素质</w:t>
      </w:r>
    </w:p>
    <w:p>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pPr>
        <w:spacing w:line="500" w:lineRule="exact"/>
        <w:ind w:firstLine="482" w:firstLineChars="200"/>
        <w:rPr>
          <w:rStyle w:val="29"/>
          <w:rFonts w:ascii="黑体" w:hAnsi="黑体" w:eastAsia="黑体"/>
          <w:sz w:val="24"/>
          <w:szCs w:val="24"/>
        </w:rPr>
      </w:pPr>
      <w:r>
        <w:rPr>
          <w:rFonts w:hint="eastAsia" w:ascii="黑体" w:hAnsi="黑体" w:eastAsia="黑体" w:cs="宋体"/>
          <w:b/>
          <w:sz w:val="24"/>
          <w:szCs w:val="24"/>
        </w:rPr>
        <w:t>2、知识</w:t>
      </w:r>
    </w:p>
    <w:p>
      <w:pPr>
        <w:pStyle w:val="13"/>
        <w:numPr>
          <w:ilvl w:val="1"/>
          <w:numId w:val="2"/>
        </w:numPr>
        <w:spacing w:after="0" w:line="480" w:lineRule="exact"/>
        <w:ind w:left="993" w:leftChars="0" w:hanging="373"/>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了解最新发布的涉及本专业的铁路行业相关规划、铁路行业标准、国家标准和国际标准。</w:t>
      </w:r>
    </w:p>
    <w:p>
      <w:pPr>
        <w:pStyle w:val="13"/>
        <w:numPr>
          <w:ilvl w:val="1"/>
          <w:numId w:val="2"/>
        </w:numPr>
        <w:spacing w:after="0" w:line="480" w:lineRule="exact"/>
        <w:ind w:left="993" w:leftChars="0" w:hanging="373"/>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eastAsia="zh-CN"/>
        </w:rPr>
        <w:t>了解</w:t>
      </w:r>
      <w:r>
        <w:rPr>
          <w:rFonts w:hint="eastAsia" w:ascii="宋体" w:hAnsi="宋体" w:cs="宋体"/>
          <w:color w:val="000000"/>
          <w:kern w:val="0"/>
          <w:sz w:val="24"/>
          <w:szCs w:val="24"/>
          <w:highlight w:val="none"/>
        </w:rPr>
        <w:t>与本专业相关的法律法规以及环境保护、安全消防等知识。</w:t>
      </w:r>
    </w:p>
    <w:p>
      <w:pPr>
        <w:pStyle w:val="13"/>
        <w:numPr>
          <w:ilvl w:val="1"/>
          <w:numId w:val="2"/>
        </w:numPr>
        <w:spacing w:after="0" w:line="480" w:lineRule="exact"/>
        <w:ind w:left="993" w:leftChars="0" w:hanging="373"/>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eastAsia="zh-CN"/>
        </w:rPr>
        <w:t>了解</w:t>
      </w:r>
      <w:r>
        <w:rPr>
          <w:rFonts w:hint="eastAsia" w:ascii="宋体" w:hAnsi="宋体" w:cs="宋体"/>
          <w:color w:val="000000"/>
          <w:kern w:val="0"/>
          <w:sz w:val="24"/>
          <w:szCs w:val="24"/>
          <w:highlight w:val="none"/>
        </w:rPr>
        <w:t>国内外高速铁路运营组织基本情况、高速铁路客流组织方法和综合运输计划等相关知识。</w:t>
      </w:r>
    </w:p>
    <w:p>
      <w:pPr>
        <w:pStyle w:val="13"/>
        <w:numPr>
          <w:ilvl w:val="1"/>
          <w:numId w:val="2"/>
        </w:numPr>
        <w:spacing w:after="0" w:line="480" w:lineRule="exact"/>
        <w:ind w:left="993" w:leftChars="0" w:hanging="373"/>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eastAsia="zh-CN"/>
        </w:rPr>
        <w:t>理解</w:t>
      </w:r>
      <w:r>
        <w:rPr>
          <w:rFonts w:hint="eastAsia" w:ascii="宋体" w:hAnsi="宋体" w:cs="宋体"/>
          <w:color w:val="000000"/>
          <w:kern w:val="0"/>
          <w:sz w:val="24"/>
          <w:szCs w:val="24"/>
          <w:highlight w:val="none"/>
        </w:rPr>
        <w:t>高速铁路线路站场、动车组、通信信号等运输设备知识。</w:t>
      </w:r>
    </w:p>
    <w:p>
      <w:pPr>
        <w:pStyle w:val="13"/>
        <w:numPr>
          <w:ilvl w:val="1"/>
          <w:numId w:val="2"/>
        </w:numPr>
        <w:spacing w:after="0" w:line="480" w:lineRule="exact"/>
        <w:ind w:left="993" w:leftChars="0" w:hanging="373"/>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掌握必备的思想政治理论、科学文化基础知识和中华优秀传统文化知识。</w:t>
      </w:r>
    </w:p>
    <w:p>
      <w:pPr>
        <w:pStyle w:val="13"/>
        <w:numPr>
          <w:ilvl w:val="1"/>
          <w:numId w:val="2"/>
        </w:numPr>
        <w:spacing w:after="0" w:line="480" w:lineRule="exact"/>
        <w:ind w:left="993" w:leftChars="0" w:hanging="373"/>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掌握铁路客运规章及相关知识。</w:t>
      </w:r>
    </w:p>
    <w:p>
      <w:pPr>
        <w:pStyle w:val="13"/>
        <w:numPr>
          <w:ilvl w:val="1"/>
          <w:numId w:val="2"/>
        </w:numPr>
        <w:spacing w:after="0" w:line="480" w:lineRule="exact"/>
        <w:ind w:left="993" w:leftChars="0" w:hanging="373"/>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掌握高速铁路客运安全管理相关规定和突发应急处理知识。</w:t>
      </w:r>
    </w:p>
    <w:p>
      <w:pPr>
        <w:pStyle w:val="13"/>
        <w:numPr>
          <w:ilvl w:val="1"/>
          <w:numId w:val="2"/>
        </w:numPr>
        <w:spacing w:after="0" w:line="480" w:lineRule="exact"/>
        <w:ind w:left="993" w:leftChars="0" w:hanging="373"/>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掌握高速铁路客运组织基本理论及客运服务知识。</w:t>
      </w:r>
    </w:p>
    <w:p>
      <w:pPr>
        <w:pStyle w:val="13"/>
        <w:numPr>
          <w:ilvl w:val="1"/>
          <w:numId w:val="2"/>
        </w:numPr>
        <w:spacing w:after="0" w:line="480" w:lineRule="exact"/>
        <w:ind w:left="993" w:leftChars="0" w:hanging="373"/>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掌握高速铁路乘务组织基本理论及列车服务知识。</w:t>
      </w:r>
    </w:p>
    <w:p>
      <w:pPr>
        <w:pStyle w:val="13"/>
        <w:numPr>
          <w:ilvl w:val="1"/>
          <w:numId w:val="2"/>
        </w:numPr>
        <w:spacing w:after="0" w:line="480" w:lineRule="exact"/>
        <w:ind w:left="993" w:leftChars="0" w:hanging="373"/>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掌握形象设计及形体塑造的基本知识。</w:t>
      </w:r>
    </w:p>
    <w:p>
      <w:pPr>
        <w:pStyle w:val="13"/>
        <w:numPr>
          <w:ilvl w:val="1"/>
          <w:numId w:val="2"/>
        </w:numPr>
        <w:spacing w:after="0" w:line="480" w:lineRule="exact"/>
        <w:ind w:left="993" w:leftChars="0" w:hanging="373"/>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掌握高速铁路行车组织方式和行车技术规章相关知识。</w:t>
      </w:r>
    </w:p>
    <w:p>
      <w:pPr>
        <w:spacing w:line="500" w:lineRule="exact"/>
        <w:ind w:firstLine="482" w:firstLineChars="200"/>
        <w:rPr>
          <w:rFonts w:ascii="宋体" w:hAnsi="宋体" w:cs="宋体"/>
          <w:b/>
          <w:sz w:val="24"/>
          <w:szCs w:val="24"/>
        </w:rPr>
      </w:pPr>
    </w:p>
    <w:p>
      <w:pPr>
        <w:numPr>
          <w:ilvl w:val="0"/>
          <w:numId w:val="3"/>
        </w:numPr>
        <w:spacing w:line="500" w:lineRule="exact"/>
        <w:ind w:firstLine="482" w:firstLineChars="200"/>
        <w:rPr>
          <w:rStyle w:val="29"/>
          <w:rFonts w:ascii="黑体" w:hAnsi="黑体" w:eastAsia="黑体"/>
          <w:b/>
          <w:sz w:val="24"/>
          <w:szCs w:val="24"/>
        </w:rPr>
      </w:pPr>
      <w:r>
        <w:rPr>
          <w:rFonts w:hint="eastAsia" w:ascii="黑体" w:hAnsi="黑体" w:eastAsia="黑体" w:cs="宋体"/>
          <w:b/>
          <w:sz w:val="24"/>
          <w:szCs w:val="24"/>
        </w:rPr>
        <w:t>能力</w:t>
      </w:r>
    </w:p>
    <w:p>
      <w:pPr>
        <w:pStyle w:val="13"/>
        <w:numPr>
          <w:ilvl w:val="1"/>
          <w:numId w:val="4"/>
        </w:numPr>
        <w:spacing w:after="0" w:line="480" w:lineRule="exact"/>
        <w:ind w:leftChars="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具有探究学习、终身学习、分析问题和解决问题的能力。</w:t>
      </w:r>
    </w:p>
    <w:p>
      <w:pPr>
        <w:pStyle w:val="13"/>
        <w:numPr>
          <w:ilvl w:val="1"/>
          <w:numId w:val="4"/>
        </w:numPr>
        <w:spacing w:after="0" w:line="480" w:lineRule="exact"/>
        <w:ind w:leftChars="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具有良好的语言、文字表达能力和沟通能力。</w:t>
      </w:r>
    </w:p>
    <w:p>
      <w:pPr>
        <w:pStyle w:val="13"/>
        <w:numPr>
          <w:ilvl w:val="1"/>
          <w:numId w:val="4"/>
        </w:numPr>
        <w:spacing w:after="0" w:line="480" w:lineRule="exact"/>
        <w:ind w:leftChars="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具有团队合作能力。</w:t>
      </w:r>
    </w:p>
    <w:p>
      <w:pPr>
        <w:pStyle w:val="13"/>
        <w:numPr>
          <w:ilvl w:val="1"/>
          <w:numId w:val="4"/>
        </w:numPr>
        <w:spacing w:after="0" w:line="480" w:lineRule="exact"/>
        <w:ind w:leftChars="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能够使用高速铁路车站客运服务设施设备、高速铁路售票系统、动车组常用客运服务设施设备。</w:t>
      </w:r>
    </w:p>
    <w:p>
      <w:pPr>
        <w:pStyle w:val="13"/>
        <w:numPr>
          <w:ilvl w:val="1"/>
          <w:numId w:val="4"/>
        </w:numPr>
        <w:spacing w:after="0" w:line="480" w:lineRule="exact"/>
        <w:ind w:leftChars="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能够组织旅客进站安检、候车、站台乘降、出站等车站客运服务工作。</w:t>
      </w:r>
    </w:p>
    <w:p>
      <w:pPr>
        <w:pStyle w:val="13"/>
        <w:numPr>
          <w:ilvl w:val="1"/>
          <w:numId w:val="4"/>
        </w:numPr>
        <w:spacing w:after="0" w:line="480" w:lineRule="exact"/>
        <w:ind w:leftChars="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能够按照规定、作业程序办理售票、换（取）票、改签、退票、挂失补票及用户核验等业务。</w:t>
      </w:r>
    </w:p>
    <w:p>
      <w:pPr>
        <w:pStyle w:val="13"/>
        <w:numPr>
          <w:ilvl w:val="1"/>
          <w:numId w:val="4"/>
        </w:numPr>
        <w:spacing w:after="0" w:line="480" w:lineRule="exact"/>
        <w:ind w:leftChars="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能够组织旅客上、下车，办理旅客补票及旅行变更手续等列车乘务服务工作。</w:t>
      </w:r>
    </w:p>
    <w:p>
      <w:pPr>
        <w:pStyle w:val="13"/>
        <w:numPr>
          <w:ilvl w:val="1"/>
          <w:numId w:val="4"/>
        </w:numPr>
        <w:spacing w:after="0" w:line="480" w:lineRule="exact"/>
        <w:ind w:leftChars="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能够处理旅客问询、投诉及非正常情况下的突发应急事件。</w:t>
      </w:r>
    </w:p>
    <w:p>
      <w:pPr>
        <w:pStyle w:val="13"/>
        <w:numPr>
          <w:ilvl w:val="1"/>
          <w:numId w:val="4"/>
        </w:numPr>
        <w:spacing w:after="0" w:line="480" w:lineRule="exact"/>
        <w:ind w:leftChars="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具有医疗常识和急救的基本技能。</w:t>
      </w:r>
    </w:p>
    <w:p>
      <w:pPr>
        <w:pStyle w:val="13"/>
        <w:numPr>
          <w:ilvl w:val="1"/>
          <w:numId w:val="4"/>
        </w:numPr>
        <w:spacing w:after="0" w:line="480" w:lineRule="exact"/>
        <w:ind w:leftChars="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能够开展高速铁路行车组织及调度指挥。</w:t>
      </w:r>
    </w:p>
    <w:p>
      <w:pPr>
        <w:pStyle w:val="13"/>
        <w:numPr>
          <w:ilvl w:val="1"/>
          <w:numId w:val="4"/>
        </w:numPr>
        <w:spacing w:after="0" w:line="480" w:lineRule="exact"/>
        <w:ind w:leftChars="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能够阅读和翻译简单的专业英语资料，用英语与旅客交流沟通。</w:t>
      </w:r>
    </w:p>
    <w:p>
      <w:pPr>
        <w:pStyle w:val="13"/>
        <w:numPr>
          <w:ilvl w:val="1"/>
          <w:numId w:val="4"/>
        </w:numPr>
        <w:spacing w:after="0" w:line="480" w:lineRule="exact"/>
        <w:ind w:leftChars="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具有较强的服务意识和较好的职业形象意识，能够为旅客提供优质服务。</w:t>
      </w:r>
    </w:p>
    <w:p>
      <w:pPr>
        <w:pStyle w:val="30"/>
        <w:widowControl w:val="0"/>
        <w:numPr>
          <w:ilvl w:val="0"/>
          <w:numId w:val="0"/>
        </w:numPr>
        <w:jc w:val="both"/>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keepNext/>
        <w:keepLines/>
        <w:spacing w:line="500" w:lineRule="exact"/>
        <w:ind w:firstLine="643" w:firstLineChars="200"/>
        <w:outlineLvl w:val="0"/>
        <w:rPr>
          <w:rFonts w:eastAsia="黑体"/>
          <w:b/>
          <w:bCs/>
          <w:color w:val="000000"/>
          <w:kern w:val="44"/>
          <w:sz w:val="32"/>
          <w:szCs w:val="30"/>
        </w:rPr>
      </w:pPr>
      <w:bookmarkStart w:id="29" w:name="_Toc407696144"/>
      <w:bookmarkStart w:id="30" w:name="_Toc405393387"/>
      <w:bookmarkStart w:id="31" w:name="_Toc407697902"/>
      <w:bookmarkStart w:id="32" w:name="_Hlk11958231"/>
      <w:r>
        <w:rPr>
          <w:rFonts w:hint="eastAsia" w:eastAsia="黑体"/>
          <w:b/>
          <w:bCs/>
          <w:color w:val="000000"/>
          <w:kern w:val="44"/>
          <w:sz w:val="32"/>
          <w:szCs w:val="30"/>
        </w:rPr>
        <w:t>六、专业教学体系</w:t>
      </w:r>
    </w:p>
    <w:p>
      <w:pPr>
        <w:keepNext/>
        <w:keepLines/>
        <w:spacing w:line="500" w:lineRule="exact"/>
        <w:ind w:firstLine="562" w:firstLineChars="200"/>
        <w:outlineLvl w:val="1"/>
        <w:rPr>
          <w:rFonts w:ascii="Arial" w:hAnsi="Arial" w:eastAsia="黑体"/>
          <w:b/>
          <w:bCs/>
          <w:color w:val="000000"/>
          <w:sz w:val="28"/>
          <w:szCs w:val="28"/>
        </w:rPr>
      </w:pPr>
      <w:bookmarkStart w:id="33" w:name="_Toc405393386"/>
      <w:bookmarkStart w:id="34" w:name="_Toc407696143"/>
      <w:bookmarkStart w:id="35" w:name="_Toc407697901"/>
      <w:bookmarkStart w:id="36" w:name="_Toc46303715"/>
      <w:r>
        <w:rPr>
          <w:rFonts w:hint="eastAsia" w:ascii="Arial" w:hAnsi="Arial" w:eastAsia="黑体"/>
          <w:b/>
          <w:bCs/>
          <w:color w:val="000000"/>
          <w:sz w:val="28"/>
          <w:szCs w:val="28"/>
        </w:rPr>
        <w:t>（一）</w:t>
      </w:r>
      <w:bookmarkEnd w:id="33"/>
      <w:bookmarkEnd w:id="34"/>
      <w:bookmarkEnd w:id="35"/>
      <w:bookmarkEnd w:id="36"/>
      <w:r>
        <w:rPr>
          <w:rFonts w:hint="eastAsia" w:ascii="Arial" w:hAnsi="Arial" w:eastAsia="黑体"/>
          <w:b/>
          <w:bCs/>
          <w:color w:val="000000"/>
          <w:sz w:val="28"/>
          <w:szCs w:val="28"/>
        </w:rPr>
        <w:t>职业能力分析与课程设置思路</w:t>
      </w:r>
    </w:p>
    <w:p>
      <w:pPr>
        <w:keepNext/>
        <w:keepLines/>
        <w:spacing w:line="500" w:lineRule="exact"/>
        <w:ind w:firstLine="5060" w:firstLineChars="2100"/>
        <w:outlineLvl w:val="1"/>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p>
    <w:p>
      <w:pPr>
        <w:keepNext/>
        <w:keepLines/>
        <w:spacing w:line="500" w:lineRule="exact"/>
        <w:ind w:firstLine="1687" w:firstLineChars="700"/>
        <w:outlineLvl w:val="1"/>
        <w:rPr>
          <w:rFonts w:ascii="Times New Roman" w:hAnsi="Times New Roman"/>
          <w:b/>
          <w:bCs/>
          <w:color w:val="000000"/>
          <w:sz w:val="24"/>
          <w:szCs w:val="24"/>
        </w:rPr>
      </w:pPr>
    </w:p>
    <w:p>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64384" behindDoc="0" locked="0" layoutInCell="1" allowOverlap="1">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4384;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SFIgoNYAAAALAQAADwAAAAAAAAABACAAAAAi&#10;AAAAZHJzL2Rvd25yZXYueG1sUEsBAhQAFAAAAAgAh07iQMF+L9R+AgAAwwQAAA4AAAAAAAAAAQAg&#10;AAAAJQEAAGRycy9lMm9Eb2MueG1sUEsFBgAAAAAGAAYAWQEAABU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4714875</wp:posOffset>
                </wp:positionH>
                <wp:positionV relativeFrom="paragraph">
                  <wp:posOffset>409575</wp:posOffset>
                </wp:positionV>
                <wp:extent cx="1581150" cy="1938020"/>
                <wp:effectExtent l="0" t="0" r="0" b="5080"/>
                <wp:wrapNone/>
                <wp:docPr id="16" name="文本框 16"/>
                <wp:cNvGraphicFramePr/>
                <a:graphic xmlns:a="http://schemas.openxmlformats.org/drawingml/2006/main">
                  <a:graphicData uri="http://schemas.microsoft.com/office/word/2010/wordprocessingShape">
                    <wps:wsp>
                      <wps:cNvSpPr txBox="1"/>
                      <wps:spPr>
                        <a:xfrm>
                          <a:off x="0" y="0"/>
                          <a:ext cx="1581150" cy="193802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hint="eastAsia"/>
                                <w:b/>
                                <w:sz w:val="28"/>
                                <w:szCs w:val="28"/>
                                <w:lang w:eastAsia="zh-CN"/>
                              </w:rPr>
                            </w:pPr>
                            <w:r>
                              <w:rPr>
                                <w:rFonts w:hint="eastAsia"/>
                                <w:b/>
                                <w:sz w:val="28"/>
                                <w:szCs w:val="28"/>
                                <w:lang w:eastAsia="zh-CN"/>
                              </w:rPr>
                              <w:t>普通话</w:t>
                            </w:r>
                          </w:p>
                          <w:p>
                            <w:pPr>
                              <w:spacing w:line="400" w:lineRule="exact"/>
                              <w:rPr>
                                <w:rFonts w:hint="eastAsia"/>
                                <w:b/>
                                <w:sz w:val="28"/>
                                <w:szCs w:val="28"/>
                                <w:lang w:eastAsia="zh-CN"/>
                              </w:rPr>
                            </w:pPr>
                            <w:r>
                              <w:rPr>
                                <w:rFonts w:hint="eastAsia"/>
                                <w:b/>
                                <w:sz w:val="28"/>
                                <w:szCs w:val="28"/>
                                <w:lang w:eastAsia="zh-CN"/>
                              </w:rPr>
                              <w:t>口语、小语种</w:t>
                            </w:r>
                          </w:p>
                          <w:p>
                            <w:pPr>
                              <w:spacing w:line="400" w:lineRule="exact"/>
                              <w:rPr>
                                <w:rFonts w:hint="eastAsia"/>
                                <w:b/>
                                <w:sz w:val="28"/>
                                <w:szCs w:val="28"/>
                                <w:lang w:eastAsia="zh-CN"/>
                              </w:rPr>
                            </w:pPr>
                            <w:r>
                              <w:rPr>
                                <w:rFonts w:hint="eastAsia"/>
                                <w:b/>
                                <w:sz w:val="28"/>
                                <w:szCs w:val="28"/>
                                <w:lang w:eastAsia="zh-CN"/>
                              </w:rPr>
                              <w:t>礼仪、化妆</w:t>
                            </w:r>
                          </w:p>
                          <w:p>
                            <w:pPr>
                              <w:spacing w:line="400" w:lineRule="exact"/>
                              <w:rPr>
                                <w:rFonts w:hint="eastAsia"/>
                                <w:b/>
                                <w:sz w:val="28"/>
                                <w:szCs w:val="28"/>
                                <w:lang w:eastAsia="zh-CN"/>
                              </w:rPr>
                            </w:pPr>
                            <w:r>
                              <w:rPr>
                                <w:rFonts w:hint="eastAsia"/>
                                <w:b/>
                                <w:sz w:val="28"/>
                                <w:szCs w:val="28"/>
                                <w:lang w:eastAsia="zh-CN"/>
                              </w:rPr>
                              <w:t>岗位实操技能</w:t>
                            </w:r>
                          </w:p>
                          <w:p>
                            <w:pPr>
                              <w:spacing w:line="400" w:lineRule="exact"/>
                              <w:rPr>
                                <w:rFonts w:hint="eastAsia"/>
                                <w:b/>
                                <w:sz w:val="28"/>
                                <w:szCs w:val="28"/>
                                <w:lang w:eastAsia="zh-CN"/>
                              </w:rPr>
                            </w:pPr>
                            <w:r>
                              <w:rPr>
                                <w:rFonts w:hint="eastAsia"/>
                                <w:b/>
                                <w:sz w:val="28"/>
                                <w:szCs w:val="28"/>
                                <w:lang w:eastAsia="zh-CN"/>
                              </w:rPr>
                              <w:t>医疗急救</w:t>
                            </w:r>
                          </w:p>
                          <w:p>
                            <w:pPr>
                              <w:spacing w:line="400" w:lineRule="exact"/>
                              <w:rPr>
                                <w:rFonts w:hint="eastAsia"/>
                                <w:b/>
                                <w:sz w:val="28"/>
                                <w:szCs w:val="28"/>
                                <w:lang w:eastAsia="zh-CN"/>
                              </w:rPr>
                            </w:pPr>
                            <w:r>
                              <w:rPr>
                                <w:rFonts w:hint="eastAsia"/>
                                <w:b/>
                                <w:sz w:val="28"/>
                                <w:szCs w:val="28"/>
                                <w:lang w:eastAsia="zh-CN"/>
                              </w:rPr>
                              <w:t>售卖餐食（冷链、热链）等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32.25pt;height:152.6pt;width:124.5pt;z-index:251671552;mso-width-relative:page;mso-height-relative:page;" fillcolor="#BDD7EE" filled="t" stroked="f" coordsize="21600,21600" o:gfxdata="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vyKe/aAAAACgEAAA8AAAAAAAAAAQAgAAAAIgAA&#10;AGRycy9kb3ducmV2LnhtbFBLAQIUABQAAAAIAIdO4kBot3iEPwIAAFIEAAAOAAAAAAAAAAEAIAAA&#10;ACkBAABkcnMvZTJvRG9jLnhtbFBLBQYAAAAABgAGAFkBAADaBQAAAAA=&#10;">
                <v:fill on="t" focussize="0,0"/>
                <v:stroke on="f" weight="0.5pt"/>
                <v:imagedata o:title=""/>
                <o:lock v:ext="edit" aspectratio="f"/>
                <v:textbox>
                  <w:txbxContent>
                    <w:p>
                      <w:pPr>
                        <w:spacing w:line="400" w:lineRule="exact"/>
                        <w:rPr>
                          <w:rFonts w:hint="eastAsia"/>
                          <w:b/>
                          <w:sz w:val="28"/>
                          <w:szCs w:val="28"/>
                          <w:lang w:eastAsia="zh-CN"/>
                        </w:rPr>
                      </w:pPr>
                      <w:r>
                        <w:rPr>
                          <w:rFonts w:hint="eastAsia"/>
                          <w:b/>
                          <w:sz w:val="28"/>
                          <w:szCs w:val="28"/>
                          <w:lang w:eastAsia="zh-CN"/>
                        </w:rPr>
                        <w:t>普通话</w:t>
                      </w:r>
                    </w:p>
                    <w:p>
                      <w:pPr>
                        <w:spacing w:line="400" w:lineRule="exact"/>
                        <w:rPr>
                          <w:rFonts w:hint="eastAsia"/>
                          <w:b/>
                          <w:sz w:val="28"/>
                          <w:szCs w:val="28"/>
                          <w:lang w:eastAsia="zh-CN"/>
                        </w:rPr>
                      </w:pPr>
                      <w:r>
                        <w:rPr>
                          <w:rFonts w:hint="eastAsia"/>
                          <w:b/>
                          <w:sz w:val="28"/>
                          <w:szCs w:val="28"/>
                          <w:lang w:eastAsia="zh-CN"/>
                        </w:rPr>
                        <w:t>口语、小语种</w:t>
                      </w:r>
                    </w:p>
                    <w:p>
                      <w:pPr>
                        <w:spacing w:line="400" w:lineRule="exact"/>
                        <w:rPr>
                          <w:rFonts w:hint="eastAsia"/>
                          <w:b/>
                          <w:sz w:val="28"/>
                          <w:szCs w:val="28"/>
                          <w:lang w:eastAsia="zh-CN"/>
                        </w:rPr>
                      </w:pPr>
                      <w:r>
                        <w:rPr>
                          <w:rFonts w:hint="eastAsia"/>
                          <w:b/>
                          <w:sz w:val="28"/>
                          <w:szCs w:val="28"/>
                          <w:lang w:eastAsia="zh-CN"/>
                        </w:rPr>
                        <w:t>礼仪、化妆</w:t>
                      </w:r>
                    </w:p>
                    <w:p>
                      <w:pPr>
                        <w:spacing w:line="400" w:lineRule="exact"/>
                        <w:rPr>
                          <w:rFonts w:hint="eastAsia"/>
                          <w:b/>
                          <w:sz w:val="28"/>
                          <w:szCs w:val="28"/>
                          <w:lang w:eastAsia="zh-CN"/>
                        </w:rPr>
                      </w:pPr>
                      <w:r>
                        <w:rPr>
                          <w:rFonts w:hint="eastAsia"/>
                          <w:b/>
                          <w:sz w:val="28"/>
                          <w:szCs w:val="28"/>
                          <w:lang w:eastAsia="zh-CN"/>
                        </w:rPr>
                        <w:t>岗位实操技能</w:t>
                      </w:r>
                    </w:p>
                    <w:p>
                      <w:pPr>
                        <w:spacing w:line="400" w:lineRule="exact"/>
                        <w:rPr>
                          <w:rFonts w:hint="eastAsia"/>
                          <w:b/>
                          <w:sz w:val="28"/>
                          <w:szCs w:val="28"/>
                          <w:lang w:eastAsia="zh-CN"/>
                        </w:rPr>
                      </w:pPr>
                      <w:r>
                        <w:rPr>
                          <w:rFonts w:hint="eastAsia"/>
                          <w:b/>
                          <w:sz w:val="28"/>
                          <w:szCs w:val="28"/>
                          <w:lang w:eastAsia="zh-CN"/>
                        </w:rPr>
                        <w:t>医疗急救</w:t>
                      </w:r>
                    </w:p>
                    <w:p>
                      <w:pPr>
                        <w:spacing w:line="400" w:lineRule="exact"/>
                        <w:rPr>
                          <w:rFonts w:hint="eastAsia"/>
                          <w:b/>
                          <w:sz w:val="28"/>
                          <w:szCs w:val="28"/>
                          <w:lang w:eastAsia="zh-CN"/>
                        </w:rPr>
                      </w:pPr>
                      <w:r>
                        <w:rPr>
                          <w:rFonts w:hint="eastAsia"/>
                          <w:b/>
                          <w:sz w:val="28"/>
                          <w:szCs w:val="28"/>
                          <w:lang w:eastAsia="zh-CN"/>
                        </w:rPr>
                        <w:t>售卖餐食（冷链、热链）等</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2390775</wp:posOffset>
                </wp:positionH>
                <wp:positionV relativeFrom="paragraph">
                  <wp:posOffset>409575</wp:posOffset>
                </wp:positionV>
                <wp:extent cx="1581150" cy="16954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hint="eastAsia"/>
                                <w:b/>
                                <w:sz w:val="28"/>
                                <w:szCs w:val="28"/>
                                <w:lang w:eastAsia="zh-CN"/>
                              </w:rPr>
                            </w:pPr>
                            <w:r>
                              <w:rPr>
                                <w:rFonts w:hint="eastAsia"/>
                                <w:b/>
                                <w:sz w:val="28"/>
                                <w:szCs w:val="28"/>
                                <w:lang w:eastAsia="zh-CN"/>
                              </w:rPr>
                              <w:t>乘务员</w:t>
                            </w:r>
                          </w:p>
                          <w:p>
                            <w:pPr>
                              <w:spacing w:line="400" w:lineRule="exact"/>
                              <w:rPr>
                                <w:rFonts w:hint="eastAsia"/>
                                <w:b/>
                                <w:sz w:val="28"/>
                                <w:szCs w:val="28"/>
                              </w:rPr>
                            </w:pPr>
                            <w:r>
                              <w:rPr>
                                <w:rFonts w:hint="eastAsia"/>
                                <w:b/>
                                <w:sz w:val="28"/>
                                <w:szCs w:val="28"/>
                                <w:lang w:eastAsia="zh-CN"/>
                              </w:rPr>
                              <w:t>餐吧员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32.25pt;height:133.5pt;width:124.5pt;z-index:251669504;mso-width-relative:page;mso-height-relative:page;" fillcolor="#FFD966" filled="t" stroked="f" coordsize="21600,21600" o:gfxdata="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9ldr/2QAAAAoBAAAPAAAAAAAAAAEAIAAAACIAAABkcnMv&#10;ZG93bnJldi54bWxQSwECFAAUAAAACACHTuJAEYuJjDsCAABSBAAADgAAAAAAAAABACAAAAAoAQAA&#10;ZHJzL2Uyb0RvYy54bWxQSwUGAAAAAAYABgBZAQAA1QUAAAAA&#10;">
                <v:fill on="t" focussize="0,0"/>
                <v:stroke on="f" weight="0.5pt"/>
                <v:imagedata o:title=""/>
                <o:lock v:ext="edit" aspectratio="f"/>
                <v:textbox>
                  <w:txbxContent>
                    <w:p>
                      <w:pPr>
                        <w:spacing w:line="400" w:lineRule="exact"/>
                        <w:rPr>
                          <w:rFonts w:hint="eastAsia"/>
                          <w:b/>
                          <w:sz w:val="28"/>
                          <w:szCs w:val="28"/>
                          <w:lang w:eastAsia="zh-CN"/>
                        </w:rPr>
                      </w:pPr>
                      <w:r>
                        <w:rPr>
                          <w:rFonts w:hint="eastAsia"/>
                          <w:b/>
                          <w:sz w:val="28"/>
                          <w:szCs w:val="28"/>
                          <w:lang w:eastAsia="zh-CN"/>
                        </w:rPr>
                        <w:t>乘务员</w:t>
                      </w:r>
                    </w:p>
                    <w:p>
                      <w:pPr>
                        <w:spacing w:line="400" w:lineRule="exact"/>
                        <w:rPr>
                          <w:rFonts w:hint="eastAsia"/>
                          <w:b/>
                          <w:sz w:val="28"/>
                          <w:szCs w:val="28"/>
                        </w:rPr>
                      </w:pPr>
                      <w:r>
                        <w:rPr>
                          <w:rFonts w:hint="eastAsia"/>
                          <w:b/>
                          <w:sz w:val="28"/>
                          <w:szCs w:val="28"/>
                          <w:lang w:eastAsia="zh-CN"/>
                        </w:rPr>
                        <w:t>餐吧员</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59264;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OKmT63XAAAACQEAAA8AAAAAAAAAAQAgAAAA&#10;IgAAAGRycy9kb3ducmV2LnhtbFBLAQIUABQAAAAIAIdO4kAo/f3SfgIAAMMEAAAOAAAAAAAAAAEA&#10;IAAAACYBAABkcnMvZTJvRG9jLnhtbFBLBQYAAAAABgAGAFkBAAAW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2336;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bICwb9cAAAAKAQAADwAAAAAAAAABACAAAAAi&#10;AAAAZHJzL2Rvd25yZXYueG1sUEsBAhQAFAAAAAgAh07iQGWBM1Z9AgAAwwQAAA4AAAAAAAAAAQAg&#10;AAAAJgEAAGRycy9lMm9Eb2MueG1sUEsFBgAAAAAGAAYAWQEAABU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5408;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TVdOJNgAAAAJAQAADwAAAAAAAAABACAAAAAiAAAAZHJz&#10;L2Rvd25yZXYueG1sUEsBAhQAFAAAAAgAh07iQJYMGrc9AgAATwQAAA4AAAAAAAAAAQAgAAAAJwEA&#10;AGRycy9lMm9Eb2MueG1sUEsFBgAAAAAGAAYAWQEAANYFAAAAAA==&#10;">
                <v:fill on="t" focussize="0,0"/>
                <v:stroke on="f" weight="0.5pt"/>
                <v:imagedata o:title=""/>
                <o:lock v:ext="edit" aspectratio="f"/>
                <v:textbox>
                  <w:txbxContent>
                    <w:p>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0288;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QcL6x2AAAAAgBAAAPAAAAAAAAAAEAIAAAACIAAABk&#10;cnMvZG93bnJldi54bWxQSwECFAAUAAAACACHTuJAtl62hT8CAABPBAAADgAAAAAAAAABACAAAAAn&#10;AQAAZHJzL2Uyb0RvYy54bWxQSwUGAAAAAAYABgBZAQAA2AUAAAAA&#10;">
                <v:fill on="t" focussize="0,0"/>
                <v:stroke on="f" weight="0.5pt"/>
                <v:imagedata o:title=""/>
                <o:lock v:ext="edit" aspectratio="f"/>
                <v:textbox>
                  <w:txbxContent>
                    <w:p>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3360;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&#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Vpso/YAAAACQEAAA8AAAAAAAAAAQAgAAAAIgAAAGRy&#10;cy9kb3ducmV2LnhtbFBLAQIUABQAAAAIAIdO4kC5WqB8PgIAAE8EAAAOAAAAAAAAAAEAIAAAACcB&#10;AABkcnMvZTJvRG9jLnhtbFBLBQYAAAAABgAGAFkBAADXBQAAAAA=&#10;">
                <v:fill on="t" focussize="0,0"/>
                <v:stroke on="f" weight="0.5pt"/>
                <v:imagedata o:title=""/>
                <o:lock v:ext="edit" aspectratio="f"/>
                <v:textbox>
                  <w:txbxContent>
                    <w:p>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7456;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&#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qNLIbYAAAACwEAAA8AAAAAAAAAAQAgAAAAIgAAAGRy&#10;cy9kb3ducmV2LnhtbFBLAQIUABQAAAAIAIdO4kDlWOs1PgIAAFEEAAAOAAAAAAAAAAEAIAAAACcB&#10;AABkcnMvZTJvRG9jLnhtbFBLBQYAAAAABgAGAFkBAADXBQAAAAA=&#10;">
                <v:fill on="t" focussize="0,0"/>
                <v:stroke on="f" weight="0.5pt"/>
                <v:imagedata o:title=""/>
                <o:lock v:ext="edit" aspectratio="f"/>
                <v:textbox>
                  <w:txbxContent>
                    <w:p>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6432;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HBlnO1QAAAAwBAAAPAAAAAAAAAAEAIAAAACIAAABk&#10;cnMvZG93bnJldi54bWxQSwECFAAUAAAACACHTuJAYwiIpHsCAADDBAAADgAAAAAAAAABACAAAAAk&#10;AQAAZHJzL2Uyb0RvYy54bWxQSwUGAAAAAAYABgBZAQAAEQ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6972300</wp:posOffset>
                </wp:positionH>
                <wp:positionV relativeFrom="paragraph">
                  <wp:posOffset>3781425</wp:posOffset>
                </wp:positionV>
                <wp:extent cx="1724025" cy="104775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hint="eastAsia" w:ascii="黑体" w:hAnsi="黑体" w:eastAsia="黑体"/>
                                <w:sz w:val="28"/>
                                <w:szCs w:val="28"/>
                              </w:rPr>
                            </w:pPr>
                            <w:r>
                              <w:rPr>
                                <w:rFonts w:hint="eastAsia" w:ascii="黑体" w:hAnsi="黑体" w:eastAsia="黑体"/>
                                <w:sz w:val="28"/>
                                <w:szCs w:val="28"/>
                              </w:rPr>
                              <w:t>票务系统理论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97.75pt;height:82.5pt;width:135.75pt;z-index:251678720;mso-width-relative:page;mso-height-relative:page;" fillcolor="#FBE5D6" filled="t" stroked="f" coordsize="21600,21600" o:gfxdata="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gh+C90AAAANAQAADwAAAAAAAAABACAAAAAi&#10;AAAAZHJzL2Rvd25yZXYueG1sUEsBAhQAFAAAAAgAh07iQOvA4is+AgAAUgQAAA4AAAAAAAAAAQAg&#10;AAAALAEAAGRycy9lMm9Eb2MueG1sUEsFBgAAAAAGAAYAWQEAANwFAAAAAA==&#10;">
                <v:fill on="t" focussize="0,0"/>
                <v:stroke on="f" weight="0.5pt"/>
                <v:imagedata o:title=""/>
                <o:lock v:ext="edit" aspectratio="f"/>
                <v:textbox>
                  <w:txbxContent>
                    <w:p>
                      <w:pPr>
                        <w:snapToGrid w:val="0"/>
                        <w:spacing w:line="240" w:lineRule="atLeast"/>
                        <w:rPr>
                          <w:rFonts w:hint="eastAsia" w:ascii="黑体" w:hAnsi="黑体" w:eastAsia="黑体"/>
                          <w:sz w:val="28"/>
                          <w:szCs w:val="28"/>
                        </w:rPr>
                      </w:pPr>
                      <w:r>
                        <w:rPr>
                          <w:rFonts w:hint="eastAsia" w:ascii="黑体" w:hAnsi="黑体" w:eastAsia="黑体"/>
                          <w:sz w:val="28"/>
                          <w:szCs w:val="28"/>
                        </w:rPr>
                        <w:t>票务系统理论</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6972300</wp:posOffset>
                </wp:positionH>
                <wp:positionV relativeFrom="paragraph">
                  <wp:posOffset>3419475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69.25pt;height:27pt;width:135.75pt;z-index:251677696;mso-width-relative:page;mso-height-relative:page;" fillcolor="#F4B183" filled="t" stroked="f" coordsize="21600,21600" o:gfxdata="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nj/HjZAAAADQEAAA8AAAAAAAAAAQAgAAAAIgAA&#10;AGRycy9kb3ducmV2LnhtbFBLAQIUABQAAAAIAIdO4kAqiVc9QAIAAFEEAAAOAAAAAAAAAAEAIAAA&#10;ACgBAABkcnMvZTJvRG9jLnhtbFBLBQYAAAAABgAGAFkBAADaBQAAAAA=&#10;">
                <v:fill on="t" focussize="0,0"/>
                <v:stroke on="f" weight="0.5pt"/>
                <v:imagedata o:title=""/>
                <o:lock v:ext="edit" aspectratio="f"/>
                <v:textbox>
                  <w:txbxContent>
                    <w:p>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6972300</wp:posOffset>
                </wp:positionH>
                <wp:positionV relativeFrom="paragraph">
                  <wp:posOffset>1952625</wp:posOffset>
                </wp:positionV>
                <wp:extent cx="1724025" cy="1447800"/>
                <wp:effectExtent l="0" t="0" r="9525" b="0"/>
                <wp:wrapNone/>
                <wp:docPr id="22" name="文本框 22"/>
                <wp:cNvGraphicFramePr/>
                <a:graphic xmlns:a="http://schemas.openxmlformats.org/drawingml/2006/main">
                  <a:graphicData uri="http://schemas.microsoft.com/office/word/2010/wordprocessingShape">
                    <wps:wsp>
                      <wps:cNvSpPr txBox="1"/>
                      <wps:spPr>
                        <a:xfrm>
                          <a:off x="0" y="0"/>
                          <a:ext cx="1724025" cy="14478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铁路运输服务礼仪、岗位实操（模拟仓）、形象设计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53.75pt;height:114pt;width:135.75pt;z-index:251676672;mso-width-relative:page;mso-height-relative:page;" fillcolor="#FBE5D6" filled="t" stroked="f" coordsize="21600,21600" o:gfxdata="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X+0DW3QAAAA0BAAAPAAAAAAAAAAEAIAAA&#10;ACIAAABkcnMvZG93bnJldi54bWxQSwECFAAUAAAACACHTuJAA40xCkACAABSBAAADgAAAAAAAAAB&#10;ACAAAAAsAQAAZHJzL2Uyb0RvYy54bWxQSwUGAAAAAAYABgBZAQAA3gUAAAAA&#10;">
                <v:fill on="t" focussize="0,0"/>
                <v:stroke on="f" weight="0.5pt"/>
                <v:imagedata o:title=""/>
                <o:lock v:ext="edit" aspectratio="f"/>
                <v:textbox>
                  <w:txbxContent>
                    <w:p>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铁路运输服务礼仪、岗位实操（模拟仓）、形象设计</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6972300</wp:posOffset>
                </wp:positionH>
                <wp:positionV relativeFrom="paragraph">
                  <wp:posOffset>1590675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25.25pt;height:27pt;width:135.75pt;z-index:251675648;mso-width-relative:page;mso-height-relative:page;" fillcolor="#F4B183" filled="t" stroked="f" coordsize="21600,21600" o:gfxdata="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y2FRjdkAAAANAQAADwAAAAAAAAABACAAAAAiAAAA&#10;ZHJzL2Rvd25yZXYueG1sUEsBAhQAFAAAAAgAh07iQIbrX5U/AgAAUQQAAA4AAAAAAAAAAQAgAAAA&#10;KAEAAGRycy9lMm9Eb2MueG1sUEsFBgAAAAAGAAYAWQEAANkFAAAAAA==&#10;">
                <v:fill on="t" focussize="0,0"/>
                <v:stroke on="f" weight="0.5pt"/>
                <v:imagedata o:title=""/>
                <o:lock v:ext="edit" aspectratio="f"/>
                <v:textbox>
                  <w:txbxContent>
                    <w:p>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6972300</wp:posOffset>
                </wp:positionH>
                <wp:positionV relativeFrom="paragraph">
                  <wp:posOffset>762000</wp:posOffset>
                </wp:positionV>
                <wp:extent cx="1724025" cy="809625"/>
                <wp:effectExtent l="0" t="0" r="9525" b="9525"/>
                <wp:wrapNone/>
                <wp:docPr id="20" name="文本框 20"/>
                <wp:cNvGraphicFramePr/>
                <a:graphic xmlns:a="http://schemas.openxmlformats.org/drawingml/2006/main">
                  <a:graphicData uri="http://schemas.microsoft.com/office/word/2010/wordprocessingShape">
                    <wps:wsp>
                      <wps:cNvSpPr txBox="1"/>
                      <wps:spPr>
                        <a:xfrm>
                          <a:off x="0" y="0"/>
                          <a:ext cx="1724025" cy="8096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普通话强化训练、高铁客运英语口语</w:t>
                            </w:r>
                            <w:r>
                              <w:rPr>
                                <w:rFonts w:hint="eastAsia" w:ascii="黑体" w:hAnsi="黑体" w:eastAsia="黑体"/>
                                <w:sz w:val="28"/>
                                <w:szCs w:val="28"/>
                                <w:lang w:eastAsia="zh-CN"/>
                              </w:rPr>
                              <w:t>、日语、</w:t>
                            </w:r>
                            <w:r>
                              <w:rPr>
                                <w:rFonts w:hint="eastAsia" w:ascii="黑体" w:hAnsi="黑体" w:eastAsia="黑体"/>
                                <w:sz w:val="28"/>
                                <w:szCs w:val="28"/>
                              </w:rPr>
                              <w:t>岗位体能与体育锻炼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60pt;height:63.75pt;width:135.75pt;z-index:251674624;mso-width-relative:page;mso-height-relative:page;" fillcolor="#FBE5D6" filled="t" stroked="f" coordsize="21600,21600" o:gfxdata="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gE4HrdAAAADQEAAA8AAAAAAAAAAQAgAAAAIgAA&#10;AGRycy9kb3ducmV2LnhtbFBLAQIUABQAAAAIAIdO4kCi3dQJPAIAAFEEAAAOAAAAAAAAAAEAIAAA&#10;ACwBAABkcnMvZTJvRG9jLnhtbFBLBQYAAAAABgAGAFkBAADaBQAAAAA=&#10;">
                <v:fill on="t" focussize="0,0"/>
                <v:stroke on="f" weight="0.5pt"/>
                <v:imagedata o:title=""/>
                <o:lock v:ext="edit" aspectratio="f"/>
                <v:textbox>
                  <w:txbxContent>
                    <w:p>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普通话强化训练、高铁客运英语口语</w:t>
                      </w:r>
                      <w:r>
                        <w:rPr>
                          <w:rFonts w:hint="eastAsia" w:ascii="黑体" w:hAnsi="黑体" w:eastAsia="黑体"/>
                          <w:sz w:val="28"/>
                          <w:szCs w:val="28"/>
                          <w:lang w:eastAsia="zh-CN"/>
                        </w:rPr>
                        <w:t>、日语、</w:t>
                      </w:r>
                      <w:r>
                        <w:rPr>
                          <w:rFonts w:hint="eastAsia" w:ascii="黑体" w:hAnsi="黑体" w:eastAsia="黑体"/>
                          <w:sz w:val="28"/>
                          <w:szCs w:val="28"/>
                        </w:rPr>
                        <w:t>岗位体能与体育锻炼</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73600;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O5UsQtgAAAAMAQAADwAAAAAAAAABACAAAAAiAAAA&#10;ZHJzL2Rvd25yZXYueG1sUEsBAhQAFAAAAAgAh07iQKR8eQVAAgAAUQQAAA4AAAAAAAAAAQAgAAAA&#10;JwEAAGRycy9lMm9Eb2MueG1sUEsFBgAAAAAGAAYAWQEAANkFAAAAAA==&#10;">
                <v:fill on="t" focussize="0,0"/>
                <v:stroke on="f" weight="0.5pt"/>
                <v:imagedata o:title=""/>
                <o:lock v:ext="edit" aspectratio="f"/>
                <v:textbox>
                  <w:txbxContent>
                    <w:p>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523875</wp:posOffset>
                </wp:positionH>
                <wp:positionV relativeFrom="paragraph">
                  <wp:posOffset>856615</wp:posOffset>
                </wp:positionV>
                <wp:extent cx="1038225" cy="733425"/>
                <wp:effectExtent l="0" t="0" r="9525" b="9525"/>
                <wp:wrapNone/>
                <wp:docPr id="4" name="文本框 4"/>
                <wp:cNvGraphicFramePr/>
                <a:graphic xmlns:a="http://schemas.openxmlformats.org/drawingml/2006/main">
                  <a:graphicData uri="http://schemas.microsoft.com/office/word/2010/wordprocessingShape">
                    <wps:wsp>
                      <wps:cNvSpPr txBox="1"/>
                      <wps:spPr>
                        <a:xfrm>
                          <a:off x="0" y="0"/>
                          <a:ext cx="1038225" cy="7334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jc w:val="center"/>
                              <w:rPr>
                                <w:rFonts w:hint="eastAsia" w:ascii="黑体" w:hAnsi="黑体" w:eastAsia="黑体"/>
                                <w:b/>
                                <w:sz w:val="28"/>
                                <w:szCs w:val="28"/>
                                <w:lang w:eastAsia="zh-CN"/>
                              </w:rPr>
                            </w:pPr>
                          </w:p>
                          <w:p>
                            <w:pPr>
                              <w:snapToGrid w:val="0"/>
                              <w:spacing w:line="240" w:lineRule="atLeast"/>
                              <w:jc w:val="center"/>
                              <w:rPr>
                                <w:rFonts w:hint="eastAsia" w:ascii="黑体" w:hAnsi="黑体" w:eastAsia="黑体"/>
                                <w:b/>
                                <w:sz w:val="28"/>
                                <w:szCs w:val="28"/>
                                <w:lang w:eastAsia="zh-CN"/>
                              </w:rPr>
                            </w:pPr>
                            <w:r>
                              <w:rPr>
                                <w:rFonts w:hint="eastAsia" w:ascii="黑体" w:hAnsi="黑体" w:eastAsia="黑体"/>
                                <w:b/>
                                <w:sz w:val="28"/>
                                <w:szCs w:val="28"/>
                                <w:lang w:eastAsia="zh-CN"/>
                              </w:rPr>
                              <w:t>高铁公司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57.75pt;width:81.75pt;z-index:251661312;mso-width-relative:page;mso-height-relative:page;" fillcolor="#B8F8FB" filled="t" stroked="f" coordsize="21600,21600" o:gfxdata="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&#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CLDdo2gAAAAoBAAAPAAAAAAAAAAEAIAAAACIAAABk&#10;cnMvZG93bnJldi54bWxQSwECFAAUAAAACACHTuJAY1Gquj0CAABPBAAADgAAAAAAAAABACAAAAAp&#10;AQAAZHJzL2Uyb0RvYy54bWxQSwUGAAAAAAYABgBZAQAA2AUAAAAA&#10;">
                <v:fill on="t" focussize="0,0"/>
                <v:stroke on="f" weight="0.5pt"/>
                <v:imagedata o:title=""/>
                <o:lock v:ext="edit" aspectratio="f"/>
                <v:textbox>
                  <w:txbxContent>
                    <w:p>
                      <w:pPr>
                        <w:snapToGrid w:val="0"/>
                        <w:spacing w:line="240" w:lineRule="atLeast"/>
                        <w:jc w:val="center"/>
                        <w:rPr>
                          <w:rFonts w:hint="eastAsia" w:ascii="黑体" w:hAnsi="黑体" w:eastAsia="黑体"/>
                          <w:b/>
                          <w:sz w:val="28"/>
                          <w:szCs w:val="28"/>
                          <w:lang w:eastAsia="zh-CN"/>
                        </w:rPr>
                      </w:pPr>
                    </w:p>
                    <w:p>
                      <w:pPr>
                        <w:snapToGrid w:val="0"/>
                        <w:spacing w:line="240" w:lineRule="atLeast"/>
                        <w:jc w:val="center"/>
                        <w:rPr>
                          <w:rFonts w:hint="eastAsia" w:ascii="黑体" w:hAnsi="黑体" w:eastAsia="黑体"/>
                          <w:b/>
                          <w:sz w:val="28"/>
                          <w:szCs w:val="28"/>
                          <w:lang w:eastAsia="zh-CN"/>
                        </w:rPr>
                      </w:pPr>
                      <w:r>
                        <w:rPr>
                          <w:rFonts w:hint="eastAsia" w:ascii="黑体" w:hAnsi="黑体" w:eastAsia="黑体"/>
                          <w:b/>
                          <w:sz w:val="28"/>
                          <w:szCs w:val="28"/>
                          <w:lang w:eastAsia="zh-CN"/>
                        </w:rPr>
                        <w:t>高铁公司</w:t>
                      </w:r>
                    </w:p>
                  </w:txbxContent>
                </v:textbox>
              </v:shape>
            </w:pict>
          </mc:Fallback>
        </mc:AlternateContent>
      </w:r>
    </w:p>
    <w:p>
      <w:pPr>
        <w:keepNext/>
        <w:keepLines/>
        <w:spacing w:line="500" w:lineRule="exact"/>
        <w:ind w:firstLine="562" w:firstLineChars="200"/>
        <w:outlineLvl w:val="1"/>
        <w:rPr>
          <w:rFonts w:ascii="Arial" w:hAnsi="Arial" w:eastAsia="黑体"/>
          <w:b/>
          <w:bCs/>
          <w:sz w:val="28"/>
          <w:szCs w:val="28"/>
        </w:rPr>
      </w:pPr>
    </w:p>
    <w:p>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2816" behindDoc="0" locked="0" layoutInCell="1" allowOverlap="1">
                <wp:simplePos x="0" y="0"/>
                <wp:positionH relativeFrom="column">
                  <wp:posOffset>6553200</wp:posOffset>
                </wp:positionH>
                <wp:positionV relativeFrom="paragraph">
                  <wp:posOffset>307975</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4.25pt;height:32.25pt;width:22.5pt;z-index:251682816;v-text-anchor:middle;mso-width-relative:page;mso-height-relative:page;" fillcolor="#4472C4 [3204]" filled="t" stroked="f" coordsize="21600,21600" o:gfxdata="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m&#10;rdgn2wAAAAwBAAAPAAAAAAAAAAEAIAAAACIAAABkcnMvZG93bnJldi54bWxQSwECFAAUAAAACACH&#10;TuJAD5LBEloCAACHBAAADgAAAAAAAAABACAAAAAqAQAAZHJzL2Uyb0RvYy54bWxQSwUGAAAAAAYA&#10;BgBZAQAA9gUAAAAA&#10;" adj="10800,5400">
                <v:fill on="t" focussize="0,0"/>
                <v:stroke on="f" weight="1pt" miterlimit="8" joinstyle="miter"/>
                <v:imagedata o:title=""/>
                <o:lock v:ext="edit" aspectratio="f"/>
              </v:shape>
            </w:pict>
          </mc:Fallback>
        </mc:AlternateContent>
      </w:r>
    </w:p>
    <w:p>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0768" behindDoc="0" locked="0" layoutInCell="1" allowOverlap="1">
                <wp:simplePos x="0" y="0"/>
                <wp:positionH relativeFrom="column">
                  <wp:posOffset>4200525</wp:posOffset>
                </wp:positionH>
                <wp:positionV relativeFrom="paragraph">
                  <wp:posOffset>28575</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0.75pt;margin-top:2.25pt;height:32.25pt;width:22.5pt;z-index:251680768;v-text-anchor:middle;mso-width-relative:page;mso-height-relative:page;" fillcolor="#4472C4 [3204]" filled="t" stroked="f" coordsize="21600,21600" o:gfxdata="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D9hSH&#10;2AAAAAgBAAAPAAAAAAAAAAEAIAAAACIAAABkcnMvZG93bnJldi54bWxQSwECFAAUAAAACACHTuJA&#10;mRY9OFoCAACHBAAADgAAAAAAAAABACAAAAAnAQAAZHJzL2Uyb0RvYy54bWxQSwUGAAAAAAYABgBZ&#10;AQAA8wU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1887220</wp:posOffset>
                </wp:positionH>
                <wp:positionV relativeFrom="paragraph">
                  <wp:posOffset>9525</wp:posOffset>
                </wp:positionV>
                <wp:extent cx="285750" cy="409575"/>
                <wp:effectExtent l="0" t="0" r="0" b="9525"/>
                <wp:wrapNone/>
                <wp:docPr id="5" name="右箭头 5"/>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8.6pt;margin-top:0.75pt;height:32.25pt;width:22.5pt;z-index:251724800;v-text-anchor:middle;mso-width-relative:page;mso-height-relative:page;" fillcolor="#4472C4 [3204]" filled="t" stroked="f" coordsize="21600,21600" o:gfxdata="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SCMcdgA&#10;AAAIAQAADwAAAAAAAAABACAAAAAiAAAAZHJzL2Rvd25yZXYueG1sUEsBAhQAFAAAAAgAh07iQFr7&#10;akVYAgAAhQQAAA4AAAAAAAAAAQAgAAAAJwEAAGRycy9lMm9Eb2MueG1sUEsFBgAAAAAGAAYAWQEA&#10;APEFAAAAAA==&#10;" adj="10800,5400">
                <v:fill on="t" focussize="0,0"/>
                <v:stroke on="f" weight="1pt" miterlimit="8" joinstyle="miter"/>
                <v:imagedata o:title=""/>
                <o:lock v:ext="edit" aspectratio="f"/>
              </v:shape>
            </w:pict>
          </mc:Fallback>
        </mc:AlternateContent>
      </w:r>
    </w:p>
    <w:p>
      <w:pPr>
        <w:keepNext/>
        <w:keepLines/>
        <w:spacing w:line="500" w:lineRule="exact"/>
        <w:ind w:firstLine="562" w:firstLineChars="200"/>
        <w:outlineLvl w:val="1"/>
        <w:rPr>
          <w:rFonts w:ascii="Arial" w:hAnsi="Arial" w:eastAsia="黑体"/>
          <w:b/>
          <w:bCs/>
          <w:sz w:val="28"/>
          <w:szCs w:val="28"/>
        </w:rPr>
      </w:pPr>
    </w:p>
    <w:p>
      <w:pPr>
        <w:keepNext/>
        <w:keepLines/>
        <w:spacing w:line="500" w:lineRule="exact"/>
        <w:ind w:firstLine="562" w:firstLineChars="200"/>
        <w:outlineLvl w:val="1"/>
        <w:rPr>
          <w:rFonts w:ascii="Arial" w:hAnsi="Arial" w:eastAsia="黑体"/>
          <w:b/>
          <w:bCs/>
          <w:sz w:val="28"/>
          <w:szCs w:val="28"/>
        </w:rPr>
      </w:pPr>
    </w:p>
    <w:p>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3840" behindDoc="0" locked="0" layoutInCell="1" allowOverlap="1">
                <wp:simplePos x="0" y="0"/>
                <wp:positionH relativeFrom="column">
                  <wp:posOffset>6543675</wp:posOffset>
                </wp:positionH>
                <wp:positionV relativeFrom="paragraph">
                  <wp:posOffset>295275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5.25pt;margin-top:23.25pt;height:32.25pt;width:22.5pt;z-index:251683840;v-text-anchor:middle;mso-width-relative:page;mso-height-relative:page;" fillcolor="#4472C4 [3204]" filled="t" stroked="f" coordsize="21600,21600" o:gfxdata="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4+2L&#10;wNoAAAAMAQAADwAAAAAAAAABACAAAAAiAAAAZHJzL2Rvd25yZXYueG1sUEsBAhQAFAAAAAgAh07i&#10;QMsyK+FZAgAAhwQAAA4AAAAAAAAAAQAgAAAAKQEAAGRycy9lMm9Eb2MueG1sUEsFBgAAAAAGAAYA&#10;WQEAAPQFAAAAAA==&#10;" adj="10800,5400">
                <v:fill on="t" focussize="0,0"/>
                <v:stroke on="f" weight="1pt" miterlimit="8" joinstyle="miter"/>
                <v:imagedata o:title=""/>
                <o:lock v:ext="edit" aspectratio="f"/>
              </v:shape>
            </w:pict>
          </mc:Fallback>
        </mc:AlternateContent>
      </w:r>
    </w:p>
    <w:p>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2576" behindDoc="0" locked="0" layoutInCell="1" allowOverlap="1">
                <wp:simplePos x="0" y="0"/>
                <wp:positionH relativeFrom="column">
                  <wp:posOffset>4683760</wp:posOffset>
                </wp:positionH>
                <wp:positionV relativeFrom="paragraph">
                  <wp:posOffset>203200</wp:posOffset>
                </wp:positionV>
                <wp:extent cx="1612265" cy="2354580"/>
                <wp:effectExtent l="0" t="0" r="6985" b="7620"/>
                <wp:wrapNone/>
                <wp:docPr id="17" name="文本框 17"/>
                <wp:cNvGraphicFramePr/>
                <a:graphic xmlns:a="http://schemas.openxmlformats.org/drawingml/2006/main">
                  <a:graphicData uri="http://schemas.microsoft.com/office/word/2010/wordprocessingShape">
                    <wps:wsp>
                      <wps:cNvSpPr txBox="1"/>
                      <wps:spPr>
                        <a:xfrm>
                          <a:off x="0" y="0"/>
                          <a:ext cx="1612265" cy="235458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hint="eastAsia"/>
                                <w:b/>
                                <w:sz w:val="28"/>
                                <w:szCs w:val="28"/>
                                <w:lang w:eastAsia="zh-CN"/>
                              </w:rPr>
                            </w:pPr>
                            <w:r>
                              <w:rPr>
                                <w:rFonts w:hint="eastAsia"/>
                                <w:b/>
                                <w:sz w:val="28"/>
                                <w:szCs w:val="28"/>
                                <w:lang w:eastAsia="zh-CN"/>
                              </w:rPr>
                              <w:t>普通话</w:t>
                            </w:r>
                          </w:p>
                          <w:p>
                            <w:pPr>
                              <w:spacing w:line="400" w:lineRule="exact"/>
                              <w:rPr>
                                <w:rFonts w:hint="eastAsia"/>
                                <w:b/>
                                <w:sz w:val="28"/>
                                <w:szCs w:val="28"/>
                                <w:lang w:eastAsia="zh-CN"/>
                              </w:rPr>
                            </w:pPr>
                            <w:r>
                              <w:rPr>
                                <w:rFonts w:hint="eastAsia"/>
                                <w:b/>
                                <w:sz w:val="28"/>
                                <w:szCs w:val="28"/>
                                <w:lang w:eastAsia="zh-CN"/>
                              </w:rPr>
                              <w:t>口语、小语种</w:t>
                            </w:r>
                          </w:p>
                          <w:p>
                            <w:pPr>
                              <w:spacing w:line="400" w:lineRule="exact"/>
                              <w:rPr>
                                <w:rFonts w:hint="eastAsia"/>
                                <w:b/>
                                <w:sz w:val="28"/>
                                <w:szCs w:val="28"/>
                                <w:lang w:eastAsia="zh-CN"/>
                              </w:rPr>
                            </w:pPr>
                            <w:r>
                              <w:rPr>
                                <w:rFonts w:hint="eastAsia"/>
                                <w:b/>
                                <w:sz w:val="28"/>
                                <w:szCs w:val="28"/>
                                <w:lang w:eastAsia="zh-CN"/>
                              </w:rPr>
                              <w:t>礼仪、化妆</w:t>
                            </w:r>
                          </w:p>
                          <w:p>
                            <w:pPr>
                              <w:spacing w:line="400" w:lineRule="exact"/>
                              <w:rPr>
                                <w:rFonts w:hint="eastAsia"/>
                                <w:b/>
                                <w:sz w:val="28"/>
                                <w:szCs w:val="28"/>
                                <w:lang w:eastAsia="zh-CN"/>
                              </w:rPr>
                            </w:pPr>
                            <w:r>
                              <w:rPr>
                                <w:rFonts w:hint="eastAsia"/>
                                <w:b/>
                                <w:sz w:val="28"/>
                                <w:szCs w:val="28"/>
                                <w:lang w:eastAsia="zh-CN"/>
                              </w:rPr>
                              <w:t>体能</w:t>
                            </w:r>
                          </w:p>
                          <w:p>
                            <w:pPr>
                              <w:spacing w:line="400" w:lineRule="exact"/>
                              <w:rPr>
                                <w:rFonts w:hint="eastAsia"/>
                                <w:b/>
                                <w:sz w:val="28"/>
                                <w:szCs w:val="28"/>
                                <w:lang w:eastAsia="zh-CN"/>
                              </w:rPr>
                            </w:pPr>
                            <w:r>
                              <w:rPr>
                                <w:rFonts w:hint="eastAsia"/>
                                <w:b/>
                                <w:sz w:val="28"/>
                                <w:szCs w:val="28"/>
                                <w:lang w:eastAsia="zh-CN"/>
                              </w:rPr>
                              <w:t>岗位实操技能</w:t>
                            </w:r>
                          </w:p>
                          <w:p>
                            <w:pPr>
                              <w:spacing w:line="400" w:lineRule="exact"/>
                              <w:rPr>
                                <w:rFonts w:hint="eastAsia"/>
                                <w:b/>
                                <w:sz w:val="28"/>
                                <w:szCs w:val="28"/>
                                <w:lang w:eastAsia="zh-CN"/>
                              </w:rPr>
                            </w:pPr>
                            <w:r>
                              <w:rPr>
                                <w:rFonts w:hint="eastAsia"/>
                                <w:b/>
                                <w:sz w:val="28"/>
                                <w:szCs w:val="28"/>
                                <w:lang w:eastAsia="zh-CN"/>
                              </w:rPr>
                              <w:t>医疗急救</w:t>
                            </w:r>
                          </w:p>
                          <w:p>
                            <w:pPr>
                              <w:spacing w:line="400" w:lineRule="exact"/>
                              <w:rPr>
                                <w:rFonts w:hint="eastAsia"/>
                                <w:b/>
                                <w:sz w:val="28"/>
                                <w:szCs w:val="28"/>
                                <w:lang w:eastAsia="zh-CN"/>
                              </w:rPr>
                            </w:pPr>
                            <w:r>
                              <w:rPr>
                                <w:rFonts w:hint="eastAsia"/>
                                <w:b/>
                                <w:sz w:val="28"/>
                                <w:szCs w:val="28"/>
                                <w:lang w:eastAsia="zh-CN"/>
                              </w:rPr>
                              <w:t>票务话术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8.8pt;margin-top:16pt;height:185.4pt;width:126.95pt;z-index:251672576;mso-width-relative:page;mso-height-relative:page;" fillcolor="#BDD7EE" filled="t" stroked="f" coordsize="21600,21600" o:gfxdata="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gdxHbbAAAACgEAAA8AAAAAAAAAAQAgAAAA&#10;IgAAAGRycy9kb3ducmV2LnhtbFBLAQIUABQAAAAIAIdO4kAndf0SQQIAAFIEAAAOAAAAAAAAAAEA&#10;IAAAACoBAABkcnMvZTJvRG9jLnhtbFBLBQYAAAAABgAGAFkBAADdBQAAAAA=&#10;">
                <v:fill on="t" focussize="0,0"/>
                <v:stroke on="f" weight="0.5pt"/>
                <v:imagedata o:title=""/>
                <o:lock v:ext="edit" aspectratio="f"/>
                <v:textbox>
                  <w:txbxContent>
                    <w:p>
                      <w:pPr>
                        <w:spacing w:line="400" w:lineRule="exact"/>
                        <w:rPr>
                          <w:rFonts w:hint="eastAsia"/>
                          <w:b/>
                          <w:sz w:val="28"/>
                          <w:szCs w:val="28"/>
                          <w:lang w:eastAsia="zh-CN"/>
                        </w:rPr>
                      </w:pPr>
                      <w:r>
                        <w:rPr>
                          <w:rFonts w:hint="eastAsia"/>
                          <w:b/>
                          <w:sz w:val="28"/>
                          <w:szCs w:val="28"/>
                          <w:lang w:eastAsia="zh-CN"/>
                        </w:rPr>
                        <w:t>普通话</w:t>
                      </w:r>
                    </w:p>
                    <w:p>
                      <w:pPr>
                        <w:spacing w:line="400" w:lineRule="exact"/>
                        <w:rPr>
                          <w:rFonts w:hint="eastAsia"/>
                          <w:b/>
                          <w:sz w:val="28"/>
                          <w:szCs w:val="28"/>
                          <w:lang w:eastAsia="zh-CN"/>
                        </w:rPr>
                      </w:pPr>
                      <w:r>
                        <w:rPr>
                          <w:rFonts w:hint="eastAsia"/>
                          <w:b/>
                          <w:sz w:val="28"/>
                          <w:szCs w:val="28"/>
                          <w:lang w:eastAsia="zh-CN"/>
                        </w:rPr>
                        <w:t>口语、小语种</w:t>
                      </w:r>
                    </w:p>
                    <w:p>
                      <w:pPr>
                        <w:spacing w:line="400" w:lineRule="exact"/>
                        <w:rPr>
                          <w:rFonts w:hint="eastAsia"/>
                          <w:b/>
                          <w:sz w:val="28"/>
                          <w:szCs w:val="28"/>
                          <w:lang w:eastAsia="zh-CN"/>
                        </w:rPr>
                      </w:pPr>
                      <w:r>
                        <w:rPr>
                          <w:rFonts w:hint="eastAsia"/>
                          <w:b/>
                          <w:sz w:val="28"/>
                          <w:szCs w:val="28"/>
                          <w:lang w:eastAsia="zh-CN"/>
                        </w:rPr>
                        <w:t>礼仪、化妆</w:t>
                      </w:r>
                    </w:p>
                    <w:p>
                      <w:pPr>
                        <w:spacing w:line="400" w:lineRule="exact"/>
                        <w:rPr>
                          <w:rFonts w:hint="eastAsia"/>
                          <w:b/>
                          <w:sz w:val="28"/>
                          <w:szCs w:val="28"/>
                          <w:lang w:eastAsia="zh-CN"/>
                        </w:rPr>
                      </w:pPr>
                      <w:r>
                        <w:rPr>
                          <w:rFonts w:hint="eastAsia"/>
                          <w:b/>
                          <w:sz w:val="28"/>
                          <w:szCs w:val="28"/>
                          <w:lang w:eastAsia="zh-CN"/>
                        </w:rPr>
                        <w:t>体能</w:t>
                      </w:r>
                    </w:p>
                    <w:p>
                      <w:pPr>
                        <w:spacing w:line="400" w:lineRule="exact"/>
                        <w:rPr>
                          <w:rFonts w:hint="eastAsia"/>
                          <w:b/>
                          <w:sz w:val="28"/>
                          <w:szCs w:val="28"/>
                          <w:lang w:eastAsia="zh-CN"/>
                        </w:rPr>
                      </w:pPr>
                      <w:r>
                        <w:rPr>
                          <w:rFonts w:hint="eastAsia"/>
                          <w:b/>
                          <w:sz w:val="28"/>
                          <w:szCs w:val="28"/>
                          <w:lang w:eastAsia="zh-CN"/>
                        </w:rPr>
                        <w:t>岗位实操技能</w:t>
                      </w:r>
                    </w:p>
                    <w:p>
                      <w:pPr>
                        <w:spacing w:line="400" w:lineRule="exact"/>
                        <w:rPr>
                          <w:rFonts w:hint="eastAsia"/>
                          <w:b/>
                          <w:sz w:val="28"/>
                          <w:szCs w:val="28"/>
                          <w:lang w:eastAsia="zh-CN"/>
                        </w:rPr>
                      </w:pPr>
                      <w:r>
                        <w:rPr>
                          <w:rFonts w:hint="eastAsia"/>
                          <w:b/>
                          <w:sz w:val="28"/>
                          <w:szCs w:val="28"/>
                          <w:lang w:eastAsia="zh-CN"/>
                        </w:rPr>
                        <w:t>医疗急救</w:t>
                      </w:r>
                    </w:p>
                    <w:p>
                      <w:pPr>
                        <w:spacing w:line="400" w:lineRule="exact"/>
                        <w:rPr>
                          <w:rFonts w:hint="eastAsia"/>
                          <w:b/>
                          <w:sz w:val="28"/>
                          <w:szCs w:val="28"/>
                          <w:lang w:eastAsia="zh-CN"/>
                        </w:rPr>
                      </w:pPr>
                      <w:r>
                        <w:rPr>
                          <w:rFonts w:hint="eastAsia"/>
                          <w:b/>
                          <w:sz w:val="28"/>
                          <w:szCs w:val="28"/>
                          <w:lang w:eastAsia="zh-CN"/>
                        </w:rPr>
                        <w:t>票务话术</w:t>
                      </w:r>
                    </w:p>
                  </w:txbxContent>
                </v:textbox>
              </v:shape>
            </w:pict>
          </mc:Fallback>
        </mc:AlternateContent>
      </w:r>
    </w:p>
    <w:p>
      <w:pPr>
        <w:keepNext/>
        <w:keepLines/>
        <w:spacing w:line="500" w:lineRule="exact"/>
        <w:ind w:firstLine="562" w:firstLineChars="200"/>
        <w:outlineLvl w:val="1"/>
        <w:rPr>
          <w:rFonts w:ascii="Arial" w:hAnsi="Arial" w:eastAsia="黑体"/>
          <w:b/>
          <w:bCs/>
          <w:sz w:val="28"/>
          <w:szCs w:val="28"/>
        </w:rPr>
      </w:pPr>
    </w:p>
    <w:p>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68480" behindDoc="0" locked="0" layoutInCell="1" allowOverlap="1">
                <wp:simplePos x="0" y="0"/>
                <wp:positionH relativeFrom="column">
                  <wp:posOffset>535305</wp:posOffset>
                </wp:positionH>
                <wp:positionV relativeFrom="paragraph">
                  <wp:posOffset>275590</wp:posOffset>
                </wp:positionV>
                <wp:extent cx="1038225" cy="733425"/>
                <wp:effectExtent l="0" t="0" r="9525" b="9525"/>
                <wp:wrapNone/>
                <wp:docPr id="11" name="文本框 11"/>
                <wp:cNvGraphicFramePr/>
                <a:graphic xmlns:a="http://schemas.openxmlformats.org/drawingml/2006/main">
                  <a:graphicData uri="http://schemas.microsoft.com/office/word/2010/wordprocessingShape">
                    <wps:wsp>
                      <wps:cNvSpPr txBox="1"/>
                      <wps:spPr>
                        <a:xfrm>
                          <a:off x="0" y="0"/>
                          <a:ext cx="1038225" cy="7334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jc w:val="center"/>
                              <w:rPr>
                                <w:rFonts w:hint="eastAsia" w:ascii="黑体" w:hAnsi="黑体" w:eastAsia="黑体"/>
                                <w:b/>
                                <w:sz w:val="28"/>
                                <w:szCs w:val="28"/>
                                <w:lang w:eastAsia="zh-CN"/>
                              </w:rPr>
                            </w:pPr>
                          </w:p>
                          <w:p>
                            <w:pPr>
                              <w:snapToGrid w:val="0"/>
                              <w:spacing w:line="240" w:lineRule="atLeast"/>
                              <w:jc w:val="center"/>
                              <w:rPr>
                                <w:rFonts w:hint="eastAsia" w:ascii="黑体" w:hAnsi="黑体" w:eastAsia="黑体"/>
                                <w:b/>
                                <w:sz w:val="28"/>
                                <w:szCs w:val="28"/>
                                <w:lang w:eastAsia="zh-CN"/>
                              </w:rPr>
                            </w:pPr>
                            <w:r>
                              <w:rPr>
                                <w:rFonts w:hint="eastAsia" w:ascii="黑体" w:hAnsi="黑体" w:eastAsia="黑体"/>
                                <w:b/>
                                <w:sz w:val="28"/>
                                <w:szCs w:val="28"/>
                                <w:lang w:eastAsia="zh-CN"/>
                              </w:rPr>
                              <w:t>铁路系统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15pt;margin-top:21.7pt;height:57.75pt;width:81.75pt;z-index:251668480;mso-width-relative:page;mso-height-relative:page;" fillcolor="#B8F8FB" filled="t" stroked="f" coordsize="21600,21600" o:gfxdata="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aLTkGdkAAAAJAQAADwAAAAAAAAABACAAAAAiAAAAZHJz&#10;L2Rvd25yZXYueG1sUEsBAhQAFAAAAAgAh07iQCjFX9Q8AgAAUQQAAA4AAAAAAAAAAQAgAAAAKAEA&#10;AGRycy9lMm9Eb2MueG1sUEsFBgAAAAAGAAYAWQEAANYFAAAAAA==&#10;">
                <v:fill on="t" focussize="0,0"/>
                <v:stroke on="f" weight="0.5pt"/>
                <v:imagedata o:title=""/>
                <o:lock v:ext="edit" aspectratio="f"/>
                <v:textbox>
                  <w:txbxContent>
                    <w:p>
                      <w:pPr>
                        <w:snapToGrid w:val="0"/>
                        <w:spacing w:line="240" w:lineRule="atLeast"/>
                        <w:jc w:val="center"/>
                        <w:rPr>
                          <w:rFonts w:hint="eastAsia" w:ascii="黑体" w:hAnsi="黑体" w:eastAsia="黑体"/>
                          <w:b/>
                          <w:sz w:val="28"/>
                          <w:szCs w:val="28"/>
                          <w:lang w:eastAsia="zh-CN"/>
                        </w:rPr>
                      </w:pPr>
                    </w:p>
                    <w:p>
                      <w:pPr>
                        <w:snapToGrid w:val="0"/>
                        <w:spacing w:line="240" w:lineRule="atLeast"/>
                        <w:jc w:val="center"/>
                        <w:rPr>
                          <w:rFonts w:hint="eastAsia" w:ascii="黑体" w:hAnsi="黑体" w:eastAsia="黑体"/>
                          <w:b/>
                          <w:sz w:val="28"/>
                          <w:szCs w:val="28"/>
                          <w:lang w:eastAsia="zh-CN"/>
                        </w:rPr>
                      </w:pPr>
                      <w:r>
                        <w:rPr>
                          <w:rFonts w:hint="eastAsia" w:ascii="黑体" w:hAnsi="黑体" w:eastAsia="黑体"/>
                          <w:b/>
                          <w:sz w:val="28"/>
                          <w:szCs w:val="28"/>
                          <w:lang w:eastAsia="zh-CN"/>
                        </w:rPr>
                        <w:t>铁路系统</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2411730</wp:posOffset>
                </wp:positionH>
                <wp:positionV relativeFrom="paragraph">
                  <wp:posOffset>98425</wp:posOffset>
                </wp:positionV>
                <wp:extent cx="1581150" cy="1644650"/>
                <wp:effectExtent l="0" t="0" r="0" b="12700"/>
                <wp:wrapNone/>
                <wp:docPr id="14" name="文本框 14"/>
                <wp:cNvGraphicFramePr/>
                <a:graphic xmlns:a="http://schemas.openxmlformats.org/drawingml/2006/main">
                  <a:graphicData uri="http://schemas.microsoft.com/office/word/2010/wordprocessingShape">
                    <wps:wsp>
                      <wps:cNvSpPr txBox="1"/>
                      <wps:spPr>
                        <a:xfrm>
                          <a:off x="0" y="0"/>
                          <a:ext cx="1581150" cy="16446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hint="eastAsia"/>
                                <w:b/>
                                <w:sz w:val="28"/>
                                <w:szCs w:val="28"/>
                                <w:lang w:eastAsia="zh-CN"/>
                              </w:rPr>
                            </w:pPr>
                            <w:r>
                              <w:rPr>
                                <w:rFonts w:hint="eastAsia"/>
                                <w:b/>
                                <w:sz w:val="28"/>
                                <w:szCs w:val="28"/>
                                <w:lang w:eastAsia="zh-CN"/>
                              </w:rPr>
                              <w:t>安检员</w:t>
                            </w:r>
                          </w:p>
                          <w:p>
                            <w:pPr>
                              <w:spacing w:line="400" w:lineRule="exact"/>
                              <w:rPr>
                                <w:rFonts w:hint="eastAsia"/>
                                <w:b/>
                                <w:sz w:val="28"/>
                                <w:szCs w:val="28"/>
                                <w:lang w:eastAsia="zh-CN"/>
                              </w:rPr>
                            </w:pPr>
                            <w:r>
                              <w:rPr>
                                <w:rFonts w:hint="eastAsia"/>
                                <w:b/>
                                <w:sz w:val="28"/>
                                <w:szCs w:val="28"/>
                                <w:lang w:eastAsia="zh-CN"/>
                              </w:rPr>
                              <w:t>票务员</w:t>
                            </w:r>
                          </w:p>
                          <w:p>
                            <w:pPr>
                              <w:spacing w:line="400" w:lineRule="exact"/>
                              <w:rPr>
                                <w:rFonts w:hint="eastAsia"/>
                                <w:b/>
                                <w:sz w:val="28"/>
                                <w:szCs w:val="28"/>
                                <w:lang w:eastAsia="zh-CN"/>
                              </w:rPr>
                            </w:pPr>
                            <w:r>
                              <w:rPr>
                                <w:rFonts w:hint="eastAsia"/>
                                <w:b/>
                                <w:sz w:val="28"/>
                                <w:szCs w:val="28"/>
                                <w:lang w:eastAsia="zh-CN"/>
                              </w:rPr>
                              <w:t>客服人员</w:t>
                            </w:r>
                          </w:p>
                          <w:p>
                            <w:pPr>
                              <w:spacing w:line="400" w:lineRule="exact"/>
                              <w:rPr>
                                <w:rFonts w:hint="eastAsia" w:eastAsia="宋体"/>
                                <w:b/>
                                <w:sz w:val="28"/>
                                <w:szCs w:val="28"/>
                                <w:lang w:eastAsia="zh-CN"/>
                              </w:rPr>
                            </w:pPr>
                            <w:r>
                              <w:rPr>
                                <w:rFonts w:hint="eastAsia"/>
                                <w:b/>
                                <w:sz w:val="28"/>
                                <w:szCs w:val="28"/>
                                <w:lang w:eastAsia="zh-CN"/>
                              </w:rPr>
                              <w:t>辅警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9.9pt;margin-top:7.75pt;height:129.5pt;width:124.5pt;z-index:251670528;mso-width-relative:page;mso-height-relative:page;" fillcolor="#FFD966" filled="t" stroked="f" coordsize="21600,21600" o:gfxdata="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JtadO2gAAAAoBAAAPAAAAAAAAAAEAIAAAACIAAABkcnMv&#10;ZG93bnJldi54bWxQSwECFAAUAAAACACHTuJAz7PllzoCAABSBAAADgAAAAAAAAABACAAAAApAQAA&#10;ZHJzL2Uyb0RvYy54bWxQSwUGAAAAAAYABgBZAQAA1QUAAAAA&#10;">
                <v:fill on="t" focussize="0,0"/>
                <v:stroke on="f" weight="0.5pt"/>
                <v:imagedata o:title=""/>
                <o:lock v:ext="edit" aspectratio="f"/>
                <v:textbox>
                  <w:txbxContent>
                    <w:p>
                      <w:pPr>
                        <w:spacing w:line="400" w:lineRule="exact"/>
                        <w:rPr>
                          <w:rFonts w:hint="eastAsia"/>
                          <w:b/>
                          <w:sz w:val="28"/>
                          <w:szCs w:val="28"/>
                          <w:lang w:eastAsia="zh-CN"/>
                        </w:rPr>
                      </w:pPr>
                      <w:r>
                        <w:rPr>
                          <w:rFonts w:hint="eastAsia"/>
                          <w:b/>
                          <w:sz w:val="28"/>
                          <w:szCs w:val="28"/>
                          <w:lang w:eastAsia="zh-CN"/>
                        </w:rPr>
                        <w:t>安检员</w:t>
                      </w:r>
                    </w:p>
                    <w:p>
                      <w:pPr>
                        <w:spacing w:line="400" w:lineRule="exact"/>
                        <w:rPr>
                          <w:rFonts w:hint="eastAsia"/>
                          <w:b/>
                          <w:sz w:val="28"/>
                          <w:szCs w:val="28"/>
                          <w:lang w:eastAsia="zh-CN"/>
                        </w:rPr>
                      </w:pPr>
                      <w:r>
                        <w:rPr>
                          <w:rFonts w:hint="eastAsia"/>
                          <w:b/>
                          <w:sz w:val="28"/>
                          <w:szCs w:val="28"/>
                          <w:lang w:eastAsia="zh-CN"/>
                        </w:rPr>
                        <w:t>票务员</w:t>
                      </w:r>
                    </w:p>
                    <w:p>
                      <w:pPr>
                        <w:spacing w:line="400" w:lineRule="exact"/>
                        <w:rPr>
                          <w:rFonts w:hint="eastAsia"/>
                          <w:b/>
                          <w:sz w:val="28"/>
                          <w:szCs w:val="28"/>
                          <w:lang w:eastAsia="zh-CN"/>
                        </w:rPr>
                      </w:pPr>
                      <w:r>
                        <w:rPr>
                          <w:rFonts w:hint="eastAsia"/>
                          <w:b/>
                          <w:sz w:val="28"/>
                          <w:szCs w:val="28"/>
                          <w:lang w:eastAsia="zh-CN"/>
                        </w:rPr>
                        <w:t>客服人员</w:t>
                      </w:r>
                    </w:p>
                    <w:p>
                      <w:pPr>
                        <w:spacing w:line="400" w:lineRule="exact"/>
                        <w:rPr>
                          <w:rFonts w:hint="eastAsia" w:eastAsia="宋体"/>
                          <w:b/>
                          <w:sz w:val="28"/>
                          <w:szCs w:val="28"/>
                          <w:lang w:eastAsia="zh-CN"/>
                        </w:rPr>
                      </w:pPr>
                      <w:r>
                        <w:rPr>
                          <w:rFonts w:hint="eastAsia"/>
                          <w:b/>
                          <w:sz w:val="28"/>
                          <w:szCs w:val="28"/>
                          <w:lang w:eastAsia="zh-CN"/>
                        </w:rPr>
                        <w:t>辅警</w:t>
                      </w:r>
                    </w:p>
                  </w:txbxContent>
                </v:textbox>
              </v:shape>
            </w:pict>
          </mc:Fallback>
        </mc:AlternateContent>
      </w:r>
    </w:p>
    <w:p>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4864" behindDoc="0" locked="0" layoutInCell="1" allowOverlap="1">
                <wp:simplePos x="0" y="0"/>
                <wp:positionH relativeFrom="column">
                  <wp:posOffset>6562725</wp:posOffset>
                </wp:positionH>
                <wp:positionV relativeFrom="paragraph">
                  <wp:posOffset>177800</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75pt;margin-top:14pt;height:32.25pt;width:22.5pt;z-index:251684864;v-text-anchor:middle;mso-width-relative:page;mso-height-relative:page;" fillcolor="#4472C4 [3204]" filled="t" stroked="f" coordsize="21600,21600" o:gfxdata="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07&#10;xY7aAAAACwEAAA8AAAAAAAAAAQAgAAAAIgAAAGRycy9kb3ducmV2LnhtbFBLAQIUABQAAAAIAIdO&#10;4kDZwO7XWgIAAIkEAAAOAAAAAAAAAAEAIAAAACkBAABkcnMvZTJvRG9jLnhtbFBLBQYAAAAABgAG&#10;AFkBAAD1BQ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1907540</wp:posOffset>
                </wp:positionH>
                <wp:positionV relativeFrom="paragraph">
                  <wp:posOffset>148590</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50.2pt;margin-top:11.7pt;height:32.25pt;width:22.5pt;z-index:251679744;v-text-anchor:middle;mso-width-relative:page;mso-height-relative:page;" fillcolor="#4472C4 [3204]" filled="t" stroked="f" coordsize="21600,21600" o:gfxdata="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J2e&#10;uvbaAAAACQEAAA8AAAAAAAAAAQAgAAAAIgAAAGRycy9kb3ducmV2LnhtbFBLAQIUABQAAAAIAIdO&#10;4kBdttfLWgIAAIcEAAAOAAAAAAAAAAEAIAAAACkBAABkcnMvZTJvRG9jLnhtbFBLBQYAAAAABgAG&#10;AFkBAAD1BQ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4217670</wp:posOffset>
                </wp:positionH>
                <wp:positionV relativeFrom="paragraph">
                  <wp:posOffset>172720</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2.1pt;margin-top:13.6pt;height:32.25pt;width:22.5pt;z-index:251681792;v-text-anchor:middle;mso-width-relative:page;mso-height-relative:page;" fillcolor="#4472C4 [3204]" filled="t" stroked="f" coordsize="21600,21600" o:gfxdata="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3d&#10;chzaAAAACQEAAA8AAAAAAAAAAQAgAAAAIgAAAGRycy9kb3ducmV2LnhtbFBLAQIUABQAAAAIAIdO&#10;4kAiYap8WgIAAIcEAAAOAAAAAAAAAAEAIAAAACkBAABkcnMvZTJvRG9jLnhtbFBLBQYAAAAABgAG&#10;AFkBAAD1BQAAAAA=&#10;" adj="10800,5400">
                <v:fill on="t" focussize="0,0"/>
                <v:stroke on="f" weight="1pt" miterlimit="8" joinstyle="miter"/>
                <v:imagedata o:title=""/>
                <o:lock v:ext="edit" aspectratio="f"/>
              </v:shape>
            </w:pict>
          </mc:Fallback>
        </mc:AlternateContent>
      </w:r>
    </w:p>
    <w:p>
      <w:pPr>
        <w:pStyle w:val="30"/>
        <w:ind w:firstLine="0" w:firstLineChars="0"/>
        <w:rPr>
          <w:lang w:val="en-US"/>
        </w:rPr>
      </w:pPr>
    </w:p>
    <w:p>
      <w:pPr>
        <w:pStyle w:val="30"/>
        <w:ind w:firstLine="0" w:firstLineChars="0"/>
        <w:rPr>
          <w:lang w:val="en-US"/>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pPr>
        <w:keepNext/>
        <w:keepLines/>
        <w:spacing w:line="500" w:lineRule="exact"/>
        <w:ind w:firstLine="560"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（二）课程体系设计</w:t>
      </w:r>
    </w:p>
    <w:p>
      <w:pPr>
        <w:spacing w:line="500" w:lineRule="exact"/>
        <w:ind w:firstLine="480" w:firstLineChars="200"/>
        <w:rPr>
          <w:rFonts w:ascii="黑体" w:hAnsi="黑体" w:eastAsia="黑体" w:cs="宋体"/>
          <w:b/>
          <w:sz w:val="24"/>
          <w:szCs w:val="24"/>
        </w:rPr>
      </w:pPr>
      <w:r>
        <w:rPr>
          <w:rFonts w:hint="eastAsia" w:ascii="黑体" w:hAnsi="黑体" w:eastAsia="黑体" w:cs="宋体"/>
          <w:b/>
          <w:sz w:val="24"/>
          <w:szCs w:val="24"/>
        </w:rPr>
        <w:t>1.课程体系架构</w:t>
      </w:r>
    </w:p>
    <w:p>
      <w:pPr>
        <w:keepNext/>
        <w:keepLines/>
        <w:spacing w:line="500" w:lineRule="exact"/>
        <w:ind w:firstLine="264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p>
    <w:p>
      <w:pPr>
        <w:spacing w:line="360" w:lineRule="auto"/>
        <w:rPr>
          <w:b/>
          <w:bCs/>
          <w:szCs w:val="21"/>
        </w:rPr>
      </w:pPr>
      <w:r>
        <w:rPr>
          <w:sz w:val="24"/>
          <w:szCs w:val="24"/>
        </w:rPr>
        <mc:AlternateContent>
          <mc:Choice Requires="wps">
            <w:drawing>
              <wp:anchor distT="0" distB="0" distL="114300" distR="114300" simplePos="0" relativeHeight="251725824" behindDoc="0" locked="0" layoutInCell="1" allowOverlap="1">
                <wp:simplePos x="0" y="0"/>
                <wp:positionH relativeFrom="column">
                  <wp:posOffset>2475865</wp:posOffset>
                </wp:positionH>
                <wp:positionV relativeFrom="paragraph">
                  <wp:posOffset>33020</wp:posOffset>
                </wp:positionV>
                <wp:extent cx="2831465" cy="1255395"/>
                <wp:effectExtent l="4445" t="5080" r="21590" b="15875"/>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1255395"/>
                        </a:xfrm>
                        <a:prstGeom prst="rect">
                          <a:avLst/>
                        </a:prstGeom>
                        <a:solidFill>
                          <a:srgbClr val="FFFFFF"/>
                        </a:solidFill>
                        <a:ln w="9525">
                          <a:solidFill>
                            <a:srgbClr val="000000"/>
                          </a:solidFill>
                          <a:miter lim="800000"/>
                        </a:ln>
                      </wps:spPr>
                      <wps:txbx>
                        <w:txbxContent>
                          <w:p>
                            <w:pPr>
                              <w:rPr>
                                <w:rFonts w:hint="default"/>
                                <w:sz w:val="15"/>
                                <w:szCs w:val="15"/>
                                <w:lang w:val="en-US" w:eastAsia="zh-CN"/>
                              </w:rPr>
                            </w:pPr>
                            <w:r>
                              <w:rPr>
                                <w:rFonts w:hint="eastAsia"/>
                                <w:sz w:val="15"/>
                                <w:szCs w:val="15"/>
                                <w:lang w:val="en-US" w:eastAsia="zh-CN"/>
                              </w:rPr>
                              <w:t>1.思想道德修养与法律基础E 2.毛泽东思想和中国特色社会主义理论体系概论E 3. 习近平新时代中国特色社会主义思想概论  4.形势与政策E  5.体育与健康E 6.计算机文化基础E 7.心理健康教育T  8.军事理论E 9.大学英语10.应用文写作E  11.中华优秀传统文化 12.普通话与播音技巧 13.入学与国防教育E 14.中华民族共同体概论</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6pt;height:98.85pt;width:222.95pt;z-index:251725824;mso-width-relative:page;mso-height-relative:page;" fillcolor="#FFFFFF" filled="t" stroked="t" coordsize="21600,21600" o:gfxdata="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buOSvZAAAACQEAAA8AAAAAAAAAAQAgAAAAIgAAAGRycy9kb3ducmV2LnhtbFBLAQIUABQA&#10;AAAIAIdO4kC2mU26KAIAAD4EAAAOAAAAAAAAAAEAIAAAACgBAABkcnMvZTJvRG9jLnhtbFBLBQYA&#10;AAAABgAGAFkBAADCBQAAAAA=&#10;">
                <v:fill on="t" focussize="0,0"/>
                <v:stroke color="#000000" miterlimit="8" joinstyle="miter"/>
                <v:imagedata o:title=""/>
                <o:lock v:ext="edit" aspectratio="f"/>
                <v:textbox>
                  <w:txbxContent>
                    <w:p>
                      <w:pPr>
                        <w:rPr>
                          <w:rFonts w:hint="default"/>
                          <w:sz w:val="15"/>
                          <w:szCs w:val="15"/>
                          <w:lang w:val="en-US" w:eastAsia="zh-CN"/>
                        </w:rPr>
                      </w:pPr>
                      <w:r>
                        <w:rPr>
                          <w:rFonts w:hint="eastAsia"/>
                          <w:sz w:val="15"/>
                          <w:szCs w:val="15"/>
                          <w:lang w:val="en-US" w:eastAsia="zh-CN"/>
                        </w:rPr>
                        <w:t>1.思想道德修养与法律基础E 2.毛泽东思想和中国特色社会主义理论体系概论E 3. 习近平新时代中国特色社会主义思想概论  4.形势与政策E  5.体育与健康E 6.计算机文化基础E 7.心理健康教育T  8.军事理论E 9.大学英语10.应用文写作E  11.中华优秀传统文化 12.普通话与播音技巧 13.入学与国防教育E 14.中华民族共同体概论</w:t>
                      </w:r>
                    </w:p>
                  </w:txbxContent>
                </v:textbox>
              </v:shape>
            </w:pict>
          </mc:Fallback>
        </mc:AlternateContent>
      </w:r>
      <w:r>
        <w:rPr>
          <w:sz w:val="24"/>
          <w:szCs w:val="24"/>
        </w:rPr>
        <mc:AlternateContent>
          <mc:Choice Requires="wps">
            <w:drawing>
              <wp:anchor distT="0" distB="0" distL="114300" distR="114300" simplePos="0" relativeHeight="251685888"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85888;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omrKbTAAAACAEAAA8AAAAAAAAAAQAgAAAAIgAA&#10;AGRycy9kb3ducmV2LnhtbFBLAQIUABQAAAAIAIdO4kBMnkzkRgIAAHgEAAAOAAAAAAAAAAEAIAAA&#10;ACIBAABkcnMvZTJvRG9jLnhtbFBLBQYAAAAABgAGAFkBAADaBQAAAAA=&#10;">
                <v:fill on="t" focussize="0,0"/>
                <v:stroke color="#000000" miterlimit="8" joinstyle="miter"/>
                <v:imagedata o:title=""/>
                <o:lock v:ext="edit" aspectratio="f"/>
                <v:textbox style="layout-flow:vertical-ideographic;">
                  <w:txbxContent>
                    <w:p>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86912"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86912;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q2MEutkAAAAKAQAADwAAAAAAAAABACAA&#10;AAAiAAAAZHJzL2Rvd25yZXYueG1sUEsBAhQAFAAAAAgAh07iQCgq3EpFAgAAdgQAAA4AAAAAAAAA&#10;AQAgAAAAKAEAAGRycy9lMm9Eb2MueG1sUEsFBgAAAAAGAAYAWQEAAN8FAAAAAA==&#10;">
                <v:fill on="t" focussize="0,0"/>
                <v:stroke color="#000000" miterlimit="8" joinstyle="miter"/>
                <v:imagedata o:title=""/>
                <o:lock v:ext="edit" aspectratio="f"/>
                <v:textbox>
                  <w:txbxContent>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87936"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sz w:val="18"/>
                                <w:szCs w:val="18"/>
                              </w:rPr>
                            </w:pPr>
                          </w:p>
                          <w:p>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87936;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KWXTdgAAAAKAQAADwAAAAAAAAABACAA&#10;AAAiAAAAZHJzL2Rvd25yZXYueG1sUEsBAhQAFAAAAAgAh07iQJMs5/hGAgAAdQQAAA4AAAAAAAAA&#10;AQAgAAAAJwEAAGRycy9lMm9Eb2MueG1sUEsFBgAAAAAGAAYAWQEAAN8FAAAAAA==&#10;">
                <v:fill on="t" focussize="0,0"/>
                <v:stroke color="#000000" miterlimit="8" joinstyle="miter"/>
                <v:imagedata o:title=""/>
                <o:lock v:ext="edit" aspectratio="f"/>
                <v:textbox>
                  <w:txbxContent>
                    <w:p>
                      <w:pPr>
                        <w:snapToGrid w:val="0"/>
                        <w:spacing w:line="360" w:lineRule="auto"/>
                        <w:rPr>
                          <w:sz w:val="18"/>
                          <w:szCs w:val="18"/>
                        </w:rPr>
                      </w:pPr>
                    </w:p>
                    <w:p>
                      <w:pPr>
                        <w:snapToGrid w:val="0"/>
                        <w:spacing w:line="360" w:lineRule="auto"/>
                        <w:jc w:val="center"/>
                        <w:rPr>
                          <w:b/>
                          <w:sz w:val="18"/>
                          <w:szCs w:val="18"/>
                        </w:rPr>
                      </w:pPr>
                      <w:r>
                        <w:rPr>
                          <w:b/>
                          <w:sz w:val="18"/>
                          <w:szCs w:val="18"/>
                        </w:rPr>
                        <w:t>公共基础课程</w:t>
                      </w:r>
                    </w:p>
                  </w:txbxContent>
                </v:textbox>
              </v:shape>
            </w:pict>
          </mc:Fallback>
        </mc:AlternateContent>
      </w:r>
    </w:p>
    <w:p>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88960"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88960;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RGgZ0tYAAAAJAQAADwAAAAAAAAABACAAAAAiAAAAZHJz&#10;L2Rvd25yZXYueG1sUEsBAhQAFAAAAAgAh07iQL2g1dHNAQAAYQMAAA4AAAAAAAAAAQAgAAAAJQEA&#10;AGRycy9lMm9Eb2MueG1sUEsFBgAAAAAGAAYAWQEAAGQ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89984;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oIJeu9YAAAAJAQAADwAAAAAAAAABACAA&#10;AAAiAAAAZHJzL2Rvd25yZXYueG1sUEsBAhQAFAAAAAgAh07iQPCDGOzWAQAAbAMAAA4AAAAAAAAA&#10;AQAgAAAAJQEAAGRycy9lMm9Eb2MueG1sUEsFBgAAAAAGAAYAWQEAAG0FAAAAAA==&#10;">
                <v:fill on="f" focussize="0,0"/>
                <v:stroke color="#000000" joinstyle="round"/>
                <v:imagedata o:title=""/>
                <o:lock v:ext="edit" aspectratio="f"/>
              </v:line>
            </w:pict>
          </mc:Fallback>
        </mc:AlternateContent>
      </w:r>
    </w:p>
    <w:p>
      <w:pPr>
        <w:pStyle w:val="83"/>
        <w:spacing w:line="440" w:lineRule="atLeast"/>
        <w:ind w:left="0" w:firstLine="0"/>
        <w:jc w:val="center"/>
        <w:rPr>
          <w:rFonts w:ascii="楷体_GB2312" w:eastAsia="楷体_GB2312"/>
          <w:b/>
          <w:bCs/>
          <w:sz w:val="32"/>
          <w:szCs w:val="32"/>
        </w:rPr>
      </w:pPr>
    </w:p>
    <w:p>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19680" behindDoc="0" locked="0" layoutInCell="1" allowOverlap="1">
                <wp:simplePos x="0" y="0"/>
                <wp:positionH relativeFrom="column">
                  <wp:posOffset>2477135</wp:posOffset>
                </wp:positionH>
                <wp:positionV relativeFrom="paragraph">
                  <wp:posOffset>224790</wp:posOffset>
                </wp:positionV>
                <wp:extent cx="2830195" cy="810895"/>
                <wp:effectExtent l="4445" t="4445" r="22860" b="22860"/>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30195" cy="810895"/>
                        </a:xfrm>
                        <a:prstGeom prst="rect">
                          <a:avLst/>
                        </a:prstGeom>
                        <a:solidFill>
                          <a:srgbClr val="FFFFFF"/>
                        </a:solidFill>
                        <a:ln w="9525">
                          <a:solidFill>
                            <a:srgbClr val="000000"/>
                          </a:solidFill>
                          <a:miter lim="800000"/>
                        </a:ln>
                      </wps:spPr>
                      <wps:txbx>
                        <w:txbxContent>
                          <w:p>
                            <w:pPr>
                              <w:rPr>
                                <w:rFonts w:hint="default"/>
                                <w:sz w:val="15"/>
                                <w:szCs w:val="15"/>
                                <w:lang w:val="en-US" w:eastAsia="zh-CN"/>
                              </w:rPr>
                            </w:pPr>
                            <w:r>
                              <w:rPr>
                                <w:rFonts w:hint="eastAsia"/>
                                <w:sz w:val="15"/>
                                <w:szCs w:val="15"/>
                                <w:lang w:val="en-US" w:eastAsia="zh-CN"/>
                              </w:rPr>
                              <w:t>1. 国家安全教育  2.文学鉴赏 3. 影视鉴赏   4. 创新中国   5. 企业绿色管理  6.企业绿色管理  7.文献信息检索与利用  8.艺术鉴赏  9.常见病的健康管理  10.中国文化概论</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05pt;margin-top:17.7pt;height:63.85pt;width:222.85pt;z-index:251719680;mso-width-relative:page;mso-height-relative:page;" fillcolor="#FFFFFF" filled="t" stroked="t" coordsize="21600,21600" o:gfxdata="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KH0TtkAAAAKAQAADwAAAAAAAAABACAAAAAiAAAAZHJzL2Rvd25yZXYueG1sUEsBAhQAFAAAAAgA&#10;h07iQI5xFtkkAgAAPQQAAA4AAAAAAAAAAQAgAAAAKAEAAGRycy9lMm9Eb2MueG1sUEsFBgAAAAAG&#10;AAYAWQEAAL4FAAAAAA==&#10;">
                <v:fill on="t" focussize="0,0"/>
                <v:stroke color="#000000" miterlimit="8" joinstyle="miter"/>
                <v:imagedata o:title=""/>
                <o:lock v:ext="edit" aspectratio="f"/>
                <v:textbox>
                  <w:txbxContent>
                    <w:p>
                      <w:pPr>
                        <w:rPr>
                          <w:rFonts w:hint="default"/>
                          <w:sz w:val="15"/>
                          <w:szCs w:val="15"/>
                          <w:lang w:val="en-US" w:eastAsia="zh-CN"/>
                        </w:rPr>
                      </w:pPr>
                      <w:r>
                        <w:rPr>
                          <w:rFonts w:hint="eastAsia"/>
                          <w:sz w:val="15"/>
                          <w:szCs w:val="15"/>
                          <w:lang w:val="en-US" w:eastAsia="zh-CN"/>
                        </w:rPr>
                        <w:t>1. 国家安全教育  2.文学鉴赏 3. 影视鉴赏   4. 创新中国   5. 企业绿色管理  6.企业绿色管理  7.文献信息检索与利用  8.艺术鉴赏  9.常见病的健康管理  10.中国文化概论</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17632"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sz w:val="18"/>
                                <w:szCs w:val="18"/>
                              </w:rPr>
                            </w:pPr>
                          </w:p>
                          <w:p>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17632;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Veqf2tgAAAAJAQAADwAAAAAAAAABACAA&#10;AAAiAAAAZHJzL2Rvd25yZXYueG1sUEsBAhQAFAAAAAgAh07iQHe9399GAgAAdQQAAA4AAAAAAAAA&#10;AQAgAAAAJwEAAGRycy9lMm9Eb2MueG1sUEsFBgAAAAAGAAYAWQEAAN8FAAAAAA==&#10;">
                <v:fill on="t" focussize="0,0"/>
                <v:stroke color="#000000" miterlimit="8" joinstyle="miter"/>
                <v:imagedata o:title=""/>
                <o:lock v:ext="edit" aspectratio="f"/>
                <v:textbox>
                  <w:txbxContent>
                    <w:p>
                      <w:pPr>
                        <w:snapToGrid w:val="0"/>
                        <w:spacing w:line="360" w:lineRule="auto"/>
                        <w:rPr>
                          <w:sz w:val="18"/>
                          <w:szCs w:val="18"/>
                        </w:rPr>
                      </w:pPr>
                    </w:p>
                    <w:p>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1008"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1008;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D+zOzUAAAABgEAAA8AAAAAAAAAAQAgAAAAIgAAAGRycy9k&#10;b3ducmV2LnhtbFBLAQIUABQAAAAIAIdO4kDAbf0HzQEAAGEDAAAOAAAAAAAAAAEAIAAAACMBAABk&#10;cnMvZTJvRG9jLnhtbFBLBQYAAAAABgAGAFkBAABi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16608"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16608;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NWs/91AAAAAcBAAAPAAAAAAAAAAEAIAAAACIAAABkcnMv&#10;ZG93bnJldi54bWxQSwECFAAUAAAACACHTuJAJxnqCc4BAABhAwAADgAAAAAAAAABACAAAAAjAQAA&#10;ZHJzL2Uyb0RvYy54bWxQSwUGAAAAAAYABgBZAQAAYwU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18656"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18656;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4d+Fw1gAAAAcBAAAPAAAAAAAAAAEAIAAA&#10;ACIAAABkcnMvZG93bnJldi54bWxQSwECFAAUAAAACACHTuJA05C5cNUBAABsAwAADgAAAAAAAAAB&#10;ACAAAAAlAQAAZHJzL2Uyb0RvYy54bWxQSwUGAAAAAAYABgBZAQAAbAUAAAAA&#10;">
                <v:fill on="f" focussize="0,0"/>
                <v:stroke color="#000000" joinstyle="round"/>
                <v:imagedata o:title=""/>
                <o:lock v:ext="edit" aspectratio="f"/>
              </v:line>
            </w:pict>
          </mc:Fallback>
        </mc:AlternateContent>
      </w:r>
    </w:p>
    <w:p>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pPr>
                              <w:rPr>
                                <w:rFonts w:hint="eastAsia"/>
                                <w:sz w:val="15"/>
                                <w:szCs w:val="15"/>
                                <w:lang w:val="en-US" w:eastAsia="zh-CN"/>
                              </w:rPr>
                            </w:pPr>
                            <w:r>
                              <w:rPr>
                                <w:rFonts w:hint="eastAsia"/>
                                <w:sz w:val="15"/>
                                <w:szCs w:val="15"/>
                                <w:lang w:val="en-US" w:eastAsia="zh-CN"/>
                              </w:rPr>
                              <w:t>1.人文素养类  2.前沿科技类  3. 马克思主义理论类</w:t>
                            </w:r>
                          </w:p>
                          <w:p>
                            <w:pPr>
                              <w:rPr>
                                <w:rFonts w:hint="eastAsia"/>
                                <w:sz w:val="15"/>
                                <w:szCs w:val="15"/>
                                <w:lang w:val="en-US" w:eastAsia="zh-CN"/>
                              </w:rPr>
                            </w:pPr>
                            <w:r>
                              <w:rPr>
                                <w:rFonts w:hint="eastAsia"/>
                                <w:sz w:val="15"/>
                                <w:szCs w:val="15"/>
                                <w:lang w:val="en-US" w:eastAsia="zh-CN"/>
                              </w:rPr>
                              <w:t>4. 传统文化类  5.身心健康类  6. 职业素养类</w:t>
                            </w:r>
                          </w:p>
                          <w:p>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23776;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aQWXHZAAAACgEAAA8AAAAAAAAAAQAgAAAAIgAAAGRycy9kb3ducmV2LnhtbFBLAQIUABQAAAAI&#10;AIdO4kAz5YtzJQIAAD0EAAAOAAAAAAAAAAEAIAAAACgBAABkcnMvZTJvRG9jLnhtbFBLBQYAAAAA&#10;BgAGAFkBAAC/BQAAAAA=&#10;">
                <v:fill on="t" focussize="0,0"/>
                <v:stroke color="#000000" miterlimit="8" joinstyle="miter"/>
                <v:imagedata o:title=""/>
                <o:lock v:ext="edit" aspectratio="f"/>
                <v:textbox>
                  <w:txbxContent>
                    <w:p>
                      <w:pPr>
                        <w:rPr>
                          <w:rFonts w:hint="eastAsia"/>
                          <w:sz w:val="15"/>
                          <w:szCs w:val="15"/>
                          <w:lang w:val="en-US" w:eastAsia="zh-CN"/>
                        </w:rPr>
                      </w:pPr>
                      <w:r>
                        <w:rPr>
                          <w:rFonts w:hint="eastAsia"/>
                          <w:sz w:val="15"/>
                          <w:szCs w:val="15"/>
                          <w:lang w:val="en-US" w:eastAsia="zh-CN"/>
                        </w:rPr>
                        <w:t>1.人文素养类  2.前沿科技类  3. 马克思主义理论类</w:t>
                      </w:r>
                    </w:p>
                    <w:p>
                      <w:pPr>
                        <w:rPr>
                          <w:rFonts w:hint="eastAsia"/>
                          <w:sz w:val="15"/>
                          <w:szCs w:val="15"/>
                          <w:lang w:val="en-US" w:eastAsia="zh-CN"/>
                        </w:rPr>
                      </w:pPr>
                      <w:r>
                        <w:rPr>
                          <w:rFonts w:hint="eastAsia"/>
                          <w:sz w:val="15"/>
                          <w:szCs w:val="15"/>
                          <w:lang w:val="en-US" w:eastAsia="zh-CN"/>
                        </w:rPr>
                        <w:t>4. 传统文化类  5.身心健康类  6. 职业素养类</w:t>
                      </w:r>
                    </w:p>
                    <w:p>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1728"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sz w:val="18"/>
                                <w:szCs w:val="18"/>
                              </w:rPr>
                            </w:pPr>
                          </w:p>
                          <w:p>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1728;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Atb1UXZAAAACgEAAA8AAAAAAAAAAQAg&#10;AAAAIgAAAGRycy9kb3ducmV2LnhtbFBLAQIUABQAAAAIAIdO4kDgBm+dRgIAAHUEAAAOAAAAAAAA&#10;AAEAIAAAACgBAABkcnMvZTJvRG9jLnhtbFBLBQYAAAAABgAGAFkBAADgBQAAAAA=&#10;">
                <v:fill on="t" focussize="0,0"/>
                <v:stroke color="#000000" miterlimit="8" joinstyle="miter"/>
                <v:imagedata o:title=""/>
                <o:lock v:ext="edit" aspectratio="f"/>
                <v:textbox>
                  <w:txbxContent>
                    <w:p>
                      <w:pPr>
                        <w:snapToGrid w:val="0"/>
                        <w:spacing w:line="360" w:lineRule="auto"/>
                        <w:rPr>
                          <w:sz w:val="18"/>
                          <w:szCs w:val="18"/>
                        </w:rPr>
                      </w:pPr>
                    </w:p>
                    <w:p>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pPr>
        <w:pStyle w:val="83"/>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0704"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0704;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&#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SYctHXAAAACQEAAA8AAAAAAAAAAQAgAAAAIgAAAGRy&#10;cy9kb3ducmV2LnhtbFBLAQIUABQAAAAIAIdO4kB9u+1LzQEAAGEDAAAOAAAAAAAAAAEAIAAAACYB&#10;AABkcnMvZTJvRG9jLnhtbFBLBQYAAAAABgAGAFkBAABl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2752"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2752;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2SsATYAAAACQEAAA8AAAAAAAAAAQAg&#10;AAAAIgAAAGRycy9kb3ducmV2LnhtbFBLAQIUABQAAAAIAIdO4kDGZ9xI1QEAAGwDAAAOAAAAAAAA&#10;AAEAIAAAACcBAABkcnMvZTJvRG9jLnhtbFBLBQYAAAAABgAGAFkBAABuBQAAAAA=&#10;">
                <v:fill on="f" focussize="0,0"/>
                <v:stroke color="#000000" joinstyle="round"/>
                <v:imagedata o:title=""/>
                <o:lock v:ext="edit" aspectratio="f"/>
              </v:line>
            </w:pict>
          </mc:Fallback>
        </mc:AlternateContent>
      </w:r>
      <w:r>
        <w:rPr>
          <w:rFonts w:ascii="楷体_GB2312" w:eastAsia="楷体_GB2312"/>
          <w:b/>
          <w:bCs/>
          <w:sz w:val="32"/>
          <w:szCs w:val="32"/>
        </w:rPr>
        <w:tab/>
      </w:r>
    </w:p>
    <w:p>
      <w:pPr>
        <w:pStyle w:val="83"/>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3056" behindDoc="0" locked="0" layoutInCell="1" allowOverlap="1">
                <wp:simplePos x="0" y="0"/>
                <wp:positionH relativeFrom="column">
                  <wp:posOffset>2475865</wp:posOffset>
                </wp:positionH>
                <wp:positionV relativeFrom="paragraph">
                  <wp:posOffset>279400</wp:posOffset>
                </wp:positionV>
                <wp:extent cx="2854325" cy="762000"/>
                <wp:effectExtent l="0" t="0" r="22225" b="19050"/>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r>
                              <w:rPr>
                                <w:rFonts w:hint="eastAsia"/>
                                <w:sz w:val="15"/>
                                <w:szCs w:val="15"/>
                              </w:rPr>
                              <w:t xml:space="preserve">1. </w:t>
                            </w:r>
                            <w:r>
                              <w:rPr>
                                <w:rFonts w:hint="eastAsia"/>
                                <w:sz w:val="15"/>
                                <w:szCs w:val="15"/>
                                <w:lang w:val="en-US" w:eastAsia="zh-CN"/>
                              </w:rPr>
                              <w:t>铁路运输服务礼仪E</w:t>
                            </w:r>
                            <w:r>
                              <w:rPr>
                                <w:rFonts w:hint="eastAsia"/>
                                <w:sz w:val="15"/>
                                <w:szCs w:val="15"/>
                              </w:rPr>
                              <w:t xml:space="preserve">  2. </w:t>
                            </w:r>
                            <w:r>
                              <w:rPr>
                                <w:rFonts w:hint="eastAsia"/>
                                <w:sz w:val="15"/>
                                <w:szCs w:val="15"/>
                                <w:lang w:val="en-US" w:eastAsia="zh-CN"/>
                              </w:rPr>
                              <w:t>形体训练E</w:t>
                            </w:r>
                            <w:r>
                              <w:rPr>
                                <w:rFonts w:hint="eastAsia"/>
                                <w:sz w:val="15"/>
                                <w:szCs w:val="15"/>
                              </w:rPr>
                              <w:t xml:space="preserve">    3. </w:t>
                            </w:r>
                            <w:r>
                              <w:rPr>
                                <w:rFonts w:hint="eastAsia"/>
                                <w:sz w:val="15"/>
                                <w:szCs w:val="15"/>
                                <w:lang w:val="en-US" w:eastAsia="zh-CN"/>
                              </w:rPr>
                              <w:t xml:space="preserve">高速铁路概论T  </w:t>
                            </w:r>
                            <w:r>
                              <w:rPr>
                                <w:rFonts w:hint="eastAsia"/>
                                <w:sz w:val="15"/>
                                <w:szCs w:val="15"/>
                              </w:rPr>
                              <w:t xml:space="preserve">4. </w:t>
                            </w:r>
                            <w:r>
                              <w:rPr>
                                <w:rFonts w:hint="eastAsia"/>
                                <w:sz w:val="15"/>
                                <w:szCs w:val="15"/>
                                <w:lang w:val="en-US" w:eastAsia="zh-CN"/>
                              </w:rPr>
                              <w:t>旅客运输心理学T</w:t>
                            </w:r>
                            <w:r>
                              <w:rPr>
                                <w:rFonts w:hint="eastAsia"/>
                                <w:sz w:val="15"/>
                                <w:szCs w:val="15"/>
                              </w:rPr>
                              <w:t xml:space="preserve">  5. </w:t>
                            </w:r>
                            <w:r>
                              <w:rPr>
                                <w:rFonts w:hint="eastAsia"/>
                                <w:sz w:val="15"/>
                                <w:szCs w:val="15"/>
                                <w:lang w:val="en-US" w:eastAsia="zh-CN"/>
                              </w:rPr>
                              <w:t>高铁客运英语口语E</w:t>
                            </w:r>
                            <w:r>
                              <w:rPr>
                                <w:rFonts w:hint="eastAsia"/>
                                <w:sz w:val="15"/>
                                <w:szCs w:val="15"/>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pt;height:60pt;width:224.75pt;z-index:251693056;mso-width-relative:page;mso-height-relative:page;" fillcolor="#FFFFFF" filled="t" stroked="t" coordsize="21600,21600" o:gfxdata="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EsnUZ2AAAAAoBAAAPAAAAAAAAAAEAIAAAACIAAABkcnMvZG93bnJldi54bWxQSwECFAAUAAAA&#10;CACHTuJAAoQIJicCAAA9BAAADgAAAAAAAAABACAAAAAnAQAAZHJzL2Uyb0RvYy54bWxQSwUGAAAA&#10;AAYABgBZAQAAwAUAAAAA&#10;">
                <v:fill on="t" focussize="0,0"/>
                <v:stroke color="#000000" miterlimit="8" joinstyle="miter"/>
                <v:imagedata o:title=""/>
                <o:lock v:ext="edit" aspectratio="f"/>
                <v:textbox>
                  <w:txbxContent>
                    <w:p>
                      <w:r>
                        <w:rPr>
                          <w:rFonts w:hint="eastAsia"/>
                          <w:sz w:val="15"/>
                          <w:szCs w:val="15"/>
                        </w:rPr>
                        <w:t xml:space="preserve">1. </w:t>
                      </w:r>
                      <w:r>
                        <w:rPr>
                          <w:rFonts w:hint="eastAsia"/>
                          <w:sz w:val="15"/>
                          <w:szCs w:val="15"/>
                          <w:lang w:val="en-US" w:eastAsia="zh-CN"/>
                        </w:rPr>
                        <w:t>铁路运输服务礼仪E</w:t>
                      </w:r>
                      <w:r>
                        <w:rPr>
                          <w:rFonts w:hint="eastAsia"/>
                          <w:sz w:val="15"/>
                          <w:szCs w:val="15"/>
                        </w:rPr>
                        <w:t xml:space="preserve">  2. </w:t>
                      </w:r>
                      <w:r>
                        <w:rPr>
                          <w:rFonts w:hint="eastAsia"/>
                          <w:sz w:val="15"/>
                          <w:szCs w:val="15"/>
                          <w:lang w:val="en-US" w:eastAsia="zh-CN"/>
                        </w:rPr>
                        <w:t>形体训练E</w:t>
                      </w:r>
                      <w:r>
                        <w:rPr>
                          <w:rFonts w:hint="eastAsia"/>
                          <w:sz w:val="15"/>
                          <w:szCs w:val="15"/>
                        </w:rPr>
                        <w:t xml:space="preserve">    3. </w:t>
                      </w:r>
                      <w:r>
                        <w:rPr>
                          <w:rFonts w:hint="eastAsia"/>
                          <w:sz w:val="15"/>
                          <w:szCs w:val="15"/>
                          <w:lang w:val="en-US" w:eastAsia="zh-CN"/>
                        </w:rPr>
                        <w:t xml:space="preserve">高速铁路概论T  </w:t>
                      </w:r>
                      <w:r>
                        <w:rPr>
                          <w:rFonts w:hint="eastAsia"/>
                          <w:sz w:val="15"/>
                          <w:szCs w:val="15"/>
                        </w:rPr>
                        <w:t xml:space="preserve">4. </w:t>
                      </w:r>
                      <w:r>
                        <w:rPr>
                          <w:rFonts w:hint="eastAsia"/>
                          <w:sz w:val="15"/>
                          <w:szCs w:val="15"/>
                          <w:lang w:val="en-US" w:eastAsia="zh-CN"/>
                        </w:rPr>
                        <w:t>旅客运输心理学T</w:t>
                      </w:r>
                      <w:r>
                        <w:rPr>
                          <w:rFonts w:hint="eastAsia"/>
                          <w:sz w:val="15"/>
                          <w:szCs w:val="15"/>
                        </w:rPr>
                        <w:t xml:space="preserve">  5. </w:t>
                      </w:r>
                      <w:r>
                        <w:rPr>
                          <w:rFonts w:hint="eastAsia"/>
                          <w:sz w:val="15"/>
                          <w:szCs w:val="15"/>
                          <w:lang w:val="en-US" w:eastAsia="zh-CN"/>
                        </w:rPr>
                        <w:t>高铁客运英语口语E</w:t>
                      </w:r>
                      <w:r>
                        <w:rPr>
                          <w:rFonts w:hint="eastAsia"/>
                          <w:sz w:val="15"/>
                          <w:szCs w:val="15"/>
                        </w:rPr>
                        <w:t xml:space="preserve">    </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b/>
                                <w:sz w:val="18"/>
                                <w:szCs w:val="18"/>
                              </w:rPr>
                            </w:pPr>
                            <w:r>
                              <w:rPr>
                                <w:rFonts w:hint="eastAsia"/>
                                <w:b/>
                                <w:sz w:val="18"/>
                                <w:szCs w:val="18"/>
                              </w:rPr>
                              <w:t>专业基础课程</w:t>
                            </w:r>
                          </w:p>
                          <w:p>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13536;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9lGxbZAAAACgEAAA8AAAAAAAAAAQAg&#10;AAAAIgAAAGRycy9kb3ducmV2LnhtbFBLAQIUABQAAAAIAIdO4kD8xqnqRgIAAHUEAAAOAAAAAAAA&#10;AAEAIAAAACgBAABkcnMvZTJvRG9jLnhtbFBLBQYAAAAABgAGAFkBAADgBQAAAAA=&#10;">
                <v:fill on="t" focussize="0,0"/>
                <v:stroke color="#000000" miterlimit="8" joinstyle="miter"/>
                <v:imagedata o:title=""/>
                <o:lock v:ext="edit" aspectratio="f"/>
                <v:textbox>
                  <w:txbxContent>
                    <w:p>
                      <w:pPr>
                        <w:snapToGrid w:val="0"/>
                        <w:spacing w:line="360" w:lineRule="auto"/>
                        <w:rPr>
                          <w:b/>
                          <w:sz w:val="18"/>
                          <w:szCs w:val="18"/>
                        </w:rPr>
                      </w:pPr>
                      <w:r>
                        <w:rPr>
                          <w:rFonts w:hint="eastAsia"/>
                          <w:b/>
                          <w:sz w:val="18"/>
                          <w:szCs w:val="18"/>
                        </w:rPr>
                        <w:t>专业基础课程</w:t>
                      </w:r>
                    </w:p>
                    <w:p>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pPr>
                              <w:jc w:val="center"/>
                            </w:pPr>
                          </w:p>
                          <w:p>
                            <w:pPr>
                              <w:jc w:val="center"/>
                            </w:pPr>
                          </w:p>
                          <w:p>
                            <w:pPr>
                              <w:jc w:val="center"/>
                            </w:pPr>
                          </w:p>
                          <w:p>
                            <w:pPr>
                              <w:jc w:val="center"/>
                            </w:pPr>
                          </w:p>
                          <w:p>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694080;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aOw6NoAAAAKAQAADwAAAAAAAAABACAA&#10;AAAiAAAAZHJzL2Rvd25yZXYueG1sUEsBAhQAFAAAAAgAh07iQGCPdQ5EAgAAdgQAAA4AAAAAAAAA&#10;AQAgAAAAKQEAAGRycy9lMm9Eb2MueG1sUEsFBgAAAAAGAAYAWQEAAN8FAAAAAA==&#10;">
                <v:fill on="t" focussize="0,0"/>
                <v:stroke color="#000000" miterlimit="8" joinstyle="miter"/>
                <v:imagedata o:title=""/>
                <o:lock v:ext="edit" aspectratio="f"/>
                <v:textbox>
                  <w:txbxContent>
                    <w:p>
                      <w:pPr>
                        <w:jc w:val="center"/>
                      </w:pPr>
                    </w:p>
                    <w:p>
                      <w:pPr>
                        <w:jc w:val="center"/>
                      </w:pPr>
                    </w:p>
                    <w:p>
                      <w:pPr>
                        <w:jc w:val="center"/>
                      </w:pPr>
                    </w:p>
                    <w:p>
                      <w:pPr>
                        <w:jc w:val="center"/>
                      </w:pPr>
                    </w:p>
                    <w:p>
                      <w:pPr>
                        <w:jc w:val="center"/>
                        <w:rPr>
                          <w:b/>
                          <w:szCs w:val="21"/>
                        </w:rPr>
                      </w:pPr>
                      <w:r>
                        <w:rPr>
                          <w:rFonts w:hint="eastAsia"/>
                          <w:b/>
                          <w:sz w:val="24"/>
                          <w:szCs w:val="24"/>
                        </w:rPr>
                        <w:t>专业技能平台</w:t>
                      </w:r>
                    </w:p>
                  </w:txbxContent>
                </v:textbox>
              </v:shape>
            </w:pict>
          </mc:Fallback>
        </mc:AlternateContent>
      </w:r>
    </w:p>
    <w:p>
      <w:pPr>
        <w:pStyle w:val="83"/>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696128"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696128;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qzdUN1wAAAAkBAAAPAAAAAAAAAAEAIAAAACIAAABkcnMv&#10;ZG93bnJldi54bWxQSwECFAAUAAAACACHTuJAI2JvfMsBAABfAwAADgAAAAAAAAABACAAAAAmAQAA&#10;ZHJzL2Uyb0RvYy54bWxQSwUGAAAAAAYABgBZAQAAYw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2512;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7GdzM9UAAAAJAQAADwAAAAAAAAABACAAAAAiAAAAZHJzL2Rv&#10;d25yZXYueG1sUEsBAhQAFAAAAAgAh07iQFgdSEvLAQAAXwMAAA4AAAAAAAAAAQAgAAAAJAEAAGRy&#10;cy9lMm9Eb2MueG1sUEsFBgAAAAAGAAYAWQEAAGEF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14560" behindDoc="0" locked="0" layoutInCell="1" allowOverlap="1">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pPr>
                              <w:rPr>
                                <w:rFonts w:hint="default"/>
                                <w:sz w:val="15"/>
                                <w:szCs w:val="15"/>
                                <w:lang w:val="en-US"/>
                              </w:rPr>
                            </w:pPr>
                            <w:r>
                              <w:rPr>
                                <w:rFonts w:hint="eastAsia"/>
                                <w:sz w:val="15"/>
                                <w:szCs w:val="15"/>
                              </w:rPr>
                              <w:t xml:space="preserve">1. </w:t>
                            </w:r>
                            <w:r>
                              <w:rPr>
                                <w:rFonts w:hint="eastAsia"/>
                                <w:sz w:val="15"/>
                                <w:szCs w:val="15"/>
                                <w:lang w:val="en-US" w:eastAsia="zh-CN"/>
                              </w:rPr>
                              <w:t>铁路旅客运输服务T</w:t>
                            </w:r>
                            <w:r>
                              <w:rPr>
                                <w:rFonts w:hint="eastAsia"/>
                                <w:sz w:val="15"/>
                                <w:szCs w:val="15"/>
                              </w:rPr>
                              <w:t xml:space="preserve">  2.</w:t>
                            </w:r>
                            <w:r>
                              <w:rPr>
                                <w:rFonts w:hint="eastAsia"/>
                                <w:sz w:val="15"/>
                                <w:szCs w:val="15"/>
                                <w:lang w:val="en-US" w:eastAsia="zh-CN"/>
                              </w:rPr>
                              <w:t>职业岗位急救E</w:t>
                            </w:r>
                            <w:r>
                              <w:rPr>
                                <w:rFonts w:hint="eastAsia"/>
                                <w:sz w:val="15"/>
                                <w:szCs w:val="15"/>
                              </w:rPr>
                              <w:t xml:space="preserve">  3. </w:t>
                            </w:r>
                            <w:r>
                              <w:rPr>
                                <w:rFonts w:hint="eastAsia"/>
                                <w:sz w:val="15"/>
                                <w:szCs w:val="15"/>
                                <w:lang w:val="en-US" w:eastAsia="zh-CN"/>
                              </w:rPr>
                              <w:t xml:space="preserve">职业形象设计E  </w:t>
                            </w:r>
                            <w:r>
                              <w:rPr>
                                <w:rFonts w:hint="eastAsia"/>
                                <w:sz w:val="15"/>
                                <w:szCs w:val="15"/>
                              </w:rPr>
                              <w:t>4.</w:t>
                            </w:r>
                            <w:r>
                              <w:rPr>
                                <w:rFonts w:hint="eastAsia"/>
                                <w:sz w:val="15"/>
                                <w:szCs w:val="15"/>
                                <w:lang w:val="en-US" w:eastAsia="zh-CN"/>
                              </w:rPr>
                              <w:t>高速铁路客运组织T</w:t>
                            </w:r>
                            <w:r>
                              <w:rPr>
                                <w:rFonts w:hint="eastAsia"/>
                                <w:sz w:val="15"/>
                                <w:szCs w:val="15"/>
                              </w:rPr>
                              <w:t xml:space="preserve">  5.</w:t>
                            </w:r>
                            <w:r>
                              <w:rPr>
                                <w:rFonts w:hint="eastAsia"/>
                                <w:sz w:val="15"/>
                                <w:szCs w:val="15"/>
                                <w:lang w:val="en-US" w:eastAsia="zh-CN"/>
                              </w:rPr>
                              <w:t>岗位实操（模拟舱）E</w:t>
                            </w:r>
                            <w:r>
                              <w:rPr>
                                <w:rFonts w:hint="eastAsia"/>
                                <w:sz w:val="15"/>
                                <w:szCs w:val="15"/>
                              </w:rPr>
                              <w:t xml:space="preserve">   6.</w:t>
                            </w:r>
                            <w:r>
                              <w:rPr>
                                <w:rFonts w:hint="eastAsia"/>
                                <w:sz w:val="15"/>
                                <w:szCs w:val="15"/>
                                <w:lang w:val="en-US" w:eastAsia="zh-CN"/>
                              </w:rPr>
                              <w:t>高铁安检实操E 7.安检理论与实务T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14560;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gua2V9kAAAAKAQAADwAAAAAAAAABACAAAAAiAAAAZHJzL2Rvd25yZXYueG1sUEsBAhQAFAAA&#10;AAgAh07iQLNp5T8nAgAAPQQAAA4AAAAAAAAAAQAgAAAAKAEAAGRycy9lMm9Eb2MueG1sUEsFBgAA&#10;AAAGAAYAWQEAAMEFAAAAAA==&#10;">
                <v:fill on="t" focussize="0,0"/>
                <v:stroke color="#000000" miterlimit="8" joinstyle="miter"/>
                <v:imagedata o:title=""/>
                <o:lock v:ext="edit" aspectratio="f"/>
                <v:textbox>
                  <w:txbxContent>
                    <w:p>
                      <w:pPr>
                        <w:rPr>
                          <w:rFonts w:hint="default"/>
                          <w:sz w:val="15"/>
                          <w:szCs w:val="15"/>
                          <w:lang w:val="en-US"/>
                        </w:rPr>
                      </w:pPr>
                      <w:r>
                        <w:rPr>
                          <w:rFonts w:hint="eastAsia"/>
                          <w:sz w:val="15"/>
                          <w:szCs w:val="15"/>
                        </w:rPr>
                        <w:t xml:space="preserve">1. </w:t>
                      </w:r>
                      <w:r>
                        <w:rPr>
                          <w:rFonts w:hint="eastAsia"/>
                          <w:sz w:val="15"/>
                          <w:szCs w:val="15"/>
                          <w:lang w:val="en-US" w:eastAsia="zh-CN"/>
                        </w:rPr>
                        <w:t>铁路旅客运输服务T</w:t>
                      </w:r>
                      <w:r>
                        <w:rPr>
                          <w:rFonts w:hint="eastAsia"/>
                          <w:sz w:val="15"/>
                          <w:szCs w:val="15"/>
                        </w:rPr>
                        <w:t xml:space="preserve">  2.</w:t>
                      </w:r>
                      <w:r>
                        <w:rPr>
                          <w:rFonts w:hint="eastAsia"/>
                          <w:sz w:val="15"/>
                          <w:szCs w:val="15"/>
                          <w:lang w:val="en-US" w:eastAsia="zh-CN"/>
                        </w:rPr>
                        <w:t>职业岗位急救E</w:t>
                      </w:r>
                      <w:r>
                        <w:rPr>
                          <w:rFonts w:hint="eastAsia"/>
                          <w:sz w:val="15"/>
                          <w:szCs w:val="15"/>
                        </w:rPr>
                        <w:t xml:space="preserve">  3. </w:t>
                      </w:r>
                      <w:r>
                        <w:rPr>
                          <w:rFonts w:hint="eastAsia"/>
                          <w:sz w:val="15"/>
                          <w:szCs w:val="15"/>
                          <w:lang w:val="en-US" w:eastAsia="zh-CN"/>
                        </w:rPr>
                        <w:t xml:space="preserve">职业形象设计E  </w:t>
                      </w:r>
                      <w:r>
                        <w:rPr>
                          <w:rFonts w:hint="eastAsia"/>
                          <w:sz w:val="15"/>
                          <w:szCs w:val="15"/>
                        </w:rPr>
                        <w:t>4.</w:t>
                      </w:r>
                      <w:r>
                        <w:rPr>
                          <w:rFonts w:hint="eastAsia"/>
                          <w:sz w:val="15"/>
                          <w:szCs w:val="15"/>
                          <w:lang w:val="en-US" w:eastAsia="zh-CN"/>
                        </w:rPr>
                        <w:t>高速铁路客运组织T</w:t>
                      </w:r>
                      <w:r>
                        <w:rPr>
                          <w:rFonts w:hint="eastAsia"/>
                          <w:sz w:val="15"/>
                          <w:szCs w:val="15"/>
                        </w:rPr>
                        <w:t xml:space="preserve">  5.</w:t>
                      </w:r>
                      <w:r>
                        <w:rPr>
                          <w:rFonts w:hint="eastAsia"/>
                          <w:sz w:val="15"/>
                          <w:szCs w:val="15"/>
                          <w:lang w:val="en-US" w:eastAsia="zh-CN"/>
                        </w:rPr>
                        <w:t>岗位实操（模拟舱）E</w:t>
                      </w:r>
                      <w:r>
                        <w:rPr>
                          <w:rFonts w:hint="eastAsia"/>
                          <w:sz w:val="15"/>
                          <w:szCs w:val="15"/>
                        </w:rPr>
                        <w:t xml:space="preserve">   6.</w:t>
                      </w:r>
                      <w:r>
                        <w:rPr>
                          <w:rFonts w:hint="eastAsia"/>
                          <w:sz w:val="15"/>
                          <w:szCs w:val="15"/>
                          <w:lang w:val="en-US" w:eastAsia="zh-CN"/>
                        </w:rPr>
                        <w:t>高铁安检实操E 7.安检理论与实务T</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sz w:val="18"/>
                                <w:szCs w:val="18"/>
                              </w:rPr>
                            </w:pPr>
                          </w:p>
                          <w:p>
                            <w:pPr>
                              <w:snapToGrid w:val="0"/>
                              <w:spacing w:line="360" w:lineRule="auto"/>
                              <w:rPr>
                                <w:b/>
                                <w:sz w:val="18"/>
                                <w:szCs w:val="18"/>
                              </w:rPr>
                            </w:pPr>
                            <w:r>
                              <w:rPr>
                                <w:rFonts w:hint="eastAsia"/>
                                <w:b/>
                                <w:sz w:val="18"/>
                                <w:szCs w:val="18"/>
                              </w:rPr>
                              <w:t>专业</w:t>
                            </w:r>
                          </w:p>
                          <w:p>
                            <w:pPr>
                              <w:snapToGrid w:val="0"/>
                              <w:spacing w:line="360" w:lineRule="auto"/>
                              <w:rPr>
                                <w:b/>
                                <w:sz w:val="18"/>
                                <w:szCs w:val="18"/>
                              </w:rPr>
                            </w:pPr>
                            <w:r>
                              <w:rPr>
                                <w:rFonts w:hint="eastAsia"/>
                                <w:b/>
                                <w:sz w:val="18"/>
                                <w:szCs w:val="18"/>
                              </w:rPr>
                              <w:t>核心</w:t>
                            </w:r>
                          </w:p>
                          <w:p>
                            <w:pPr>
                              <w:snapToGrid w:val="0"/>
                              <w:spacing w:line="360" w:lineRule="auto"/>
                              <w:rPr>
                                <w:b/>
                                <w:sz w:val="18"/>
                                <w:szCs w:val="18"/>
                              </w:rPr>
                            </w:pPr>
                            <w:r>
                              <w:rPr>
                                <w:rFonts w:hint="eastAsia"/>
                                <w:b/>
                                <w:sz w:val="18"/>
                                <w:szCs w:val="18"/>
                              </w:rPr>
                              <w:t>课程</w:t>
                            </w:r>
                          </w:p>
                          <w:p>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92032;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ewNEzZAAAACgEAAA8AAAAAAAAAAQAgAAAA&#10;IgAAAGRycy9kb3ducmV2LnhtbFBLAQIUABQAAAAIAIdO4kCkL1tkQwIAAHUEAAAOAAAAAAAAAAEA&#10;IAAAACgBAABkcnMvZTJvRG9jLnhtbFBLBQYAAAAABgAGAFkBAADdBQAAAAA=&#10;">
                <v:fill on="t" focussize="0,0"/>
                <v:stroke color="#000000" miterlimit="8" joinstyle="miter"/>
                <v:imagedata o:title=""/>
                <o:lock v:ext="edit" aspectratio="f"/>
                <v:textbox>
                  <w:txbxContent>
                    <w:p>
                      <w:pPr>
                        <w:snapToGrid w:val="0"/>
                        <w:spacing w:line="360" w:lineRule="auto"/>
                        <w:rPr>
                          <w:sz w:val="18"/>
                          <w:szCs w:val="18"/>
                        </w:rPr>
                      </w:pPr>
                    </w:p>
                    <w:p>
                      <w:pPr>
                        <w:snapToGrid w:val="0"/>
                        <w:spacing w:line="360" w:lineRule="auto"/>
                        <w:rPr>
                          <w:b/>
                          <w:sz w:val="18"/>
                          <w:szCs w:val="18"/>
                        </w:rPr>
                      </w:pPr>
                      <w:r>
                        <w:rPr>
                          <w:rFonts w:hint="eastAsia"/>
                          <w:b/>
                          <w:sz w:val="18"/>
                          <w:szCs w:val="18"/>
                        </w:rPr>
                        <w:t>专业</w:t>
                      </w:r>
                    </w:p>
                    <w:p>
                      <w:pPr>
                        <w:snapToGrid w:val="0"/>
                        <w:spacing w:line="360" w:lineRule="auto"/>
                        <w:rPr>
                          <w:b/>
                          <w:sz w:val="18"/>
                          <w:szCs w:val="18"/>
                        </w:rPr>
                      </w:pPr>
                      <w:r>
                        <w:rPr>
                          <w:rFonts w:hint="eastAsia"/>
                          <w:b/>
                          <w:sz w:val="18"/>
                          <w:szCs w:val="18"/>
                        </w:rPr>
                        <w:t>核心</w:t>
                      </w:r>
                    </w:p>
                    <w:p>
                      <w:pPr>
                        <w:snapToGrid w:val="0"/>
                        <w:spacing w:line="360" w:lineRule="auto"/>
                        <w:rPr>
                          <w:b/>
                          <w:sz w:val="18"/>
                          <w:szCs w:val="18"/>
                        </w:rPr>
                      </w:pPr>
                      <w:r>
                        <w:rPr>
                          <w:rFonts w:hint="eastAsia"/>
                          <w:b/>
                          <w:sz w:val="18"/>
                          <w:szCs w:val="18"/>
                        </w:rPr>
                        <w:t>课程</w:t>
                      </w:r>
                    </w:p>
                    <w:p>
                      <w:pPr>
                        <w:snapToGrid w:val="0"/>
                        <w:spacing w:line="360" w:lineRule="auto"/>
                        <w:rPr>
                          <w:sz w:val="18"/>
                          <w:szCs w:val="18"/>
                        </w:rPr>
                      </w:pPr>
                    </w:p>
                  </w:txbxContent>
                </v:textbox>
              </v:shape>
            </w:pict>
          </mc:Fallback>
        </mc:AlternateContent>
      </w:r>
    </w:p>
    <w:p>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5584"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15584;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5t9q9gAAAAJAQAADwAAAAAAAAABACAAAAAiAAAA&#10;ZHJzL2Rvd25yZXYueG1sUEsBAhQAFAAAAAgAh07iQD1kg4/OAQAAYQMAAA4AAAAAAAAAAQAgAAAA&#10;JwEAAGRycy9lMm9Eb2MueG1sUEsFBgAAAAAGAAYAWQEAAGc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695104;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tHU7XAAAACQEAAA8AAAAAAAAAAQAgAAAA&#10;IgAAAGRycy9kb3ducmV2LnhtbFBLAQIUABQAAAAIAIdO4kC4WVN30wEAAGwDAAAOAAAAAAAAAAEA&#10;IAAAACYBAABkcnMvZTJvRG9jLnhtbFBLBQYAAAAABgAGAFkBAABrBQAAAAA=&#10;">
                <v:fill on="f" focussize="0,0"/>
                <v:stroke color="#000000" joinstyle="round"/>
                <v:imagedata o:title=""/>
                <o:lock v:ext="edit" aspectratio="f"/>
              </v:line>
            </w:pict>
          </mc:Fallback>
        </mc:AlternateContent>
      </w:r>
    </w:p>
    <w:p>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7152"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697152;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CtB/mdUAAAAIAQAADwAAAAAAAAABACAAAAAiAAAAZHJz&#10;L2Rvd25yZXYueG1sUEsBAhQAFAAAAAgAh07iQIvXDoDOAQAAYQMAAA4AAAAAAAAAAQAgAAAAJAEA&#10;AGRycy9lMm9Eb2MueG1sUEsFBgAAAAAGAAYAWQEAAGQFAAAAAA==&#10;">
                <v:fill on="f" focussize="0,0"/>
                <v:stroke color="#000000" joinstyle="round"/>
                <v:imagedata o:title=""/>
                <o:lock v:ext="edit" aspectratio="f"/>
              </v:line>
            </w:pict>
          </mc:Fallback>
        </mc:AlternateContent>
      </w:r>
    </w:p>
    <w:p>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8176" behindDoc="0" locked="0" layoutInCell="1" allowOverlap="1">
                <wp:simplePos x="0" y="0"/>
                <wp:positionH relativeFrom="column">
                  <wp:posOffset>2449830</wp:posOffset>
                </wp:positionH>
                <wp:positionV relativeFrom="paragraph">
                  <wp:posOffset>278130</wp:posOffset>
                </wp:positionV>
                <wp:extent cx="2870835" cy="685165"/>
                <wp:effectExtent l="4445" t="5080" r="20320" b="14605"/>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685165"/>
                        </a:xfrm>
                        <a:prstGeom prst="rect">
                          <a:avLst/>
                        </a:prstGeom>
                        <a:solidFill>
                          <a:srgbClr val="FFFFFF"/>
                        </a:solidFill>
                        <a:ln w="9525">
                          <a:solidFill>
                            <a:srgbClr val="000000"/>
                          </a:solidFill>
                          <a:miter lim="800000"/>
                        </a:ln>
                      </wps:spPr>
                      <wps:txbx>
                        <w:txbxContent>
                          <w:p>
                            <w:pPr>
                              <w:rPr>
                                <w:rFonts w:hint="eastAsia"/>
                                <w:sz w:val="15"/>
                                <w:szCs w:val="15"/>
                              </w:rPr>
                            </w:pPr>
                            <w:r>
                              <w:rPr>
                                <w:rFonts w:hint="eastAsia"/>
                                <w:sz w:val="15"/>
                                <w:szCs w:val="15"/>
                              </w:rPr>
                              <w:t>1.</w:t>
                            </w:r>
                            <w:r>
                              <w:rPr>
                                <w:rFonts w:hint="eastAsia"/>
                                <w:sz w:val="15"/>
                                <w:szCs w:val="15"/>
                                <w:lang w:val="en-US" w:eastAsia="zh-CN"/>
                              </w:rPr>
                              <w:t>铁路运输法规E</w:t>
                            </w:r>
                            <w:r>
                              <w:rPr>
                                <w:rFonts w:hint="eastAsia"/>
                                <w:sz w:val="15"/>
                                <w:szCs w:val="15"/>
                              </w:rPr>
                              <w:t xml:space="preserve">  2. </w:t>
                            </w:r>
                            <w:r>
                              <w:rPr>
                                <w:rFonts w:hint="eastAsia"/>
                                <w:sz w:val="15"/>
                                <w:szCs w:val="15"/>
                                <w:lang w:val="en-US" w:eastAsia="zh-CN"/>
                              </w:rPr>
                              <w:t>中国旅游地理T</w:t>
                            </w:r>
                            <w:r>
                              <w:rPr>
                                <w:rFonts w:hint="eastAsia"/>
                                <w:sz w:val="15"/>
                                <w:szCs w:val="15"/>
                              </w:rPr>
                              <w:t xml:space="preserve">  3. </w:t>
                            </w:r>
                            <w:r>
                              <w:rPr>
                                <w:rFonts w:hint="eastAsia"/>
                                <w:sz w:val="15"/>
                                <w:szCs w:val="15"/>
                                <w:lang w:val="en-US" w:eastAsia="zh-CN"/>
                              </w:rPr>
                              <w:t>日语E</w:t>
                            </w:r>
                          </w:p>
                          <w:p>
                            <w:pPr>
                              <w:rPr>
                                <w:rFonts w:hint="eastAsia"/>
                                <w:sz w:val="15"/>
                                <w:szCs w:val="15"/>
                                <w:lang w:val="en-US" w:eastAsia="zh-CN"/>
                              </w:rPr>
                            </w:pPr>
                            <w:r>
                              <w:rPr>
                                <w:rFonts w:hint="eastAsia"/>
                                <w:sz w:val="15"/>
                                <w:szCs w:val="15"/>
                              </w:rPr>
                              <w:t>4.</w:t>
                            </w:r>
                            <w:r>
                              <w:rPr>
                                <w:rFonts w:hint="eastAsia"/>
                                <w:sz w:val="15"/>
                                <w:szCs w:val="15"/>
                                <w:lang w:val="en-US" w:eastAsia="zh-CN"/>
                              </w:rPr>
                              <w:t>营销实务E</w:t>
                            </w:r>
                            <w:r>
                              <w:rPr>
                                <w:rFonts w:hint="eastAsia"/>
                                <w:sz w:val="15"/>
                                <w:szCs w:val="15"/>
                              </w:rPr>
                              <w:t xml:space="preserve">  5.</w:t>
                            </w:r>
                            <w:r>
                              <w:rPr>
                                <w:rFonts w:hint="eastAsia"/>
                                <w:sz w:val="15"/>
                                <w:szCs w:val="15"/>
                                <w:lang w:val="en-US" w:eastAsia="zh-CN"/>
                              </w:rPr>
                              <w:t>客票服务实训*T</w:t>
                            </w:r>
                            <w:r>
                              <w:rPr>
                                <w:rFonts w:hint="eastAsia"/>
                                <w:sz w:val="15"/>
                                <w:szCs w:val="15"/>
                              </w:rPr>
                              <w:t xml:space="preserve">   6.</w:t>
                            </w:r>
                            <w:r>
                              <w:rPr>
                                <w:rFonts w:hint="eastAsia"/>
                                <w:sz w:val="15"/>
                                <w:szCs w:val="15"/>
                                <w:lang w:val="en-US" w:eastAsia="zh-CN"/>
                              </w:rPr>
                              <w:t>专业面试技巧*E</w:t>
                            </w:r>
                          </w:p>
                          <w:p>
                            <w:pPr>
                              <w:rPr>
                                <w:rFonts w:hint="default"/>
                                <w:sz w:val="15"/>
                                <w:szCs w:val="15"/>
                                <w:lang w:val="en-US"/>
                              </w:rPr>
                            </w:pPr>
                            <w:r>
                              <w:rPr>
                                <w:rFonts w:hint="eastAsia"/>
                                <w:sz w:val="15"/>
                                <w:szCs w:val="15"/>
                                <w:lang w:val="en-US" w:eastAsia="zh-CN"/>
                              </w:rPr>
                              <w:t>7.专业实训实操*E</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53.95pt;width:226.05pt;z-index:251698176;mso-width-relative:page;mso-height-relative:page;" fillcolor="#FFFFFF" filled="t" stroked="t" coordsize="21600,21600" o:gfxdata="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AXz4z2gAAAAoBAAAPAAAAAAAAAAEAIAAAACIAAABkcnMvZG93bnJldi54bWxQSwECFAAU&#10;AAAACACHTuJAvoMyyCgCAAA9BAAADgAAAAAAAAABACAAAAApAQAAZHJzL2Uyb0RvYy54bWxQSwUG&#10;AAAAAAYABgBZAQAAwwUAAAAA&#10;">
                <v:fill on="t" focussize="0,0"/>
                <v:stroke color="#000000" miterlimit="8" joinstyle="miter"/>
                <v:imagedata o:title=""/>
                <o:lock v:ext="edit" aspectratio="f"/>
                <v:textbox>
                  <w:txbxContent>
                    <w:p>
                      <w:pPr>
                        <w:rPr>
                          <w:rFonts w:hint="eastAsia"/>
                          <w:sz w:val="15"/>
                          <w:szCs w:val="15"/>
                        </w:rPr>
                      </w:pPr>
                      <w:r>
                        <w:rPr>
                          <w:rFonts w:hint="eastAsia"/>
                          <w:sz w:val="15"/>
                          <w:szCs w:val="15"/>
                        </w:rPr>
                        <w:t>1.</w:t>
                      </w:r>
                      <w:r>
                        <w:rPr>
                          <w:rFonts w:hint="eastAsia"/>
                          <w:sz w:val="15"/>
                          <w:szCs w:val="15"/>
                          <w:lang w:val="en-US" w:eastAsia="zh-CN"/>
                        </w:rPr>
                        <w:t>铁路运输法规E</w:t>
                      </w:r>
                      <w:r>
                        <w:rPr>
                          <w:rFonts w:hint="eastAsia"/>
                          <w:sz w:val="15"/>
                          <w:szCs w:val="15"/>
                        </w:rPr>
                        <w:t xml:space="preserve">  2. </w:t>
                      </w:r>
                      <w:r>
                        <w:rPr>
                          <w:rFonts w:hint="eastAsia"/>
                          <w:sz w:val="15"/>
                          <w:szCs w:val="15"/>
                          <w:lang w:val="en-US" w:eastAsia="zh-CN"/>
                        </w:rPr>
                        <w:t>中国旅游地理T</w:t>
                      </w:r>
                      <w:r>
                        <w:rPr>
                          <w:rFonts w:hint="eastAsia"/>
                          <w:sz w:val="15"/>
                          <w:szCs w:val="15"/>
                        </w:rPr>
                        <w:t xml:space="preserve">  3. </w:t>
                      </w:r>
                      <w:r>
                        <w:rPr>
                          <w:rFonts w:hint="eastAsia"/>
                          <w:sz w:val="15"/>
                          <w:szCs w:val="15"/>
                          <w:lang w:val="en-US" w:eastAsia="zh-CN"/>
                        </w:rPr>
                        <w:t>日语E</w:t>
                      </w:r>
                    </w:p>
                    <w:p>
                      <w:pPr>
                        <w:rPr>
                          <w:rFonts w:hint="eastAsia"/>
                          <w:sz w:val="15"/>
                          <w:szCs w:val="15"/>
                          <w:lang w:val="en-US" w:eastAsia="zh-CN"/>
                        </w:rPr>
                      </w:pPr>
                      <w:r>
                        <w:rPr>
                          <w:rFonts w:hint="eastAsia"/>
                          <w:sz w:val="15"/>
                          <w:szCs w:val="15"/>
                        </w:rPr>
                        <w:t>4.</w:t>
                      </w:r>
                      <w:r>
                        <w:rPr>
                          <w:rFonts w:hint="eastAsia"/>
                          <w:sz w:val="15"/>
                          <w:szCs w:val="15"/>
                          <w:lang w:val="en-US" w:eastAsia="zh-CN"/>
                        </w:rPr>
                        <w:t>营销实务E</w:t>
                      </w:r>
                      <w:r>
                        <w:rPr>
                          <w:rFonts w:hint="eastAsia"/>
                          <w:sz w:val="15"/>
                          <w:szCs w:val="15"/>
                        </w:rPr>
                        <w:t xml:space="preserve">  5.</w:t>
                      </w:r>
                      <w:r>
                        <w:rPr>
                          <w:rFonts w:hint="eastAsia"/>
                          <w:sz w:val="15"/>
                          <w:szCs w:val="15"/>
                          <w:lang w:val="en-US" w:eastAsia="zh-CN"/>
                        </w:rPr>
                        <w:t>客票服务实训*T</w:t>
                      </w:r>
                      <w:r>
                        <w:rPr>
                          <w:rFonts w:hint="eastAsia"/>
                          <w:sz w:val="15"/>
                          <w:szCs w:val="15"/>
                        </w:rPr>
                        <w:t xml:space="preserve">   6.</w:t>
                      </w:r>
                      <w:r>
                        <w:rPr>
                          <w:rFonts w:hint="eastAsia"/>
                          <w:sz w:val="15"/>
                          <w:szCs w:val="15"/>
                          <w:lang w:val="en-US" w:eastAsia="zh-CN"/>
                        </w:rPr>
                        <w:t>专业面试技巧*E</w:t>
                      </w:r>
                    </w:p>
                    <w:p>
                      <w:pPr>
                        <w:rPr>
                          <w:rFonts w:hint="default"/>
                          <w:sz w:val="15"/>
                          <w:szCs w:val="15"/>
                          <w:lang w:val="en-US"/>
                        </w:rPr>
                      </w:pPr>
                      <w:r>
                        <w:rPr>
                          <w:rFonts w:hint="eastAsia"/>
                          <w:sz w:val="15"/>
                          <w:szCs w:val="15"/>
                          <w:lang w:val="en-US" w:eastAsia="zh-CN"/>
                        </w:rPr>
                        <w:t>7.专业实训实操*E</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699200;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xwJ7ZNgAAAAKAQAADwAAAAAAAAABACAAAAAi&#10;AAAAZHJzL2Rvd25yZXYueG1sUEsBAhQAFAAAAAgAh07iQM8H1kJDAgAAdQQAAA4AAAAAAAAAAQAg&#10;AAAAJwEAAGRycy9lMm9Eb2MueG1sUEsFBgAAAAAGAAYAWQEAANwFAAAAAA==&#10;">
                <v:fill on="t" focussize="0,0"/>
                <v:stroke color="#000000" miterlimit="8" joinstyle="miter"/>
                <v:imagedata o:title=""/>
                <o:lock v:ext="edit" aspectratio="f"/>
                <v:textbox>
                  <w:txbxContent>
                    <w:p>
                      <w:pPr>
                        <w:snapToGrid w:val="0"/>
                        <w:spacing w:line="360" w:lineRule="auto"/>
                        <w:jc w:val="center"/>
                        <w:rPr>
                          <w:b/>
                          <w:sz w:val="18"/>
                          <w:szCs w:val="18"/>
                        </w:rPr>
                      </w:pPr>
                      <w:r>
                        <w:rPr>
                          <w:b/>
                          <w:sz w:val="18"/>
                          <w:szCs w:val="18"/>
                        </w:rPr>
                        <w:t>专业拓展课程</w:t>
                      </w:r>
                    </w:p>
                  </w:txbxContent>
                </v:textbox>
              </v:shape>
            </w:pict>
          </mc:Fallback>
        </mc:AlternateContent>
      </w:r>
    </w:p>
    <w:p>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0224"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0224;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fI4jjtYAAAAJAQAADwAAAAAAAAABACAAAAAiAAAAZHJz&#10;L2Rvd25yZXYueG1sUEsBAhQAFAAAAAgAh07iQMDYJhjNAQAAYQMAAA4AAAAAAAAAAQAgAAAAJQEA&#10;AGRycy9lMm9Eb2MueG1sUEsFBgAAAAAGAAYAWQEAAGQ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1248;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IcCPzWAAAACQEAAA8AAAAAAAAAAQAgAAAAIgAAAGRy&#10;cy9kb3ducmV2LnhtbFBLAQIUABQAAAAIAIdO4kDKN/k/zgEAAGEDAAAOAAAAAAAAAAEAIAAAACUB&#10;AABkcnMvZTJvRG9jLnhtbFBLBQYAAAAABgAGAFkBAABlBQAAAAA=&#10;">
                <v:fill on="f" focussize="0,0"/>
                <v:stroke color="#000000" joinstyle="round"/>
                <v:imagedata o:title=""/>
                <o:lock v:ext="edit" aspectratio="f"/>
              </v:line>
            </w:pict>
          </mc:Fallback>
        </mc:AlternateContent>
      </w:r>
    </w:p>
    <w:p>
      <w:pPr>
        <w:pStyle w:val="83"/>
        <w:spacing w:line="440" w:lineRule="atLeast"/>
        <w:ind w:left="0" w:firstLine="0"/>
        <w:jc w:val="center"/>
        <w:rPr>
          <w:rFonts w:ascii="楷体_GB2312" w:eastAsia="楷体_GB2312"/>
          <w:b/>
          <w:bCs/>
          <w:sz w:val="32"/>
          <w:szCs w:val="32"/>
        </w:rPr>
      </w:pPr>
    </w:p>
    <w:p>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04320"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pPr>
                              <w:rPr>
                                <w:szCs w:val="21"/>
                              </w:rPr>
                            </w:pPr>
                          </w:p>
                          <w:p>
                            <w:pPr>
                              <w:rPr>
                                <w:b/>
                                <w:sz w:val="24"/>
                                <w:szCs w:val="24"/>
                              </w:rPr>
                            </w:pPr>
                            <w:r>
                              <w:rPr>
                                <w:rFonts w:hint="eastAsia"/>
                                <w:b/>
                                <w:sz w:val="24"/>
                                <w:szCs w:val="24"/>
                              </w:rPr>
                              <w:t>集中</w:t>
                            </w:r>
                          </w:p>
                          <w:p>
                            <w:pPr>
                              <w:rPr>
                                <w:b/>
                                <w:sz w:val="24"/>
                                <w:szCs w:val="24"/>
                              </w:rPr>
                            </w:pPr>
                            <w:r>
                              <w:rPr>
                                <w:rFonts w:hint="eastAsia"/>
                                <w:b/>
                                <w:sz w:val="24"/>
                                <w:szCs w:val="24"/>
                              </w:rPr>
                              <w:t>实</w:t>
                            </w:r>
                          </w:p>
                          <w:p>
                            <w:pPr>
                              <w:rPr>
                                <w:b/>
                                <w:sz w:val="24"/>
                                <w:szCs w:val="24"/>
                              </w:rPr>
                            </w:pPr>
                            <w:r>
                              <w:rPr>
                                <w:rFonts w:hint="eastAsia"/>
                                <w:b/>
                                <w:sz w:val="24"/>
                                <w:szCs w:val="24"/>
                              </w:rPr>
                              <w:t>践</w:t>
                            </w:r>
                          </w:p>
                          <w:p>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04320;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2pc/NgAAAAJAQAADwAAAAAAAAABACAA&#10;AAAiAAAAZHJzL2Rvd25yZXYueG1sUEsBAhQAFAAAAAgAh07iQCsk08RGAgAAdgQAAA4AAAAAAAAA&#10;AQAgAAAAJwEAAGRycy9lMm9Eb2MueG1sUEsFBgAAAAAGAAYAWQEAAN8FAAAAAA==&#10;">
                <v:fill on="t" focussize="0,0"/>
                <v:stroke color="#000000" miterlimit="8" joinstyle="miter"/>
                <v:imagedata o:title=""/>
                <o:lock v:ext="edit" aspectratio="f"/>
                <v:textbox>
                  <w:txbxContent>
                    <w:p>
                      <w:pPr>
                        <w:rPr>
                          <w:szCs w:val="21"/>
                        </w:rPr>
                      </w:pPr>
                    </w:p>
                    <w:p>
                      <w:pPr>
                        <w:rPr>
                          <w:b/>
                          <w:sz w:val="24"/>
                          <w:szCs w:val="24"/>
                        </w:rPr>
                      </w:pPr>
                      <w:r>
                        <w:rPr>
                          <w:rFonts w:hint="eastAsia"/>
                          <w:b/>
                          <w:sz w:val="24"/>
                          <w:szCs w:val="24"/>
                        </w:rPr>
                        <w:t>集中</w:t>
                      </w:r>
                    </w:p>
                    <w:p>
                      <w:pPr>
                        <w:rPr>
                          <w:b/>
                          <w:sz w:val="24"/>
                          <w:szCs w:val="24"/>
                        </w:rPr>
                      </w:pPr>
                      <w:r>
                        <w:rPr>
                          <w:rFonts w:hint="eastAsia"/>
                          <w:b/>
                          <w:sz w:val="24"/>
                          <w:szCs w:val="24"/>
                        </w:rPr>
                        <w:t>实</w:t>
                      </w:r>
                    </w:p>
                    <w:p>
                      <w:pPr>
                        <w:rPr>
                          <w:b/>
                          <w:sz w:val="24"/>
                          <w:szCs w:val="24"/>
                        </w:rPr>
                      </w:pPr>
                      <w:r>
                        <w:rPr>
                          <w:rFonts w:hint="eastAsia"/>
                          <w:b/>
                          <w:sz w:val="24"/>
                          <w:szCs w:val="24"/>
                        </w:rPr>
                        <w:t>践</w:t>
                      </w:r>
                    </w:p>
                    <w:p>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03296"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pPr>
                              <w:rPr>
                                <w:rFonts w:hint="eastAsia"/>
                                <w:sz w:val="15"/>
                                <w:szCs w:val="15"/>
                              </w:rPr>
                            </w:pPr>
                            <w:r>
                              <w:rPr>
                                <w:rFonts w:hint="eastAsia"/>
                                <w:sz w:val="15"/>
                                <w:szCs w:val="15"/>
                              </w:rPr>
                              <w:t xml:space="preserve">1. 军事技能训练 </w:t>
                            </w:r>
                            <w:r>
                              <w:rPr>
                                <w:rFonts w:hint="eastAsia"/>
                                <w:sz w:val="15"/>
                                <w:szCs w:val="15"/>
                                <w:lang w:val="en-US" w:eastAsia="zh-CN"/>
                              </w:rPr>
                              <w:t xml:space="preserve"> </w:t>
                            </w:r>
                            <w:r>
                              <w:rPr>
                                <w:rFonts w:hint="eastAsia"/>
                                <w:sz w:val="15"/>
                                <w:szCs w:val="15"/>
                              </w:rPr>
                              <w:t>2</w:t>
                            </w:r>
                            <w:r>
                              <w:rPr>
                                <w:sz w:val="15"/>
                                <w:szCs w:val="15"/>
                              </w:rPr>
                              <w:t>.</w:t>
                            </w:r>
                            <w:r>
                              <w:rPr>
                                <w:rFonts w:hint="eastAsia"/>
                                <w:sz w:val="15"/>
                                <w:szCs w:val="15"/>
                              </w:rPr>
                              <w:t xml:space="preserve"> 素质拓展</w:t>
                            </w:r>
                            <w:r>
                              <w:rPr>
                                <w:rFonts w:hint="eastAsia"/>
                                <w:sz w:val="15"/>
                                <w:szCs w:val="15"/>
                                <w:lang w:val="en-US" w:eastAsia="zh-CN"/>
                              </w:rPr>
                              <w:t xml:space="preserve"> </w:t>
                            </w:r>
                            <w:r>
                              <w:rPr>
                                <w:rFonts w:hint="eastAsia"/>
                                <w:sz w:val="15"/>
                                <w:szCs w:val="15"/>
                              </w:rPr>
                              <w:t xml:space="preserve"> 3. 劳动教育</w:t>
                            </w:r>
                            <w:r>
                              <w:rPr>
                                <w:rFonts w:hint="eastAsia"/>
                                <w:sz w:val="15"/>
                                <w:szCs w:val="15"/>
                                <w:lang w:val="en-US" w:eastAsia="zh-CN"/>
                              </w:rPr>
                              <w:t xml:space="preserve"> </w:t>
                            </w:r>
                            <w:r>
                              <w:rPr>
                                <w:rFonts w:hint="eastAsia"/>
                                <w:sz w:val="15"/>
                                <w:szCs w:val="15"/>
                              </w:rPr>
                              <w:t>4.</w:t>
                            </w:r>
                            <w:r>
                              <w:rPr>
                                <w:rFonts w:hint="eastAsia"/>
                                <w:sz w:val="15"/>
                                <w:szCs w:val="15"/>
                                <w:lang w:val="en-US" w:eastAsia="zh-CN"/>
                              </w:rPr>
                              <w:t xml:space="preserve">社会认知实践 </w:t>
                            </w:r>
                            <w:r>
                              <w:rPr>
                                <w:rFonts w:hint="eastAsia"/>
                                <w:sz w:val="15"/>
                                <w:szCs w:val="15"/>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03296;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HIxq3ZAAAACgEAAA8AAAAAAAAAAQAgAAAAIgAAAGRycy9kb3ducmV2LnhtbFBLAQIUABQAAAAI&#10;AIdO4kA9y3aBJQIAAD0EAAAOAAAAAAAAAAEAIAAAACgBAABkcnMvZTJvRG9jLnhtbFBLBQYAAAAA&#10;BgAGAFkBAAC/BQAAAAA=&#10;">
                <v:fill on="t" focussize="0,0"/>
                <v:stroke color="#000000" miterlimit="8" joinstyle="miter"/>
                <v:imagedata o:title=""/>
                <o:lock v:ext="edit" aspectratio="f"/>
                <v:textbox>
                  <w:txbxContent>
                    <w:p>
                      <w:pPr>
                        <w:rPr>
                          <w:rFonts w:hint="eastAsia"/>
                          <w:sz w:val="15"/>
                          <w:szCs w:val="15"/>
                        </w:rPr>
                      </w:pPr>
                      <w:r>
                        <w:rPr>
                          <w:rFonts w:hint="eastAsia"/>
                          <w:sz w:val="15"/>
                          <w:szCs w:val="15"/>
                        </w:rPr>
                        <w:t xml:space="preserve">1. 军事技能训练 </w:t>
                      </w:r>
                      <w:r>
                        <w:rPr>
                          <w:rFonts w:hint="eastAsia"/>
                          <w:sz w:val="15"/>
                          <w:szCs w:val="15"/>
                          <w:lang w:val="en-US" w:eastAsia="zh-CN"/>
                        </w:rPr>
                        <w:t xml:space="preserve"> </w:t>
                      </w:r>
                      <w:r>
                        <w:rPr>
                          <w:rFonts w:hint="eastAsia"/>
                          <w:sz w:val="15"/>
                          <w:szCs w:val="15"/>
                        </w:rPr>
                        <w:t>2</w:t>
                      </w:r>
                      <w:r>
                        <w:rPr>
                          <w:sz w:val="15"/>
                          <w:szCs w:val="15"/>
                        </w:rPr>
                        <w:t>.</w:t>
                      </w:r>
                      <w:r>
                        <w:rPr>
                          <w:rFonts w:hint="eastAsia"/>
                          <w:sz w:val="15"/>
                          <w:szCs w:val="15"/>
                        </w:rPr>
                        <w:t xml:space="preserve"> 素质拓展</w:t>
                      </w:r>
                      <w:r>
                        <w:rPr>
                          <w:rFonts w:hint="eastAsia"/>
                          <w:sz w:val="15"/>
                          <w:szCs w:val="15"/>
                          <w:lang w:val="en-US" w:eastAsia="zh-CN"/>
                        </w:rPr>
                        <w:t xml:space="preserve"> </w:t>
                      </w:r>
                      <w:r>
                        <w:rPr>
                          <w:rFonts w:hint="eastAsia"/>
                          <w:sz w:val="15"/>
                          <w:szCs w:val="15"/>
                        </w:rPr>
                        <w:t xml:space="preserve"> 3. 劳动教育</w:t>
                      </w:r>
                      <w:r>
                        <w:rPr>
                          <w:rFonts w:hint="eastAsia"/>
                          <w:sz w:val="15"/>
                          <w:szCs w:val="15"/>
                          <w:lang w:val="en-US" w:eastAsia="zh-CN"/>
                        </w:rPr>
                        <w:t xml:space="preserve"> </w:t>
                      </w:r>
                      <w:r>
                        <w:rPr>
                          <w:rFonts w:hint="eastAsia"/>
                          <w:sz w:val="15"/>
                          <w:szCs w:val="15"/>
                        </w:rPr>
                        <w:t>4.</w:t>
                      </w:r>
                      <w:r>
                        <w:rPr>
                          <w:rFonts w:hint="eastAsia"/>
                          <w:sz w:val="15"/>
                          <w:szCs w:val="15"/>
                          <w:lang w:val="en-US" w:eastAsia="zh-CN"/>
                        </w:rPr>
                        <w:t xml:space="preserve">社会认知实践 </w:t>
                      </w:r>
                      <w:r>
                        <w:rPr>
                          <w:rFonts w:hint="eastAsia"/>
                          <w:sz w:val="15"/>
                          <w:szCs w:val="15"/>
                        </w:rPr>
                        <w:t xml:space="preserve"> </w:t>
                      </w:r>
                    </w:p>
                  </w:txbxContent>
                </v:textbox>
              </v:shape>
            </w:pict>
          </mc:Fallback>
        </mc:AlternateContent>
      </w:r>
      <w:r>
        <w:rPr>
          <w:rFonts w:ascii="Times New Roman"/>
          <w:szCs w:val="24"/>
        </w:rPr>
        <mc:AlternateContent>
          <mc:Choice Requires="wps">
            <w:drawing>
              <wp:anchor distT="0" distB="0" distL="114300" distR="114300" simplePos="0" relativeHeight="251702272"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2272;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eay+w2AAAAAoBAAAPAAAAAAAAAAEAIAAAACIA&#10;AABkcnMvZG93bnJldi54bWxQSwECFAAUAAAACACHTuJA8BeP7UICAAB1BAAADgAAAAAAAAABACAA&#10;AAAnAQAAZHJzL2Uyb0RvYy54bWxQSwUGAAAAAAYABgBZAQAA2wUAAAAA&#10;">
                <v:fill on="t" focussize="0,0"/>
                <v:stroke color="#000000" miterlimit="8" joinstyle="miter"/>
                <v:imagedata o:title=""/>
                <o:lock v:ext="edit" aspectratio="f"/>
                <v:textbox>
                  <w:txbxContent>
                    <w:p>
                      <w:pPr>
                        <w:ind w:left="270" w:hanging="270"/>
                        <w:rPr>
                          <w:b/>
                          <w:szCs w:val="21"/>
                        </w:rPr>
                      </w:pPr>
                      <w:r>
                        <w:rPr>
                          <w:rFonts w:hint="eastAsia"/>
                          <w:b/>
                          <w:sz w:val="18"/>
                          <w:szCs w:val="18"/>
                        </w:rPr>
                        <w:t>综合实践</w:t>
                      </w:r>
                    </w:p>
                  </w:txbxContent>
                </v:textbox>
              </v:shape>
            </w:pict>
          </mc:Fallback>
        </mc:AlternateContent>
      </w:r>
    </w:p>
    <w:p>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6368"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06368;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vO1Mr9UAAAAHAQAADwAAAAAAAAABACAAAAAiAAAAZHJzL2Rv&#10;d25yZXYueG1sUEsBAhQAFAAAAAgAh07iQKB12DrLAQAAYQMAAA4AAAAAAAAAAQAgAAAAJAEAAGRy&#10;cy9lMm9Eb2MueG1sUEsFBgAAAAAGAAYAWQEAAGE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07392;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Q0SF71QAAAAcBAAAPAAAAAAAAAAEAIAAAACIAAABkcnMv&#10;ZG93bnJldi54bWxQSwECFAAUAAAACACHTuJAuJyhw80BAABhAwAADgAAAAAAAAABACAAAAAkAQAA&#10;ZHJzL2Uyb0RvYy54bWxQSwUGAAAAAAYABgBZAQAAYw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09440;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mQEvGtYAAAAIAQAADwAAAAAAAAABACAAAAAiAAAAZHJz&#10;L2Rvd25yZXYueG1sUEsBAhQAFAAAAAgAh07iQF/MhgbNAQAAYQMAAA4AAAAAAAAAAQAgAAAAJQEA&#10;AGRycy9lMm9Eb2MueG1sUEsFBgAAAAAGAAYAWQEAAGQFAAAAAA==&#10;">
                <v:fill on="f" focussize="0,0"/>
                <v:stroke color="#000000" joinstyle="round"/>
                <v:imagedata o:title=""/>
                <o:lock v:ext="edit" aspectratio="f"/>
              </v:line>
            </w:pict>
          </mc:Fallback>
        </mc:AlternateContent>
      </w:r>
    </w:p>
    <w:p>
      <w:r>
        <w:rPr>
          <w:rFonts w:ascii="Times New Roman"/>
          <w:sz w:val="24"/>
          <w:szCs w:val="24"/>
        </w:rPr>
        <mc:AlternateContent>
          <mc:Choice Requires="wps">
            <w:drawing>
              <wp:anchor distT="0" distB="0" distL="114300" distR="114300" simplePos="0" relativeHeight="251705344"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pPr>
                              <w:rPr>
                                <w:sz w:val="15"/>
                                <w:szCs w:val="15"/>
                              </w:rPr>
                            </w:pPr>
                            <w:r>
                              <w:rPr>
                                <w:rFonts w:hint="eastAsia"/>
                                <w:sz w:val="15"/>
                                <w:szCs w:val="15"/>
                              </w:rPr>
                              <w:t>1.</w:t>
                            </w:r>
                            <w:r>
                              <w:rPr>
                                <w:rFonts w:hint="eastAsia"/>
                                <w:sz w:val="15"/>
                                <w:szCs w:val="15"/>
                                <w:lang w:val="en-US" w:eastAsia="zh-CN"/>
                              </w:rPr>
                              <w:t>岗位实习</w:t>
                            </w:r>
                            <w:r>
                              <w:rPr>
                                <w:rFonts w:hint="eastAsia"/>
                                <w:sz w:val="15"/>
                                <w:szCs w:val="15"/>
                              </w:rPr>
                              <w:t xml:space="preserve">  2</w:t>
                            </w:r>
                            <w:r>
                              <w:rPr>
                                <w:sz w:val="15"/>
                                <w:szCs w:val="15"/>
                              </w:rPr>
                              <w:t>.</w:t>
                            </w:r>
                            <w:r>
                              <w:rPr>
                                <w:rFonts w:hint="eastAsia"/>
                                <w:sz w:val="15"/>
                                <w:szCs w:val="15"/>
                                <w:lang w:eastAsia="zh-CN"/>
                              </w:rPr>
                              <w:t>毕业设计</w:t>
                            </w:r>
                            <w:r>
                              <w:rPr>
                                <w:rFonts w:hint="eastAsia"/>
                                <w:sz w:val="15"/>
                                <w:szCs w:val="15"/>
                              </w:rPr>
                              <w:t xml:space="preserve">  </w:t>
                            </w:r>
                          </w:p>
                          <w:p>
                            <w:pPr>
                              <w:adjustRightInd w:val="0"/>
                              <w:snapToGrid w:val="0"/>
                              <w:spacing w:line="288" w:lineRule="auto"/>
                              <w:rPr>
                                <w:rFonts w:ascii="宋体"/>
                                <w:sz w:val="18"/>
                                <w:szCs w:val="18"/>
                                <w:highlight w:val="yellow"/>
                              </w:rPr>
                            </w:pPr>
                          </w:p>
                          <w:p>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05344;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syHtR2QAAAAoBAAAPAAAAAAAAAAEAIAAAACIAAABkcnMvZG93bnJldi54bWxQSwECFAAUAAAA&#10;CACHTuJAHhWFHyYCAAA9BAAADgAAAAAAAAABACAAAAAoAQAAZHJzL2Uyb0RvYy54bWxQSwUGAAAA&#10;AAYABgBZAQAAwAUAAAAA&#10;">
                <v:fill on="t" focussize="0,0"/>
                <v:stroke color="#000000" miterlimit="8" joinstyle="miter"/>
                <v:imagedata o:title=""/>
                <o:lock v:ext="edit" aspectratio="f"/>
                <v:textbox>
                  <w:txbxContent>
                    <w:p>
                      <w:pPr>
                        <w:rPr>
                          <w:sz w:val="15"/>
                          <w:szCs w:val="15"/>
                        </w:rPr>
                      </w:pPr>
                      <w:r>
                        <w:rPr>
                          <w:rFonts w:hint="eastAsia"/>
                          <w:sz w:val="15"/>
                          <w:szCs w:val="15"/>
                        </w:rPr>
                        <w:t>1.</w:t>
                      </w:r>
                      <w:r>
                        <w:rPr>
                          <w:rFonts w:hint="eastAsia"/>
                          <w:sz w:val="15"/>
                          <w:szCs w:val="15"/>
                          <w:lang w:val="en-US" w:eastAsia="zh-CN"/>
                        </w:rPr>
                        <w:t>岗位实习</w:t>
                      </w:r>
                      <w:r>
                        <w:rPr>
                          <w:rFonts w:hint="eastAsia"/>
                          <w:sz w:val="15"/>
                          <w:szCs w:val="15"/>
                        </w:rPr>
                        <w:t xml:space="preserve">  2</w:t>
                      </w:r>
                      <w:r>
                        <w:rPr>
                          <w:sz w:val="15"/>
                          <w:szCs w:val="15"/>
                        </w:rPr>
                        <w:t>.</w:t>
                      </w:r>
                      <w:r>
                        <w:rPr>
                          <w:rFonts w:hint="eastAsia"/>
                          <w:sz w:val="15"/>
                          <w:szCs w:val="15"/>
                          <w:lang w:eastAsia="zh-CN"/>
                        </w:rPr>
                        <w:t>毕业设计</w:t>
                      </w:r>
                      <w:r>
                        <w:rPr>
                          <w:rFonts w:hint="eastAsia"/>
                          <w:sz w:val="15"/>
                          <w:szCs w:val="15"/>
                        </w:rPr>
                        <w:t xml:space="preserve">  </w:t>
                      </w:r>
                    </w:p>
                    <w:p>
                      <w:pPr>
                        <w:adjustRightInd w:val="0"/>
                        <w:snapToGrid w:val="0"/>
                        <w:spacing w:line="288" w:lineRule="auto"/>
                        <w:rPr>
                          <w:rFonts w:ascii="宋体"/>
                          <w:sz w:val="18"/>
                          <w:szCs w:val="18"/>
                          <w:highlight w:val="yellow"/>
                        </w:rPr>
                      </w:pPr>
                    </w:p>
                    <w:p>
                      <w:pPr>
                        <w:adjustRightInd w:val="0"/>
                        <w:snapToGrid w:val="0"/>
                        <w:spacing w:line="288" w:lineRule="auto"/>
                        <w:rPr>
                          <w:rFonts w:ascii="宋体"/>
                          <w:sz w:val="18"/>
                          <w:szCs w:val="18"/>
                        </w:rPr>
                      </w:pPr>
                    </w:p>
                  </w:txbxContent>
                </v:textbox>
              </v:shape>
            </w:pict>
          </mc:Fallback>
        </mc:AlternateContent>
      </w:r>
    </w:p>
    <w:p>
      <w:r>
        <w:rPr>
          <w:rFonts w:ascii="Times New Roman"/>
          <w:sz w:val="24"/>
          <w:szCs w:val="24"/>
        </w:rPr>
        <mc:AlternateContent>
          <mc:Choice Requires="wps">
            <w:drawing>
              <wp:anchor distT="0" distB="0" distL="114300" distR="114300" simplePos="0" relativeHeight="251708416"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08416;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w5eK12AAAAAgBAAAPAAAAAAAAAAEA&#10;IAAAACIAAABkcnMvZG93bnJldi54bWxQSwECFAAUAAAACACHTuJAwj95qkgCAAB1BAAADgAAAAAA&#10;AAABACAAAAAnAQAAZHJzL2Uyb0RvYy54bWxQSwUGAAAAAAYABgBZAQAA4QUAAAAA&#10;">
                <v:fill on="t" focussize="0,0"/>
                <v:stroke color="#000000" miterlimit="8" joinstyle="miter"/>
                <v:imagedata o:title=""/>
                <o:lock v:ext="edit" aspectratio="f"/>
                <v:textbox>
                  <w:txbxContent>
                    <w:p>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r>
        <mc:AlternateContent>
          <mc:Choice Requires="wps">
            <w:drawing>
              <wp:anchor distT="0" distB="0" distL="114300" distR="114300" simplePos="0" relativeHeight="251710464"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0464;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Y4Z6NYAAAAHAQAADwAAAAAAAAABACAAAAAiAAAAZHJz&#10;L2Rvd25yZXYueG1sUEsBAhQAFAAAAAgAh07iQM74d8jNAQAAYQMAAA4AAAAAAAAAAQAgAAAAJQEA&#10;AGRycy9lMm9Eb2MueG1sUEsFBgAAAAAGAAYAWQEAAGQ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1488;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Ew6x+tYAAAAJAQAADwAAAAAAAAABACAAAAAiAAAAZHJzL2Rv&#10;d25yZXYueG1sUEsBAhQAFAAAAAgAh07iQBBXFg7KAQAAXwMAAA4AAAAAAAAAAQAgAAAAJQEAAGRy&#10;cy9lMm9Eb2MueG1sUEsFBgAAAAAGAAYAWQEAAGEFAAAAAA==&#10;">
                <v:fill on="f" focussize="0,0"/>
                <v:stroke color="#000000" joinstyle="round"/>
                <v:imagedata o:title=""/>
                <o:lock v:ext="edit" aspectratio="f"/>
              </v:line>
            </w:pict>
          </mc:Fallback>
        </mc:AlternateContent>
      </w:r>
    </w:p>
    <w:p>
      <w:pPr>
        <w:spacing w:line="500" w:lineRule="exact"/>
        <w:ind w:firstLine="480" w:firstLineChars="200"/>
        <w:rPr>
          <w:rFonts w:ascii="黑体" w:hAnsi="黑体" w:eastAsia="黑体" w:cs="宋体"/>
          <w:b/>
          <w:sz w:val="24"/>
          <w:szCs w:val="24"/>
        </w:rPr>
      </w:pPr>
      <w:r>
        <w:rPr>
          <w:rFonts w:hint="eastAsia" w:ascii="黑体" w:hAnsi="黑体" w:eastAsia="黑体" w:cs="宋体"/>
          <w:b/>
          <w:sz w:val="24"/>
          <w:szCs w:val="24"/>
        </w:rPr>
        <w:t>2.课程设置及描述</w:t>
      </w:r>
    </w:p>
    <w:p>
      <w:pPr>
        <w:keepNext/>
        <w:keepLines/>
        <w:spacing w:line="500" w:lineRule="exact"/>
        <w:ind w:firstLine="264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表4 公共必修课程体系</w:t>
      </w:r>
    </w:p>
    <w:tbl>
      <w:tblPr>
        <w:tblStyle w:val="23"/>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keepNext w:val="0"/>
              <w:keepLines w:val="0"/>
              <w:suppressLineNumbers w:val="0"/>
              <w:spacing w:before="0" w:beforeAutospacing="0" w:after="0" w:afterAutospacing="0"/>
              <w:ind w:left="0" w:right="0" w:firstLine="540" w:firstLineChars="300"/>
              <w:rPr>
                <w:rFonts w:hint="default" w:ascii="宋体" w:hAnsi="宋体" w:cs="宋体"/>
                <w:sz w:val="18"/>
                <w:szCs w:val="18"/>
              </w:rPr>
            </w:pPr>
            <w:r>
              <w:rPr>
                <w:rFonts w:hint="eastAsia" w:ascii="宋体" w:hAnsi="宋体" w:cs="宋体"/>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keepNext w:val="0"/>
              <w:keepLines w:val="0"/>
              <w:suppressLineNumbers w:val="0"/>
              <w:spacing w:before="0" w:beforeAutospacing="0" w:after="0" w:afterAutospacing="0"/>
              <w:ind w:left="0" w:right="0" w:firstLine="360" w:firstLineChars="200"/>
              <w:rPr>
                <w:rFonts w:hint="default" w:ascii="宋体" w:hAnsi="宋体" w:cs="宋体"/>
                <w:sz w:val="18"/>
                <w:szCs w:val="18"/>
              </w:rPr>
            </w:pPr>
            <w:r>
              <w:rPr>
                <w:rFonts w:hint="eastAsia" w:ascii="宋体" w:hAnsi="宋体" w:cs="宋体"/>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firstLine="360" w:firstLineChars="200"/>
              <w:rPr>
                <w:rFonts w:hint="default"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firstLine="360" w:firstLineChars="200"/>
              <w:rPr>
                <w:rFonts w:hint="default"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firstLine="360" w:firstLineChars="200"/>
              <w:rPr>
                <w:rFonts w:hint="default"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firstLine="360" w:firstLineChars="200"/>
              <w:rPr>
                <w:rFonts w:hint="default"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firstLine="360" w:firstLineChars="200"/>
              <w:rPr>
                <w:rFonts w:hint="default"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hint="default" w:ascii="宋体" w:hAnsi="宋体" w:cs="宋体"/>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主题一：习近平新时代中国特色社会主义思想及其历史地位</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主题二：坚持和发展中国特色社会主义的总任务</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主题三:“五位一体”总体布局</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主题四:“四个全面”战略布局</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主题五：实现中华民族伟大复兴的重要保障</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主题六：中国特色大国外交</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主题七:坚持和加强党的领导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default"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4</w:t>
            </w:r>
          </w:p>
          <w:p>
            <w:pPr>
              <w:keepNext w:val="0"/>
              <w:keepLines w:val="0"/>
              <w:suppressLineNumbers w:val="0"/>
              <w:spacing w:before="0" w:beforeAutospacing="0" w:after="0" w:afterAutospacing="0"/>
              <w:ind w:left="0" w:right="0"/>
              <w:rPr>
                <w:rFonts w:hint="default" w:ascii="宋体" w:hAnsi="宋体" w:cs="宋体"/>
                <w:sz w:val="18"/>
                <w:szCs w:val="18"/>
              </w:rPr>
            </w:pPr>
          </w:p>
        </w:tc>
        <w:tc>
          <w:tcPr>
            <w:tcW w:w="70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firstLine="360" w:firstLineChars="200"/>
              <w:rPr>
                <w:rFonts w:hint="default"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（1）中国国防</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（2）国家安全</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（3）军事思想</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（4）现代战争</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（5）信息化装备</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（6）军事技能</w:t>
            </w:r>
          </w:p>
        </w:tc>
        <w:tc>
          <w:tcPr>
            <w:tcW w:w="1421"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（2）熟练使用微软Office2010软件如：Word2010、Excel2010、Power point2010等</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（3）掌握计算机信息技术安全知识和病毒的防治知识</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（4）计算机网络的基础知识及Internet网的基本操作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（1）计算机的基础知识</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（2）Windows基本操作</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（3）文字处理软件Word2010使用</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（4）电子表格软件Excel2010的使用</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（5）幻灯片制作软件Power point2010的操作</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（6）计算机的网络及安全处理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（1）用于日常交际及一般涉外业务的基本词汇；</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（2）语法基础知识；</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（3）语用知识；</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（4）中外优秀文化知识通过本门课程的学习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keepNext w:val="0"/>
              <w:keepLines w:val="0"/>
              <w:suppressLineNumbers w:val="0"/>
              <w:spacing w:before="0" w:beforeAutospacing="0" w:after="0" w:afterAutospacing="0"/>
              <w:ind w:left="0" w:right="0"/>
              <w:rPr>
                <w:rFonts w:hint="default"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（1）坚持以“健康第一”的思想为导向，培养学生自主体育意识和体育行为为目标</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田径</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篮球</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武术</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体育舞蹈</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健身健美</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乒乓球</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足球</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排球</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羽毛球</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（1）就业形势与政策</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（2）就业前的准备</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（3）求职与面试</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（4）就业法律保护</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（5）入职与发展</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（6）创新创业教育</w:t>
            </w:r>
          </w:p>
        </w:tc>
        <w:tc>
          <w:tcPr>
            <w:tcW w:w="142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（1）心理健康维护</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（2）心理发展成熟</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（3）心理素质培养</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（4）积极人格铸造</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（5）大学生心理素质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rPr>
                <w:rFonts w:hint="default"/>
                <w:sz w:val="18"/>
                <w:szCs w:val="18"/>
              </w:rPr>
            </w:pPr>
            <w:r>
              <w:rPr>
                <w:rFonts w:hint="default"/>
                <w:sz w:val="18"/>
                <w:szCs w:val="18"/>
              </w:rPr>
              <w:t>（1）树立正确的劳动观念。</w:t>
            </w:r>
          </w:p>
          <w:p>
            <w:pPr>
              <w:keepNext w:val="0"/>
              <w:keepLines w:val="0"/>
              <w:suppressLineNumbers w:val="0"/>
              <w:shd w:val="clear" w:color="auto" w:fill="FFFFFF"/>
              <w:spacing w:before="0" w:beforeAutospacing="0" w:after="0" w:afterAutospacing="0"/>
              <w:ind w:left="0" w:right="0"/>
              <w:rPr>
                <w:rFonts w:hint="default"/>
                <w:sz w:val="18"/>
                <w:szCs w:val="18"/>
              </w:rPr>
            </w:pPr>
            <w:r>
              <w:rPr>
                <w:rFonts w:hint="default"/>
                <w:sz w:val="18"/>
                <w:szCs w:val="18"/>
              </w:rPr>
              <w:t>（2）具有必备的劳动能力。</w:t>
            </w:r>
          </w:p>
          <w:p>
            <w:pPr>
              <w:keepNext w:val="0"/>
              <w:keepLines w:val="0"/>
              <w:suppressLineNumbers w:val="0"/>
              <w:shd w:val="clear" w:color="auto" w:fill="FFFFFF"/>
              <w:spacing w:before="0" w:beforeAutospacing="0" w:after="0" w:afterAutospacing="0"/>
              <w:ind w:left="0" w:right="0"/>
              <w:rPr>
                <w:rFonts w:hint="default"/>
                <w:sz w:val="18"/>
                <w:szCs w:val="18"/>
              </w:rPr>
            </w:pPr>
            <w:r>
              <w:rPr>
                <w:rFonts w:hint="default"/>
                <w:sz w:val="18"/>
                <w:szCs w:val="18"/>
              </w:rPr>
              <w:t>（3）培育积极的劳动精神。</w:t>
            </w:r>
          </w:p>
          <w:p>
            <w:pPr>
              <w:keepNext w:val="0"/>
              <w:keepLines w:val="0"/>
              <w:suppressLineNumbers w:val="0"/>
              <w:spacing w:before="0" w:beforeAutospacing="0" w:after="0" w:afterAutospacing="0"/>
              <w:ind w:left="0" w:right="0"/>
              <w:rPr>
                <w:rFonts w:hint="default" w:ascii="宋体" w:hAnsi="宋体" w:cs="宋体"/>
                <w:sz w:val="18"/>
                <w:szCs w:val="18"/>
              </w:rPr>
            </w:pPr>
            <w:r>
              <w:rPr>
                <w:rFonts w:hint="default"/>
                <w:sz w:val="18"/>
                <w:szCs w:val="18"/>
              </w:rPr>
              <w:t>（4）养成良好的劳动习惯和品质。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sz w:val="18"/>
                <w:szCs w:val="18"/>
              </w:rPr>
              <w:t>（1）</w:t>
            </w:r>
            <w:r>
              <w:rPr>
                <w:rFonts w:hint="default"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pPr>
              <w:keepNext w:val="0"/>
              <w:keepLines w:val="0"/>
              <w:suppressLineNumbers w:val="0"/>
              <w:spacing w:before="0" w:beforeAutospacing="0" w:after="0" w:afterAutospacing="0"/>
              <w:ind w:left="0" w:right="0"/>
              <w:rPr>
                <w:rFonts w:hint="default" w:ascii="宋体" w:hAnsi="宋体" w:cs="宋体"/>
                <w:sz w:val="18"/>
                <w:szCs w:val="18"/>
              </w:rPr>
            </w:pPr>
          </w:p>
        </w:tc>
      </w:tr>
    </w:tbl>
    <w:p>
      <w:pPr>
        <w:rPr>
          <w:rFonts w:ascii="宋体" w:hAnsi="宋体" w:cs="宋体"/>
          <w:bCs/>
          <w:color w:val="FF0000"/>
          <w:kern w:val="0"/>
          <w:szCs w:val="21"/>
        </w:rPr>
      </w:pPr>
    </w:p>
    <w:p>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3"/>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889"/>
        <w:gridCol w:w="2445"/>
        <w:gridCol w:w="2155"/>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keepNext w:val="0"/>
              <w:keepLines w:val="0"/>
              <w:suppressLineNumbers w:val="0"/>
              <w:spacing w:before="0" w:beforeAutospacing="0" w:after="0" w:afterAutospacing="0"/>
              <w:ind w:left="0" w:right="0"/>
              <w:jc w:val="center"/>
              <w:rPr>
                <w:rFonts w:hint="default"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pPr>
              <w:keepNext w:val="0"/>
              <w:keepLines w:val="0"/>
              <w:suppressLineNumbers w:val="0"/>
              <w:spacing w:before="0" w:beforeAutospacing="0" w:after="0" w:afterAutospacing="0"/>
              <w:ind w:left="0" w:right="0"/>
              <w:jc w:val="center"/>
              <w:rPr>
                <w:rFonts w:hint="default" w:ascii="宋体" w:hAnsi="宋体"/>
                <w:sz w:val="18"/>
                <w:szCs w:val="18"/>
              </w:rPr>
            </w:pPr>
            <w:r>
              <w:rPr>
                <w:rFonts w:hint="eastAsia" w:ascii="宋体" w:hAnsi="宋体"/>
                <w:sz w:val="18"/>
                <w:szCs w:val="18"/>
              </w:rPr>
              <w:t>课程性质</w:t>
            </w:r>
          </w:p>
        </w:tc>
        <w:tc>
          <w:tcPr>
            <w:tcW w:w="88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keepNext w:val="0"/>
              <w:keepLines w:val="0"/>
              <w:suppressLineNumbers w:val="0"/>
              <w:spacing w:before="0" w:beforeAutospacing="0" w:after="0" w:afterAutospacing="0"/>
              <w:ind w:left="0" w:right="0"/>
              <w:jc w:val="center"/>
              <w:rPr>
                <w:rFonts w:hint="default" w:ascii="宋体" w:hAnsi="宋体"/>
                <w:sz w:val="18"/>
                <w:szCs w:val="18"/>
              </w:rPr>
            </w:pPr>
            <w:r>
              <w:rPr>
                <w:rFonts w:hint="eastAsia" w:ascii="宋体" w:hAnsi="宋体"/>
                <w:sz w:val="18"/>
                <w:szCs w:val="18"/>
              </w:rPr>
              <w:t>课程名称</w:t>
            </w:r>
          </w:p>
        </w:tc>
        <w:tc>
          <w:tcPr>
            <w:tcW w:w="244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keepNext w:val="0"/>
              <w:keepLines w:val="0"/>
              <w:suppressLineNumbers w:val="0"/>
              <w:spacing w:before="0" w:beforeAutospacing="0" w:after="0" w:afterAutospacing="0"/>
              <w:ind w:left="0" w:right="0"/>
              <w:jc w:val="center"/>
              <w:rPr>
                <w:rFonts w:hint="default" w:ascii="宋体" w:hAnsi="宋体"/>
                <w:sz w:val="18"/>
                <w:szCs w:val="18"/>
              </w:rPr>
            </w:pPr>
            <w:r>
              <w:rPr>
                <w:rFonts w:hint="eastAsia" w:ascii="宋体" w:hAnsi="宋体"/>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keepNext w:val="0"/>
              <w:keepLines w:val="0"/>
              <w:suppressLineNumbers w:val="0"/>
              <w:spacing w:before="0" w:beforeAutospacing="0" w:after="0" w:afterAutospacing="0"/>
              <w:ind w:left="0" w:right="0"/>
              <w:jc w:val="center"/>
              <w:rPr>
                <w:rFonts w:hint="default" w:ascii="宋体" w:hAnsi="宋体"/>
                <w:sz w:val="18"/>
                <w:szCs w:val="18"/>
              </w:rPr>
            </w:pPr>
            <w:r>
              <w:rPr>
                <w:rFonts w:hint="eastAsia" w:ascii="宋体" w:hAnsi="宋体"/>
                <w:sz w:val="18"/>
                <w:szCs w:val="18"/>
              </w:rPr>
              <w:t>主要教学内容及要求</w:t>
            </w:r>
          </w:p>
        </w:tc>
        <w:tc>
          <w:tcPr>
            <w:tcW w:w="167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keepNext w:val="0"/>
              <w:keepLines w:val="0"/>
              <w:suppressLineNumbers w:val="0"/>
              <w:spacing w:before="0" w:beforeAutospacing="0" w:after="0" w:afterAutospacing="0"/>
              <w:ind w:left="0" w:right="0"/>
              <w:jc w:val="center"/>
              <w:rPr>
                <w:rFonts w:hint="default" w:ascii="宋体" w:hAnsi="宋体"/>
                <w:sz w:val="18"/>
                <w:szCs w:val="18"/>
              </w:rPr>
            </w:pPr>
            <w:r>
              <w:rPr>
                <w:rFonts w:hint="eastAsia" w:ascii="宋体" w:hAnsi="宋体"/>
                <w:sz w:val="18"/>
                <w:szCs w:val="18"/>
              </w:rPr>
              <w:t>技能考核项目及教学要求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18"/>
                <w:szCs w:val="18"/>
              </w:rPr>
            </w:pPr>
            <w:r>
              <w:rPr>
                <w:rFonts w:hint="eastAsia" w:ascii="宋体" w:hAnsi="宋体"/>
                <w:sz w:val="18"/>
                <w:szCs w:val="18"/>
              </w:rPr>
              <w:t>13</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专业</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基础</w:t>
            </w:r>
          </w:p>
          <w:p>
            <w:pPr>
              <w:keepNext w:val="0"/>
              <w:keepLines w:val="0"/>
              <w:suppressLineNumbers w:val="0"/>
              <w:spacing w:before="0" w:beforeAutospacing="0" w:after="0" w:afterAutospacing="0"/>
              <w:ind w:left="0" w:right="0"/>
              <w:jc w:val="center"/>
              <w:rPr>
                <w:rFonts w:hint="default" w:ascii="宋体" w:hAnsi="宋体"/>
                <w:sz w:val="18"/>
                <w:szCs w:val="18"/>
              </w:rPr>
            </w:pPr>
            <w:r>
              <w:rPr>
                <w:rFonts w:hint="eastAsia" w:ascii="宋体" w:hAnsi="宋体"/>
                <w:color w:val="000000"/>
                <w:sz w:val="18"/>
                <w:szCs w:val="18"/>
              </w:rPr>
              <w:t>课程</w:t>
            </w:r>
          </w:p>
        </w:tc>
        <w:tc>
          <w:tcPr>
            <w:tcW w:w="88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left"/>
              <w:rPr>
                <w:rFonts w:hint="eastAsia" w:ascii="宋体" w:hAnsi="宋体" w:cs="宋体"/>
                <w:sz w:val="18"/>
                <w:szCs w:val="18"/>
                <w:lang w:val="en-US" w:eastAsia="zh-CN"/>
              </w:rPr>
            </w:pPr>
          </w:p>
          <w:p>
            <w:pPr>
              <w:keepNext w:val="0"/>
              <w:keepLines w:val="0"/>
              <w:suppressLineNumbers w:val="0"/>
              <w:spacing w:before="0" w:beforeAutospacing="0" w:after="0" w:afterAutospacing="0"/>
              <w:ind w:left="0" w:right="0"/>
              <w:jc w:val="left"/>
              <w:rPr>
                <w:rFonts w:hint="eastAsia" w:ascii="宋体" w:hAnsi="宋体" w:cs="宋体"/>
                <w:sz w:val="18"/>
                <w:szCs w:val="18"/>
                <w:lang w:val="en-US" w:eastAsia="zh-CN"/>
              </w:rPr>
            </w:pPr>
          </w:p>
          <w:p>
            <w:pPr>
              <w:keepNext w:val="0"/>
              <w:keepLines w:val="0"/>
              <w:suppressLineNumbers w:val="0"/>
              <w:spacing w:before="0" w:beforeAutospacing="0" w:after="0" w:afterAutospacing="0"/>
              <w:ind w:left="0" w:right="0"/>
              <w:jc w:val="left"/>
              <w:rPr>
                <w:rFonts w:hint="eastAsia" w:ascii="宋体" w:hAnsi="宋体" w:cs="宋体"/>
                <w:sz w:val="18"/>
                <w:szCs w:val="18"/>
                <w:lang w:val="en-US" w:eastAsia="zh-CN"/>
              </w:rPr>
            </w:pPr>
          </w:p>
          <w:p>
            <w:pPr>
              <w:keepNext w:val="0"/>
              <w:keepLines w:val="0"/>
              <w:suppressLineNumbers w:val="0"/>
              <w:spacing w:before="0" w:beforeAutospacing="0" w:after="0" w:afterAutospacing="0"/>
              <w:ind w:left="0" w:right="0"/>
              <w:jc w:val="left"/>
              <w:rPr>
                <w:rFonts w:hint="eastAsia" w:ascii="宋体" w:hAnsi="宋体" w:cs="宋体"/>
                <w:sz w:val="18"/>
                <w:szCs w:val="18"/>
                <w:lang w:val="en-US" w:eastAsia="zh-CN"/>
              </w:rPr>
            </w:pPr>
          </w:p>
          <w:p>
            <w:pPr>
              <w:keepNext w:val="0"/>
              <w:keepLines w:val="0"/>
              <w:suppressLineNumbers w:val="0"/>
              <w:spacing w:before="0" w:beforeAutospacing="0" w:after="0" w:afterAutospacing="0"/>
              <w:ind w:left="0" w:right="0"/>
              <w:jc w:val="left"/>
              <w:rPr>
                <w:rFonts w:hint="eastAsia" w:ascii="宋体" w:hAnsi="宋体" w:cs="宋体"/>
                <w:sz w:val="18"/>
                <w:szCs w:val="18"/>
              </w:rPr>
            </w:pPr>
            <w:r>
              <w:rPr>
                <w:rFonts w:hint="eastAsia" w:ascii="宋体" w:hAnsi="宋体" w:cs="宋体"/>
                <w:sz w:val="18"/>
                <w:szCs w:val="18"/>
                <w:lang w:val="en-US" w:eastAsia="zh-CN"/>
              </w:rPr>
              <w:t>铁路运输服务礼仪</w:t>
            </w:r>
          </w:p>
        </w:tc>
        <w:tc>
          <w:tcPr>
            <w:tcW w:w="244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eastAsia="宋体" w:cs="宋体"/>
                <w:sz w:val="18"/>
                <w:szCs w:val="18"/>
                <w:lang w:val="en-US" w:eastAsia="zh-CN"/>
              </w:rPr>
            </w:pPr>
            <w:r>
              <w:rPr>
                <w:rFonts w:hint="eastAsia" w:ascii="宋体" w:hAnsi="宋体" w:cs="宋体"/>
                <w:sz w:val="18"/>
                <w:szCs w:val="18"/>
              </w:rPr>
              <w:t>通过学习铁路运输岗位服务礼仪知识，‌培养学生的职业特质，‌包括服务礼仪基础知识、‌形象礼仪、‌姿态礼仪、‌语言礼仪等，‌旨在提高学生的个人形象及修养，‌提升岗位服务礼仪水平，‌树立铁路服务窗口的良好形象</w:t>
            </w:r>
            <w:r>
              <w:rPr>
                <w:rFonts w:hint="eastAsia" w:ascii="宋体" w:hAnsi="宋体" w:cs="宋体"/>
                <w:sz w:val="18"/>
                <w:szCs w:val="18"/>
                <w:lang w:val="en-US" w:eastAsia="zh-CN"/>
              </w:rPr>
              <w:t>.</w:t>
            </w:r>
          </w:p>
        </w:tc>
        <w:tc>
          <w:tcPr>
            <w:tcW w:w="215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cs="宋体"/>
                <w:sz w:val="18"/>
                <w:szCs w:val="18"/>
              </w:rPr>
            </w:pPr>
            <w:r>
              <w:rPr>
                <w:rFonts w:hint="eastAsia" w:ascii="宋体" w:hAnsi="宋体" w:cs="宋体"/>
                <w:sz w:val="18"/>
                <w:szCs w:val="18"/>
              </w:rPr>
              <w:t>本课程为乘客提供更高的服务质量为宗旨，侧重于交际准则和行为规范的具体介绍和分析，重视理论与实际相结合，通过切实有效的礼仪教育，培养人民理解、宽容、谦逊、诚恳的待人态度，引导培养学生文明服务与高速铁路与铁路交通事业。</w:t>
            </w:r>
          </w:p>
        </w:tc>
        <w:tc>
          <w:tcPr>
            <w:tcW w:w="167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default" w:ascii="宋体" w:hAnsi="宋体"/>
                <w:sz w:val="18"/>
                <w:szCs w:val="18"/>
              </w:rPr>
            </w:pPr>
            <w:r>
              <w:rPr>
                <w:rFonts w:hint="eastAsia" w:ascii="宋体" w:hAnsi="宋体" w:cs="宋体"/>
                <w:sz w:val="18"/>
                <w:szCs w:val="18"/>
              </w:rPr>
              <w:t>技能考核项目包括服务礼仪技能模块、‌列车员岗位技能模块、‌客运员岗位技能模块</w:t>
            </w:r>
            <w:r>
              <w:rPr>
                <w:rFonts w:hint="eastAsia" w:ascii="宋体" w:hAnsi="宋体" w:cs="宋体"/>
                <w:sz w:val="18"/>
                <w:szCs w:val="18"/>
                <w:lang w:eastAsia="zh-CN"/>
              </w:rPr>
              <w:t>。要求是</w:t>
            </w:r>
            <w:r>
              <w:rPr>
                <w:rFonts w:hint="eastAsia" w:ascii="宋体" w:hAnsi="宋体" w:cs="宋体"/>
                <w:sz w:val="18"/>
                <w:szCs w:val="18"/>
              </w:rPr>
              <w:t>评估铁路运输服务人员在专业理论知识和实际操作技能方面的掌握情况</w:t>
            </w:r>
            <w:r>
              <w:rPr>
                <w:rFonts w:hint="eastAsia" w:ascii="宋体" w:hAnsi="宋体" w:cs="宋体"/>
                <w:sz w:val="18"/>
                <w:szCs w:val="18"/>
                <w:lang w:eastAsia="zh-CN"/>
              </w:rPr>
              <w:t>。</w:t>
            </w:r>
            <w:r>
              <w:rPr>
                <w:rStyle w:val="26"/>
                <w:rFonts w:hint="default" w:ascii="Arial" w:hAnsi="Arial" w:eastAsia="Arial" w:cs="Arial"/>
                <w:i w:val="0"/>
                <w:iCs w:val="0"/>
                <w:caps w:val="0"/>
                <w:color w:val="333333"/>
                <w:spacing w:val="0"/>
                <w:sz w:val="21"/>
                <w:szCs w:val="21"/>
                <w:shd w:val="clear"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18"/>
                <w:szCs w:val="18"/>
              </w:rPr>
            </w:pPr>
            <w:r>
              <w:rPr>
                <w:rFonts w:hint="eastAsia" w:ascii="宋体" w:hAnsi="宋体"/>
                <w:sz w:val="18"/>
                <w:szCs w:val="18"/>
              </w:rPr>
              <w:t>14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宋体" w:hAnsi="宋体" w:cs="宋体"/>
                <w:sz w:val="18"/>
                <w:szCs w:val="18"/>
              </w:rPr>
            </w:pPr>
          </w:p>
          <w:p>
            <w:pPr>
              <w:keepNext w:val="0"/>
              <w:keepLines w:val="0"/>
              <w:suppressLineNumbers w:val="0"/>
              <w:spacing w:before="0" w:beforeAutospacing="0" w:after="0" w:afterAutospacing="0"/>
              <w:ind w:left="0" w:right="0"/>
              <w:rPr>
                <w:rFonts w:hint="eastAsia" w:ascii="宋体" w:hAnsi="宋体" w:cs="宋体"/>
                <w:sz w:val="18"/>
                <w:szCs w:val="18"/>
              </w:rPr>
            </w:pPr>
          </w:p>
          <w:p>
            <w:pPr>
              <w:keepNext w:val="0"/>
              <w:keepLines w:val="0"/>
              <w:suppressLineNumbers w:val="0"/>
              <w:spacing w:before="0" w:beforeAutospacing="0" w:after="0" w:afterAutospacing="0"/>
              <w:ind w:left="0" w:right="0"/>
              <w:rPr>
                <w:rFonts w:hint="eastAsia" w:ascii="宋体" w:hAnsi="宋体" w:cs="宋体"/>
                <w:sz w:val="18"/>
                <w:szCs w:val="18"/>
              </w:rPr>
            </w:pPr>
          </w:p>
          <w:p>
            <w:pPr>
              <w:keepNext w:val="0"/>
              <w:keepLines w:val="0"/>
              <w:suppressLineNumbers w:val="0"/>
              <w:spacing w:before="0" w:beforeAutospacing="0" w:after="0" w:afterAutospacing="0"/>
              <w:ind w:left="0" w:right="0"/>
              <w:rPr>
                <w:rFonts w:hint="eastAsia" w:ascii="宋体" w:hAnsi="宋体" w:cs="宋体"/>
                <w:sz w:val="18"/>
                <w:szCs w:val="18"/>
              </w:rPr>
            </w:pPr>
          </w:p>
          <w:p>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形体训练</w:t>
            </w:r>
          </w:p>
        </w:tc>
        <w:tc>
          <w:tcPr>
            <w:tcW w:w="244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cs="宋体"/>
                <w:sz w:val="18"/>
                <w:szCs w:val="18"/>
              </w:rPr>
            </w:pPr>
            <w:r>
              <w:rPr>
                <w:rFonts w:hint="eastAsia" w:ascii="宋体" w:hAnsi="宋体" w:cs="宋体"/>
                <w:sz w:val="18"/>
                <w:szCs w:val="18"/>
              </w:rPr>
              <w:t>形体训练主要是通过基本体态动作和舞蹈基础练习，帮助学生纠正生活中的不良姿态，塑造优美的形体，培养高雅的气质。以增强学生体质和提高学生形体素质为主导，以培养高雅气质为目标，阐明了形体训练的科学原理，制定了一套适合大学生的形体训练方法，对塑造学生的良好姿态和优美形体有非常重要的指导意义。</w:t>
            </w:r>
          </w:p>
        </w:tc>
        <w:tc>
          <w:tcPr>
            <w:tcW w:w="215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eastAsia="宋体" w:cs="宋体"/>
                <w:sz w:val="18"/>
                <w:szCs w:val="18"/>
                <w:lang w:val="en-US" w:eastAsia="zh-CN"/>
              </w:rPr>
            </w:pPr>
            <w:r>
              <w:rPr>
                <w:rFonts w:hint="eastAsia" w:ascii="宋体" w:hAnsi="宋体" w:cs="宋体"/>
                <w:sz w:val="18"/>
                <w:szCs w:val="18"/>
              </w:rPr>
              <w:t>在形体课训练中，教师首先要教学生站姿，坐姿，走姿，课前检查每个学生的发型，服装等。在正确的站姿下进行基本功及各种组合造型练习，使学生的力量、柔韧性、稳定性和控制能力及人体协调性、灵活性和耐力得到加强</w:t>
            </w:r>
            <w:r>
              <w:rPr>
                <w:rFonts w:hint="eastAsia" w:ascii="宋体" w:hAnsi="宋体" w:cs="宋体"/>
                <w:sz w:val="18"/>
                <w:szCs w:val="18"/>
                <w:lang w:val="en-US" w:eastAsia="zh-CN"/>
              </w:rPr>
              <w:t>.</w:t>
            </w:r>
          </w:p>
        </w:tc>
        <w:tc>
          <w:tcPr>
            <w:tcW w:w="167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eastAsia="宋体"/>
                <w:sz w:val="18"/>
                <w:szCs w:val="18"/>
                <w:lang w:eastAsia="zh-CN"/>
              </w:rPr>
            </w:pPr>
            <w:r>
              <w:rPr>
                <w:rFonts w:hint="eastAsia" w:ascii="宋体" w:hAnsi="宋体" w:cs="宋体"/>
                <w:sz w:val="18"/>
                <w:szCs w:val="18"/>
              </w:rPr>
              <w:t>心理学的基础领域、心理学的应用领域、</w:t>
            </w:r>
            <w:r>
              <w:rPr>
                <w:rFonts w:hint="eastAsia" w:ascii="宋体" w:hAnsi="宋体" w:cs="宋体"/>
                <w:sz w:val="18"/>
                <w:szCs w:val="18"/>
                <w:lang w:val="en-US" w:eastAsia="zh-CN"/>
              </w:rPr>
              <w:t>乘客</w:t>
            </w:r>
            <w:r>
              <w:rPr>
                <w:rFonts w:hint="eastAsia" w:ascii="宋体" w:hAnsi="宋体" w:cs="宋体"/>
                <w:sz w:val="18"/>
                <w:szCs w:val="18"/>
              </w:rPr>
              <w:t>心理学概述、在</w:t>
            </w:r>
            <w:r>
              <w:rPr>
                <w:rFonts w:hint="eastAsia" w:ascii="宋体" w:hAnsi="宋体" w:cs="宋体"/>
                <w:sz w:val="18"/>
                <w:szCs w:val="18"/>
                <w:lang w:val="en-US" w:eastAsia="zh-CN"/>
              </w:rPr>
              <w:t>客运</w:t>
            </w:r>
            <w:r>
              <w:rPr>
                <w:rFonts w:hint="eastAsia" w:ascii="宋体" w:hAnsi="宋体" w:cs="宋体"/>
                <w:sz w:val="18"/>
                <w:szCs w:val="18"/>
              </w:rPr>
              <w:t>服务中应用心理学</w:t>
            </w:r>
            <w:r>
              <w:rPr>
                <w:rFonts w:hint="eastAsia" w:ascii="宋体" w:hAnsi="宋体" w:cs="宋体"/>
                <w:sz w:val="18"/>
                <w:szCs w:val="18"/>
                <w:lang w:eastAsia="zh-CN"/>
              </w:rPr>
              <w:t>，</w:t>
            </w:r>
            <w:r>
              <w:rPr>
                <w:rFonts w:hint="eastAsia" w:ascii="宋体" w:hAnsi="宋体" w:cs="宋体"/>
                <w:sz w:val="18"/>
                <w:szCs w:val="18"/>
                <w:lang w:val="en-US" w:eastAsia="zh-CN"/>
              </w:rPr>
              <w:t>客运服务中的沟通障碍及沟通技巧。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eastAsia="宋体"/>
                <w:sz w:val="18"/>
                <w:szCs w:val="18"/>
                <w:lang w:val="en-US" w:eastAsia="zh-CN"/>
              </w:rPr>
            </w:pPr>
            <w:r>
              <w:rPr>
                <w:rFonts w:hint="eastAsia" w:ascii="宋体" w:hAnsi="宋体"/>
                <w:sz w:val="18"/>
                <w:szCs w:val="18"/>
                <w:lang w:val="en-US" w:eastAsia="zh-CN"/>
              </w:rPr>
              <w:t>15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宋体" w:hAnsi="宋体" w:cs="宋体"/>
                <w:sz w:val="18"/>
                <w:szCs w:val="18"/>
              </w:rPr>
            </w:pPr>
          </w:p>
          <w:p>
            <w:pPr>
              <w:keepNext w:val="0"/>
              <w:keepLines w:val="0"/>
              <w:suppressLineNumbers w:val="0"/>
              <w:spacing w:before="0" w:beforeAutospacing="0" w:after="0" w:afterAutospacing="0"/>
              <w:ind w:left="0" w:right="0"/>
              <w:rPr>
                <w:rFonts w:hint="eastAsia" w:ascii="宋体" w:hAnsi="宋体" w:cs="宋体"/>
                <w:sz w:val="18"/>
                <w:szCs w:val="18"/>
              </w:rPr>
            </w:pPr>
          </w:p>
          <w:p>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高速铁路概论</w:t>
            </w:r>
          </w:p>
        </w:tc>
        <w:tc>
          <w:tcPr>
            <w:tcW w:w="244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cs="宋体"/>
                <w:sz w:val="18"/>
                <w:szCs w:val="18"/>
              </w:rPr>
            </w:pPr>
            <w:r>
              <w:rPr>
                <w:rFonts w:hint="eastAsia" w:ascii="宋体" w:hAnsi="宋体" w:cs="宋体"/>
                <w:sz w:val="18"/>
                <w:szCs w:val="18"/>
                <w:lang w:val="en-US" w:eastAsia="zh-CN"/>
              </w:rPr>
              <w:t>1.</w:t>
            </w:r>
            <w:r>
              <w:rPr>
                <w:rFonts w:hint="eastAsia" w:ascii="宋体" w:hAnsi="宋体" w:cs="宋体"/>
                <w:sz w:val="18"/>
                <w:szCs w:val="18"/>
              </w:rPr>
              <w:t>建立铁路运输整体概念；</w:t>
            </w:r>
          </w:p>
          <w:p>
            <w:pPr>
              <w:keepNext w:val="0"/>
              <w:keepLines w:val="0"/>
              <w:suppressLineNumbers w:val="0"/>
              <w:spacing w:before="0" w:beforeAutospacing="0" w:after="0" w:afterAutospacing="0"/>
              <w:ind w:left="0" w:right="0" w:firstLine="360" w:firstLineChars="200"/>
              <w:rPr>
                <w:rFonts w:hint="default" w:ascii="宋体" w:hAnsi="宋体" w:cs="宋体"/>
                <w:sz w:val="18"/>
                <w:szCs w:val="18"/>
                <w:lang w:val="en-US" w:eastAsia="zh-CN"/>
              </w:rPr>
            </w:pPr>
            <w:r>
              <w:rPr>
                <w:rFonts w:hint="eastAsia" w:ascii="宋体" w:hAnsi="宋体" w:cs="宋体"/>
                <w:sz w:val="18"/>
                <w:szCs w:val="18"/>
                <w:lang w:val="en-US" w:eastAsia="zh-CN"/>
              </w:rPr>
              <w:t>2.</w:t>
            </w:r>
            <w:r>
              <w:rPr>
                <w:rFonts w:hint="eastAsia" w:ascii="宋体" w:hAnsi="宋体" w:cs="宋体"/>
                <w:sz w:val="18"/>
                <w:szCs w:val="18"/>
              </w:rPr>
              <w:t>掌握铁路运营机制，树立铁路全局观念</w:t>
            </w:r>
            <w:r>
              <w:rPr>
                <w:rFonts w:hint="eastAsia" w:ascii="宋体" w:hAnsi="宋体" w:cs="宋体"/>
                <w:sz w:val="18"/>
                <w:szCs w:val="18"/>
                <w:lang w:eastAsia="zh-CN"/>
              </w:rPr>
              <w:t>。</w:t>
            </w:r>
          </w:p>
          <w:p>
            <w:pPr>
              <w:keepNext w:val="0"/>
              <w:keepLines w:val="0"/>
              <w:suppressLineNumbers w:val="0"/>
              <w:spacing w:before="0" w:beforeAutospacing="0" w:after="0" w:afterAutospacing="0"/>
              <w:ind w:left="0" w:right="0" w:firstLine="360" w:firstLineChars="200"/>
              <w:rPr>
                <w:rFonts w:hint="default"/>
                <w:lang w:val="en-US" w:eastAsia="zh-CN"/>
              </w:rPr>
            </w:pPr>
            <w:r>
              <w:rPr>
                <w:rFonts w:hint="eastAsia" w:ascii="宋体" w:hAnsi="宋体" w:cs="宋体"/>
                <w:sz w:val="18"/>
                <w:szCs w:val="18"/>
                <w:lang w:val="en-US" w:eastAsia="zh-CN"/>
              </w:rPr>
              <w:t>3.</w:t>
            </w:r>
            <w:r>
              <w:rPr>
                <w:rFonts w:hint="eastAsia" w:ascii="宋体" w:hAnsi="宋体" w:cs="宋体"/>
                <w:sz w:val="18"/>
                <w:szCs w:val="18"/>
              </w:rPr>
              <w:t>能够区分铁路车辆和机车，并了解车辆和机车的组成；</w:t>
            </w:r>
          </w:p>
        </w:tc>
        <w:tc>
          <w:tcPr>
            <w:tcW w:w="215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cs="宋体"/>
                <w:sz w:val="18"/>
                <w:szCs w:val="18"/>
              </w:rPr>
            </w:pPr>
            <w:r>
              <w:rPr>
                <w:rFonts w:hint="eastAsia" w:ascii="宋体" w:hAnsi="宋体" w:cs="宋体"/>
                <w:sz w:val="18"/>
                <w:szCs w:val="18"/>
              </w:rPr>
              <w:t>通过学习本课程，使学生了解高速铁路的基本知识、概念和原理。掌握国内外高速铁路概况，高速铁路路线、牵引动力、车辆、信号与控制系统、通信、车站及枢纽、运输组织以及高速铁路的环境保护。</w:t>
            </w:r>
          </w:p>
        </w:tc>
        <w:tc>
          <w:tcPr>
            <w:tcW w:w="167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eastAsia="宋体"/>
                <w:sz w:val="18"/>
                <w:szCs w:val="18"/>
                <w:lang w:val="en-US" w:eastAsia="zh-CN"/>
              </w:rPr>
            </w:pPr>
            <w:r>
              <w:rPr>
                <w:rFonts w:hint="eastAsia" w:ascii="宋体" w:hAnsi="宋体" w:cs="宋体"/>
                <w:sz w:val="18"/>
                <w:szCs w:val="18"/>
              </w:rPr>
              <w:t>培养面向生产、经营、管理一线高素质技能型人才的具体要求出发，配合专业教育，着重解决培养高职学生良好职业素质问题</w:t>
            </w:r>
            <w:r>
              <w:rPr>
                <w:rFonts w:hint="eastAsia" w:ascii="宋体" w:hAnsi="宋体" w:cs="宋体"/>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eastAsia="宋体"/>
                <w:sz w:val="18"/>
                <w:szCs w:val="18"/>
                <w:lang w:val="en-US" w:eastAsia="zh-CN"/>
              </w:rPr>
            </w:pPr>
            <w:r>
              <w:rPr>
                <w:rFonts w:hint="eastAsia" w:ascii="宋体" w:hAnsi="宋体"/>
                <w:sz w:val="18"/>
                <w:szCs w:val="18"/>
                <w:lang w:val="en-US" w:eastAsia="zh-CN"/>
              </w:rPr>
              <w:t>16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宋体" w:hAnsi="宋体" w:cs="宋体"/>
                <w:sz w:val="18"/>
                <w:szCs w:val="18"/>
              </w:rPr>
            </w:pPr>
          </w:p>
          <w:p>
            <w:pPr>
              <w:keepNext w:val="0"/>
              <w:keepLines w:val="0"/>
              <w:suppressLineNumbers w:val="0"/>
              <w:spacing w:before="0" w:beforeAutospacing="0" w:after="0" w:afterAutospacing="0"/>
              <w:ind w:left="0" w:right="0"/>
              <w:rPr>
                <w:rFonts w:hint="eastAsia" w:ascii="宋体" w:hAnsi="宋体" w:cs="宋体"/>
                <w:sz w:val="18"/>
                <w:szCs w:val="18"/>
              </w:rPr>
            </w:pPr>
          </w:p>
          <w:p>
            <w:pPr>
              <w:keepNext w:val="0"/>
              <w:keepLines w:val="0"/>
              <w:suppressLineNumbers w:val="0"/>
              <w:spacing w:before="0" w:beforeAutospacing="0" w:after="0" w:afterAutospacing="0"/>
              <w:ind w:left="0" w:right="0"/>
              <w:rPr>
                <w:rFonts w:hint="eastAsia" w:ascii="宋体" w:hAnsi="宋体" w:cs="宋体"/>
                <w:sz w:val="18"/>
                <w:szCs w:val="18"/>
              </w:rPr>
            </w:pPr>
          </w:p>
          <w:p>
            <w:pPr>
              <w:keepNext w:val="0"/>
              <w:keepLines w:val="0"/>
              <w:suppressLineNumbers w:val="0"/>
              <w:spacing w:before="0" w:beforeAutospacing="0" w:after="0" w:afterAutospacing="0"/>
              <w:ind w:left="0" w:right="0"/>
              <w:rPr>
                <w:rFonts w:hint="eastAsia" w:ascii="宋体" w:hAnsi="宋体" w:cs="宋体"/>
                <w:sz w:val="18"/>
                <w:szCs w:val="18"/>
              </w:rPr>
            </w:pPr>
          </w:p>
          <w:p>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旅客运输心理学</w:t>
            </w:r>
          </w:p>
        </w:tc>
        <w:tc>
          <w:tcPr>
            <w:tcW w:w="244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eastAsia="宋体" w:cs="宋体"/>
                <w:sz w:val="18"/>
                <w:szCs w:val="18"/>
                <w:lang w:eastAsia="zh-CN"/>
              </w:rPr>
            </w:pPr>
            <w:r>
              <w:rPr>
                <w:rFonts w:hint="eastAsia" w:ascii="宋体" w:hAnsi="宋体" w:cs="宋体"/>
                <w:sz w:val="18"/>
                <w:szCs w:val="18"/>
              </w:rPr>
              <w:t>掌握客运服务人员在提供服务时的心理活动规律，提高客运服务人员的心里修养和服务行为质量</w:t>
            </w:r>
            <w:r>
              <w:rPr>
                <w:rFonts w:hint="eastAsia" w:ascii="宋体" w:hAnsi="宋体" w:cs="宋体"/>
                <w:sz w:val="18"/>
                <w:szCs w:val="18"/>
                <w:lang w:eastAsia="zh-CN"/>
              </w:rPr>
              <w:t>。</w:t>
            </w:r>
          </w:p>
        </w:tc>
        <w:tc>
          <w:tcPr>
            <w:tcW w:w="215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eastAsia="宋体" w:cs="宋体"/>
                <w:sz w:val="18"/>
                <w:szCs w:val="18"/>
                <w:lang w:eastAsia="zh-CN"/>
              </w:rPr>
            </w:pPr>
            <w:r>
              <w:rPr>
                <w:rFonts w:hint="eastAsia" w:ascii="宋体" w:hAnsi="宋体" w:cs="宋体"/>
                <w:sz w:val="18"/>
                <w:szCs w:val="18"/>
              </w:rPr>
              <w:t>通过学习了解乘务服务主体和客体的心理现象及其发展变化的规律，注意深入探讨旅客的心理需要，服务中心员工心理，群体管理的冲突，提高服务应具备的心理素质，合作与竞争等能力，掌握乘务服务的内容及旅客心理学研究方法等知识</w:t>
            </w:r>
            <w:r>
              <w:rPr>
                <w:rFonts w:hint="eastAsia" w:ascii="宋体" w:hAnsi="宋体" w:cs="宋体"/>
                <w:sz w:val="18"/>
                <w:szCs w:val="18"/>
                <w:lang w:eastAsia="zh-CN"/>
              </w:rPr>
              <w:t>。</w:t>
            </w:r>
          </w:p>
        </w:tc>
        <w:tc>
          <w:tcPr>
            <w:tcW w:w="167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default" w:ascii="宋体" w:hAnsi="宋体" w:cs="宋体"/>
                <w:sz w:val="18"/>
                <w:szCs w:val="18"/>
              </w:rPr>
            </w:pPr>
            <w:r>
              <w:rPr>
                <w:rFonts w:hint="eastAsia" w:ascii="宋体" w:hAnsi="宋体" w:cs="宋体"/>
                <w:sz w:val="18"/>
                <w:szCs w:val="18"/>
              </w:rPr>
              <w:t>主要以学生心理学的有关知识和普通心理学为研究对象，旨在培养学生的心理分析能力，为以后就业打下坚实的基础。</w:t>
            </w:r>
          </w:p>
          <w:p>
            <w:pPr>
              <w:keepNext w:val="0"/>
              <w:keepLines w:val="0"/>
              <w:suppressLineNumbers w:val="0"/>
              <w:spacing w:before="0" w:beforeAutospacing="0" w:after="0" w:afterAutospacing="0"/>
              <w:ind w:left="0" w:right="0"/>
              <w:rPr>
                <w:rFonts w:hint="default"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eastAsia="宋体"/>
                <w:sz w:val="18"/>
                <w:szCs w:val="18"/>
                <w:lang w:val="en-US" w:eastAsia="zh-CN"/>
              </w:rPr>
            </w:pPr>
            <w:r>
              <w:rPr>
                <w:rFonts w:hint="eastAsia" w:ascii="宋体" w:hAnsi="宋体"/>
                <w:sz w:val="18"/>
                <w:szCs w:val="18"/>
                <w:lang w:val="en-US" w:eastAsia="zh-CN"/>
              </w:rPr>
              <w:t>17</w:t>
            </w:r>
          </w:p>
        </w:tc>
        <w:tc>
          <w:tcPr>
            <w:tcW w:w="709"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专业</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核心</w:t>
            </w:r>
          </w:p>
          <w:p>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课程</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Verdana" w:hAnsi="Verdana" w:cs="Verdana"/>
                <w:kern w:val="0"/>
                <w:sz w:val="18"/>
                <w:szCs w:val="18"/>
                <w:highlight w:val="none"/>
              </w:rPr>
            </w:pPr>
          </w:p>
          <w:p>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Verdana" w:hAnsi="Verdana" w:cs="Verdana"/>
                <w:kern w:val="0"/>
                <w:sz w:val="18"/>
                <w:szCs w:val="18"/>
                <w:highlight w:val="none"/>
              </w:rPr>
              <w:t>岗位实操（模拟舱）</w:t>
            </w:r>
          </w:p>
        </w:tc>
        <w:tc>
          <w:tcPr>
            <w:tcW w:w="244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sz w:val="15"/>
                <w:szCs w:val="15"/>
                <w:lang w:val="en-US"/>
              </w:rPr>
            </w:pPr>
            <w:r>
              <w:rPr>
                <w:rFonts w:hint="eastAsia"/>
                <w:sz w:val="15"/>
                <w:szCs w:val="15"/>
              </w:rPr>
              <w:t xml:space="preserve"> </w:t>
            </w:r>
          </w:p>
          <w:p>
            <w:pPr>
              <w:keepNext w:val="0"/>
              <w:keepLines w:val="0"/>
              <w:suppressLineNumbers w:val="0"/>
              <w:spacing w:before="0" w:beforeAutospacing="0" w:after="0" w:afterAutospacing="0"/>
              <w:ind w:left="0" w:right="0" w:firstLine="360" w:firstLineChars="200"/>
              <w:rPr>
                <w:rFonts w:hint="eastAsia" w:ascii="Verdana" w:hAnsi="Verdana" w:cs="Verdana"/>
                <w:kern w:val="0"/>
                <w:sz w:val="18"/>
                <w:szCs w:val="18"/>
                <w:highlight w:val="none"/>
              </w:rPr>
            </w:pPr>
            <w:r>
              <w:rPr>
                <w:rFonts w:hint="eastAsia" w:ascii="Verdana" w:hAnsi="Verdana" w:cs="Verdana"/>
                <w:kern w:val="0"/>
                <w:sz w:val="18"/>
                <w:szCs w:val="18"/>
                <w:highlight w:val="none"/>
              </w:rPr>
              <w:t xml:space="preserve">培养学生对岗位的具体操作流程规范和掌握具体的设备设施。 </w:t>
            </w:r>
          </w:p>
          <w:p>
            <w:pPr>
              <w:keepNext w:val="0"/>
              <w:keepLines w:val="0"/>
              <w:suppressLineNumbers w:val="0"/>
              <w:spacing w:before="0" w:beforeAutospacing="0" w:after="0" w:afterAutospacing="0"/>
              <w:ind w:left="0" w:right="0"/>
              <w:rPr>
                <w:rFonts w:hint="eastAsia" w:ascii="宋体" w:hAnsi="宋体" w:cs="宋体"/>
                <w:sz w:val="18"/>
                <w:szCs w:val="18"/>
              </w:rPr>
            </w:pPr>
          </w:p>
        </w:tc>
        <w:tc>
          <w:tcPr>
            <w:tcW w:w="215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cs="宋体"/>
                <w:sz w:val="18"/>
                <w:szCs w:val="18"/>
              </w:rPr>
            </w:pPr>
            <w:r>
              <w:rPr>
                <w:rFonts w:hint="eastAsia" w:ascii="Verdana" w:hAnsi="Verdana" w:cs="Verdana"/>
                <w:kern w:val="0"/>
                <w:sz w:val="18"/>
                <w:szCs w:val="18"/>
                <w:highlight w:val="none"/>
              </w:rPr>
              <w:t>本</w:t>
            </w:r>
            <w:r>
              <w:rPr>
                <w:rFonts w:hint="default" w:ascii="Verdana" w:hAnsi="Verdana" w:cs="Verdana"/>
                <w:kern w:val="0"/>
                <w:sz w:val="18"/>
                <w:szCs w:val="18"/>
                <w:highlight w:val="none"/>
              </w:rPr>
              <w:t>课程</w:t>
            </w:r>
            <w:r>
              <w:rPr>
                <w:rFonts w:hint="eastAsia" w:ascii="Verdana" w:hAnsi="Verdana" w:cs="Verdana"/>
                <w:kern w:val="0"/>
                <w:sz w:val="18"/>
                <w:szCs w:val="18"/>
                <w:highlight w:val="none"/>
              </w:rPr>
              <w:t>主要通过在高铁模拟仓里的实际操作，让学生掌握</w:t>
            </w:r>
            <w:r>
              <w:rPr>
                <w:rFonts w:hint="eastAsia" w:ascii="Verdana" w:hAnsi="Verdana" w:cs="Verdana"/>
                <w:kern w:val="0"/>
                <w:sz w:val="18"/>
                <w:szCs w:val="18"/>
                <w:highlight w:val="none"/>
                <w:lang w:eastAsia="zh-CN"/>
              </w:rPr>
              <w:t>高铁服务</w:t>
            </w:r>
            <w:r>
              <w:rPr>
                <w:rFonts w:hint="eastAsia" w:ascii="Verdana" w:hAnsi="Verdana" w:cs="Verdana"/>
                <w:kern w:val="0"/>
                <w:sz w:val="18"/>
                <w:szCs w:val="18"/>
                <w:highlight w:val="none"/>
              </w:rPr>
              <w:t>实际操作过程的基本技能和注意事项</w:t>
            </w:r>
            <w:r>
              <w:rPr>
                <w:rFonts w:hint="default" w:ascii="Verdana" w:hAnsi="Verdana" w:cs="Verdana"/>
                <w:kern w:val="0"/>
                <w:sz w:val="18"/>
                <w:szCs w:val="18"/>
                <w:highlight w:val="none"/>
              </w:rPr>
              <w:t>。</w:t>
            </w:r>
          </w:p>
        </w:tc>
        <w:tc>
          <w:tcPr>
            <w:tcW w:w="167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Verdana" w:hAnsi="Verdana" w:cs="Verdana"/>
                <w:kern w:val="0"/>
                <w:sz w:val="18"/>
                <w:szCs w:val="18"/>
                <w:highlight w:val="none"/>
              </w:rPr>
            </w:pPr>
            <w:r>
              <w:rPr>
                <w:rFonts w:hint="eastAsia" w:ascii="Verdana" w:hAnsi="Verdana" w:cs="Verdana"/>
                <w:kern w:val="0"/>
                <w:sz w:val="18"/>
                <w:szCs w:val="18"/>
                <w:highlight w:val="none"/>
              </w:rPr>
              <w:t xml:space="preserve">培养学生对岗位的具体操作流程规范和掌握具体的设备设施。 </w:t>
            </w:r>
          </w:p>
          <w:p>
            <w:pPr>
              <w:keepNext w:val="0"/>
              <w:keepLines w:val="0"/>
              <w:suppressLineNumbers w:val="0"/>
              <w:spacing w:before="0" w:beforeAutospacing="0" w:after="0" w:afterAutospacing="0"/>
              <w:ind w:left="0" w:right="0"/>
              <w:rPr>
                <w:rFonts w:hint="default"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eastAsia="宋体"/>
                <w:sz w:val="18"/>
                <w:szCs w:val="18"/>
                <w:lang w:val="en-US" w:eastAsia="zh-CN"/>
              </w:rPr>
            </w:pPr>
            <w:r>
              <w:rPr>
                <w:rFonts w:hint="eastAsia" w:ascii="宋体" w:hAnsi="宋体"/>
                <w:sz w:val="18"/>
                <w:szCs w:val="18"/>
                <w:lang w:val="en-US" w:eastAsia="zh-CN"/>
              </w:rPr>
              <w:t>18</w:t>
            </w:r>
          </w:p>
        </w:tc>
        <w:tc>
          <w:tcPr>
            <w:tcW w:w="70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Verdana" w:hAnsi="Verdana" w:cs="Verdana"/>
                <w:kern w:val="0"/>
                <w:sz w:val="18"/>
                <w:szCs w:val="18"/>
                <w:highlight w:val="none"/>
              </w:rPr>
            </w:pPr>
          </w:p>
          <w:p>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Verdana" w:hAnsi="Verdana" w:cs="Verdana"/>
                <w:kern w:val="0"/>
                <w:sz w:val="18"/>
                <w:szCs w:val="18"/>
                <w:highlight w:val="none"/>
              </w:rPr>
              <w:t>高铁安检实操</w:t>
            </w:r>
          </w:p>
        </w:tc>
        <w:tc>
          <w:tcPr>
            <w:tcW w:w="244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cs="宋体"/>
                <w:sz w:val="18"/>
                <w:szCs w:val="18"/>
              </w:rPr>
            </w:pPr>
            <w:r>
              <w:rPr>
                <w:rFonts w:hint="eastAsia" w:ascii="Verdana" w:hAnsi="Verdana" w:cs="Verdana"/>
                <w:kern w:val="0"/>
                <w:sz w:val="18"/>
                <w:szCs w:val="18"/>
                <w:highlight w:val="none"/>
              </w:rPr>
              <w:t>使学生掌握</w:t>
            </w:r>
            <w:r>
              <w:rPr>
                <w:rFonts w:hint="eastAsia" w:ascii="Verdana" w:hAnsi="Verdana" w:cs="Verdana"/>
                <w:kern w:val="0"/>
                <w:sz w:val="18"/>
                <w:szCs w:val="18"/>
                <w:highlight w:val="none"/>
                <w:lang w:eastAsia="zh-CN"/>
              </w:rPr>
              <w:t>证件检查、人身检查、物品检查、机场各区域监护等各安检岗位工作所需的知识结构和职业能力。</w:t>
            </w:r>
            <w:r>
              <w:rPr>
                <w:rFonts w:hint="eastAsia" w:ascii="宋体" w:hAnsi="宋体" w:eastAsia="宋体" w:cs="宋体"/>
                <w:color w:val="auto"/>
                <w:sz w:val="24"/>
                <w:lang w:eastAsia="zh-CN"/>
              </w:rPr>
              <w:t xml:space="preserve"> </w:t>
            </w:r>
          </w:p>
        </w:tc>
        <w:tc>
          <w:tcPr>
            <w:tcW w:w="215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cs="宋体"/>
                <w:sz w:val="18"/>
                <w:szCs w:val="18"/>
              </w:rPr>
            </w:pPr>
            <w:r>
              <w:rPr>
                <w:rFonts w:hint="eastAsia" w:ascii="Verdana" w:hAnsi="Verdana" w:cs="Verdana"/>
                <w:kern w:val="0"/>
                <w:sz w:val="18"/>
                <w:szCs w:val="18"/>
                <w:highlight w:val="none"/>
              </w:rPr>
              <w:t>通过本课程的学习，让学生形象学习安检具体操作过程及注意事项。</w:t>
            </w:r>
          </w:p>
        </w:tc>
        <w:tc>
          <w:tcPr>
            <w:tcW w:w="167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宋体" w:hAnsi="宋体"/>
                <w:sz w:val="18"/>
                <w:szCs w:val="18"/>
              </w:rPr>
            </w:pPr>
            <w:r>
              <w:rPr>
                <w:rFonts w:hint="eastAsia" w:ascii="Verdana" w:hAnsi="Verdana" w:cs="Verdana"/>
                <w:kern w:val="0"/>
                <w:sz w:val="18"/>
                <w:szCs w:val="18"/>
                <w:highlight w:val="none"/>
              </w:rPr>
              <w:t>使学生掌握</w:t>
            </w:r>
            <w:r>
              <w:rPr>
                <w:rFonts w:hint="eastAsia" w:ascii="Verdana" w:hAnsi="Verdana" w:cs="Verdana"/>
                <w:kern w:val="0"/>
                <w:sz w:val="18"/>
                <w:szCs w:val="18"/>
                <w:highlight w:val="none"/>
                <w:lang w:eastAsia="zh-CN"/>
              </w:rPr>
              <w:t>证件检查、人身检查、物品检查、机场各区域监护等各安检岗位工作所需的知识结构和职业能力。</w:t>
            </w:r>
            <w:r>
              <w:rPr>
                <w:rFonts w:hint="eastAsia" w:ascii="宋体" w:hAnsi="宋体" w:eastAsia="宋体" w:cs="宋体"/>
                <w:color w:val="auto"/>
                <w:sz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eastAsia="宋体"/>
                <w:sz w:val="18"/>
                <w:szCs w:val="18"/>
                <w:lang w:val="en-US" w:eastAsia="zh-CN"/>
              </w:rPr>
            </w:pPr>
            <w:r>
              <w:rPr>
                <w:rFonts w:hint="eastAsia" w:ascii="宋体" w:hAnsi="宋体"/>
                <w:sz w:val="18"/>
                <w:szCs w:val="18"/>
                <w:lang w:val="en-US" w:eastAsia="zh-CN"/>
              </w:rPr>
              <w:t>19</w:t>
            </w:r>
          </w:p>
        </w:tc>
        <w:tc>
          <w:tcPr>
            <w:tcW w:w="70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Verdana" w:hAnsi="Verdana" w:cs="Verdana"/>
                <w:kern w:val="0"/>
                <w:sz w:val="18"/>
                <w:szCs w:val="18"/>
                <w:highlight w:val="none"/>
              </w:rPr>
            </w:pPr>
          </w:p>
          <w:p>
            <w:pPr>
              <w:keepNext w:val="0"/>
              <w:keepLines w:val="0"/>
              <w:suppressLineNumbers w:val="0"/>
              <w:spacing w:before="0" w:beforeAutospacing="0" w:after="0" w:afterAutospacing="0"/>
              <w:ind w:left="0" w:right="0"/>
              <w:rPr>
                <w:rFonts w:hint="eastAsia" w:ascii="Verdana" w:hAnsi="Verdana" w:cs="Verdana"/>
                <w:kern w:val="0"/>
                <w:sz w:val="18"/>
                <w:szCs w:val="18"/>
                <w:highlight w:val="none"/>
              </w:rPr>
            </w:pPr>
          </w:p>
          <w:p>
            <w:pPr>
              <w:keepNext w:val="0"/>
              <w:keepLines w:val="0"/>
              <w:suppressLineNumbers w:val="0"/>
              <w:spacing w:before="0" w:beforeAutospacing="0" w:after="0" w:afterAutospacing="0"/>
              <w:ind w:left="0" w:right="0"/>
              <w:rPr>
                <w:rFonts w:hint="eastAsia" w:ascii="Verdana" w:hAnsi="Verdana" w:cs="Verdana"/>
                <w:kern w:val="0"/>
                <w:sz w:val="18"/>
                <w:szCs w:val="18"/>
                <w:highlight w:val="none"/>
              </w:rPr>
            </w:pPr>
          </w:p>
          <w:p>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Verdana" w:hAnsi="Verdana" w:cs="Verdana"/>
                <w:kern w:val="0"/>
                <w:sz w:val="18"/>
                <w:szCs w:val="18"/>
                <w:highlight w:val="none"/>
              </w:rPr>
              <w:t>安检理论与实务</w:t>
            </w:r>
          </w:p>
        </w:tc>
        <w:tc>
          <w:tcPr>
            <w:tcW w:w="244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Verdana" w:hAnsi="Verdana" w:cs="Verdana"/>
                <w:kern w:val="0"/>
                <w:sz w:val="18"/>
                <w:szCs w:val="18"/>
                <w:highlight w:val="none"/>
                <w:lang w:eastAsia="zh-CN"/>
              </w:rPr>
            </w:pPr>
            <w:r>
              <w:rPr>
                <w:rFonts w:hint="eastAsia" w:ascii="Verdana" w:hAnsi="Verdana" w:cs="Verdana"/>
                <w:kern w:val="0"/>
                <w:sz w:val="18"/>
                <w:szCs w:val="18"/>
                <w:highlight w:val="none"/>
                <w:lang w:eastAsia="zh-CN"/>
              </w:rPr>
              <w:t>使学生通过讲解铁路轨道的车站认识、售票业务、行包运输服务。进站服务、安检服务、车站候车、站台服务、出站服务及相关设备等使学生对于整个铁路客运组织系统的各岗位有明确的认知，为学生在以后工作中打好基础，配合图片与实操的讲解更加形象具体。使学生在今后的学习实践和工作中掌握更多的基本理论知识。</w:t>
            </w:r>
          </w:p>
          <w:p>
            <w:pPr>
              <w:pStyle w:val="30"/>
              <w:keepNext w:val="0"/>
              <w:keepLines w:val="0"/>
              <w:suppressLineNumbers w:val="0"/>
              <w:spacing w:before="0" w:beforeAutospacing="0" w:after="0" w:afterAutospacing="0"/>
              <w:ind w:left="0" w:leftChars="0" w:right="0" w:firstLine="0" w:firstLineChars="0"/>
              <w:rPr>
                <w:rFonts w:hint="eastAsia"/>
              </w:rPr>
            </w:pPr>
          </w:p>
        </w:tc>
        <w:tc>
          <w:tcPr>
            <w:tcW w:w="215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cs="宋体"/>
                <w:sz w:val="18"/>
                <w:szCs w:val="18"/>
              </w:rPr>
            </w:pPr>
            <w:r>
              <w:rPr>
                <w:rFonts w:hint="default" w:ascii="Verdana" w:hAnsi="Verdana" w:cs="Verdana"/>
                <w:kern w:val="0"/>
                <w:sz w:val="18"/>
                <w:szCs w:val="18"/>
                <w:highlight w:val="none"/>
              </w:rPr>
              <w:t>通过学习，帮助学生了解轨道交通作为现代化城市的快速交通工具，安全状况是其管理水平和各种质量的综合反映</w:t>
            </w:r>
            <w:r>
              <w:rPr>
                <w:rFonts w:hint="eastAsia" w:ascii="Verdana" w:hAnsi="Verdana" w:cs="Verdana"/>
                <w:kern w:val="0"/>
                <w:sz w:val="18"/>
                <w:szCs w:val="18"/>
                <w:highlight w:val="none"/>
              </w:rPr>
              <w:t>，让学生掌握城市轨道交通安检相关的基础知识和基本技能</w:t>
            </w:r>
            <w:r>
              <w:rPr>
                <w:rFonts w:hint="default" w:ascii="Verdana" w:hAnsi="Verdana" w:cs="Verdana"/>
                <w:kern w:val="0"/>
                <w:sz w:val="18"/>
                <w:szCs w:val="18"/>
                <w:highlight w:val="none"/>
              </w:rPr>
              <w:t>。</w:t>
            </w:r>
          </w:p>
        </w:tc>
        <w:tc>
          <w:tcPr>
            <w:tcW w:w="167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宋体" w:hAnsi="宋体"/>
                <w:sz w:val="18"/>
                <w:szCs w:val="18"/>
              </w:rPr>
            </w:pPr>
            <w:r>
              <w:rPr>
                <w:rFonts w:hint="eastAsia" w:ascii="Verdana" w:hAnsi="Verdana" w:cs="Verdana"/>
                <w:kern w:val="0"/>
                <w:sz w:val="18"/>
                <w:szCs w:val="18"/>
                <w:highlight w:val="none"/>
                <w:lang w:eastAsia="zh-CN"/>
              </w:rPr>
              <w:t>使学生通过讲解铁路轨道的车站认识、售票业务、行包运输服务。进站服务、安检服务、车站候车、站台服务、出站服务及相关设备等使学生对于整个铁路客运组织系统的各岗位有明确的认知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c>
          <w:tcPr>
            <w:tcW w:w="709"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Verdana" w:hAnsi="Verdana" w:cs="Verdana"/>
                <w:color w:val="000000"/>
                <w:kern w:val="0"/>
                <w:sz w:val="18"/>
                <w:szCs w:val="18"/>
                <w:highlight w:val="none"/>
              </w:rPr>
            </w:pPr>
          </w:p>
          <w:p>
            <w:pPr>
              <w:keepNext w:val="0"/>
              <w:keepLines w:val="0"/>
              <w:suppressLineNumbers w:val="0"/>
              <w:spacing w:before="0" w:beforeAutospacing="0" w:after="0" w:afterAutospacing="0"/>
              <w:ind w:left="0" w:right="0"/>
              <w:rPr>
                <w:rFonts w:hint="eastAsia" w:ascii="Verdana" w:hAnsi="Verdana" w:cs="Verdana"/>
                <w:color w:val="000000"/>
                <w:kern w:val="0"/>
                <w:sz w:val="18"/>
                <w:szCs w:val="18"/>
                <w:highlight w:val="none"/>
              </w:rPr>
            </w:pPr>
          </w:p>
          <w:p>
            <w:pPr>
              <w:keepNext w:val="0"/>
              <w:keepLines w:val="0"/>
              <w:suppressLineNumbers w:val="0"/>
              <w:spacing w:before="0" w:beforeAutospacing="0" w:after="0" w:afterAutospacing="0"/>
              <w:ind w:left="0" w:right="0"/>
              <w:rPr>
                <w:rFonts w:hint="eastAsia" w:ascii="Verdana" w:hAnsi="Verdana" w:cs="Verdana"/>
                <w:color w:val="000000"/>
                <w:kern w:val="0"/>
                <w:sz w:val="18"/>
                <w:szCs w:val="18"/>
                <w:highlight w:val="none"/>
              </w:rPr>
            </w:pPr>
          </w:p>
          <w:p>
            <w:pPr>
              <w:keepNext w:val="0"/>
              <w:keepLines w:val="0"/>
              <w:suppressLineNumbers w:val="0"/>
              <w:spacing w:before="0" w:beforeAutospacing="0" w:after="0" w:afterAutospacing="0"/>
              <w:ind w:left="0" w:right="0"/>
              <w:rPr>
                <w:rFonts w:hint="eastAsia" w:ascii="Verdana" w:hAnsi="Verdana" w:cs="Verdana"/>
                <w:color w:val="000000"/>
                <w:kern w:val="0"/>
                <w:sz w:val="18"/>
                <w:szCs w:val="18"/>
                <w:highlight w:val="none"/>
                <w:lang w:eastAsia="zh-CN"/>
              </w:rPr>
            </w:pPr>
            <w:r>
              <w:rPr>
                <w:rFonts w:hint="eastAsia" w:ascii="Verdana" w:hAnsi="Verdana" w:cs="Verdana"/>
                <w:color w:val="000000"/>
                <w:kern w:val="0"/>
                <w:sz w:val="18"/>
                <w:szCs w:val="18"/>
                <w:highlight w:val="none"/>
              </w:rPr>
              <w:t>铁路旅客运输服务</w:t>
            </w:r>
          </w:p>
        </w:tc>
        <w:tc>
          <w:tcPr>
            <w:tcW w:w="2445" w:type="dxa"/>
            <w:tcBorders>
              <w:top w:val="single" w:color="auto" w:sz="4" w:space="0"/>
              <w:left w:val="single" w:color="auto" w:sz="4" w:space="0"/>
              <w:bottom w:val="single" w:color="auto" w:sz="4" w:space="0"/>
              <w:right w:val="single" w:color="auto" w:sz="4" w:space="0"/>
            </w:tcBorders>
          </w:tcPr>
          <w:p>
            <w:pPr>
              <w:pStyle w:val="30"/>
              <w:keepNext w:val="0"/>
              <w:keepLines w:val="0"/>
              <w:suppressLineNumbers w:val="0"/>
              <w:spacing w:before="0" w:beforeAutospacing="0" w:after="0" w:afterAutospacing="0" w:line="240" w:lineRule="auto"/>
              <w:ind w:left="0" w:right="0"/>
              <w:rPr>
                <w:rFonts w:hint="eastAsia" w:ascii="Verdana" w:hAnsi="Verdana" w:eastAsia="宋体" w:cs="Verdana"/>
                <w:color w:val="000000"/>
                <w:kern w:val="0"/>
                <w:sz w:val="18"/>
                <w:szCs w:val="18"/>
                <w:highlight w:val="none"/>
                <w:lang w:val="en-US" w:eastAsia="zh-CN" w:bidi="ar-SA"/>
              </w:rPr>
            </w:pPr>
            <w:r>
              <w:rPr>
                <w:rFonts w:hint="default" w:ascii="Verdana" w:hAnsi="Verdana" w:eastAsia="宋体" w:cs="Verdana"/>
                <w:color w:val="000000"/>
                <w:kern w:val="0"/>
                <w:sz w:val="18"/>
                <w:szCs w:val="18"/>
                <w:highlight w:val="none"/>
                <w:lang w:val="en-US" w:eastAsia="zh-CN" w:bidi="ar-SA"/>
              </w:rPr>
              <w:t>培养学生具有</w:t>
            </w:r>
            <w:r>
              <w:rPr>
                <w:rFonts w:hint="eastAsia" w:ascii="Verdana" w:hAnsi="Verdana" w:eastAsia="宋体" w:cs="Verdana"/>
                <w:color w:val="000000"/>
                <w:kern w:val="0"/>
                <w:sz w:val="18"/>
                <w:szCs w:val="18"/>
                <w:highlight w:val="none"/>
                <w:lang w:val="en-US" w:eastAsia="zh-CN" w:bidi="ar-SA"/>
              </w:rPr>
              <w:t>从事交通运输业的职业能力和职业素养，成为推动我国运输事业发展的人才打下良好的专业基础。同时</w:t>
            </w:r>
            <w:r>
              <w:rPr>
                <w:rFonts w:hint="default" w:ascii="Verdana" w:hAnsi="Verdana" w:eastAsia="宋体" w:cs="Verdana"/>
                <w:color w:val="000000"/>
                <w:kern w:val="0"/>
                <w:sz w:val="18"/>
                <w:szCs w:val="18"/>
                <w:highlight w:val="none"/>
                <w:lang w:val="en-US" w:eastAsia="zh-CN" w:bidi="ar-SA"/>
              </w:rPr>
              <w:t>为其职业发展、终身学习和服务社会奠定基础。</w:t>
            </w:r>
          </w:p>
          <w:p>
            <w:pPr>
              <w:keepNext w:val="0"/>
              <w:keepLines w:val="0"/>
              <w:suppressLineNumbers w:val="0"/>
              <w:spacing w:before="0" w:beforeAutospacing="0" w:after="0" w:afterAutospacing="0"/>
              <w:ind w:left="0" w:right="0"/>
              <w:rPr>
                <w:rFonts w:hint="eastAsia" w:ascii="宋体" w:hAnsi="宋体" w:cs="宋体"/>
                <w:sz w:val="18"/>
                <w:szCs w:val="18"/>
              </w:rPr>
            </w:pPr>
          </w:p>
        </w:tc>
        <w:tc>
          <w:tcPr>
            <w:tcW w:w="215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cs="宋体"/>
                <w:color w:val="000000"/>
                <w:kern w:val="0"/>
                <w:sz w:val="18"/>
                <w:szCs w:val="18"/>
                <w:highlight w:val="none"/>
              </w:rPr>
            </w:pPr>
            <w:r>
              <w:rPr>
                <w:rFonts w:hint="default" w:ascii="Verdana" w:hAnsi="Verdana" w:cs="Verdana"/>
                <w:color w:val="000000"/>
                <w:kern w:val="0"/>
                <w:sz w:val="18"/>
                <w:szCs w:val="18"/>
                <w:highlight w:val="none"/>
              </w:rPr>
              <w:t>本课程是铁路运输专业的专业基础课，是为了顺应和服务于“贴地飞行”、“公交化频率”、“航空式服务”的动车组列车而开设的一门新课程。主要围绕动车组列车对铁路旅客运输服务的全新要求</w:t>
            </w:r>
            <w:r>
              <w:rPr>
                <w:rFonts w:hint="eastAsia" w:ascii="Verdana" w:hAnsi="Verdana" w:cs="Verdana"/>
                <w:color w:val="000000"/>
                <w:kern w:val="0"/>
                <w:sz w:val="18"/>
                <w:szCs w:val="18"/>
                <w:highlight w:val="none"/>
              </w:rPr>
              <w:t>。</w:t>
            </w:r>
          </w:p>
        </w:tc>
        <w:tc>
          <w:tcPr>
            <w:tcW w:w="167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eastAsia="宋体"/>
                <w:sz w:val="18"/>
                <w:szCs w:val="18"/>
                <w:lang w:eastAsia="zh-CN"/>
              </w:rPr>
            </w:pPr>
            <w:r>
              <w:rPr>
                <w:rFonts w:hint="eastAsia" w:ascii="宋体" w:hAnsi="宋体" w:cs="宋体"/>
                <w:color w:val="000000"/>
                <w:sz w:val="18"/>
                <w:szCs w:val="18"/>
                <w:highlight w:val="none"/>
              </w:rPr>
              <w:t>根据“以实用为主，以应用为目的”的教学思想，学生通过学习本课程能够全面了解旅客运输服务的标准、服务质量的管理等理论，掌握服务工作技巧与策略及动车列车的服务技巧等，能够运用所学知识处理实际问题</w:t>
            </w:r>
            <w:r>
              <w:rPr>
                <w:rFonts w:hint="eastAsia" w:ascii="宋体" w:hAnsi="宋体" w:cs="宋体"/>
                <w:color w:val="00000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eastAsia="宋体"/>
                <w:sz w:val="18"/>
                <w:szCs w:val="18"/>
                <w:lang w:val="en-US" w:eastAsia="zh-CN"/>
              </w:rPr>
            </w:pPr>
            <w:r>
              <w:rPr>
                <w:rFonts w:hint="eastAsia" w:ascii="宋体" w:hAnsi="宋体"/>
                <w:sz w:val="18"/>
                <w:szCs w:val="18"/>
                <w:lang w:val="en-US" w:eastAsia="zh-CN"/>
              </w:rPr>
              <w:t>21</w:t>
            </w:r>
          </w:p>
        </w:tc>
        <w:tc>
          <w:tcPr>
            <w:tcW w:w="709"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Verdana" w:hAnsi="Verdana" w:cs="Verdana"/>
                <w:color w:val="000000"/>
                <w:kern w:val="0"/>
                <w:sz w:val="18"/>
                <w:szCs w:val="18"/>
                <w:highlight w:val="none"/>
                <w:lang w:eastAsia="zh-CN"/>
              </w:rPr>
            </w:pPr>
            <w:r>
              <w:rPr>
                <w:rFonts w:hint="eastAsia" w:ascii="Verdana" w:hAnsi="Verdana" w:cs="Verdana"/>
                <w:color w:val="000000"/>
                <w:kern w:val="0"/>
                <w:sz w:val="18"/>
                <w:szCs w:val="18"/>
                <w:highlight w:val="none"/>
              </w:rPr>
              <w:t>高速铁路客运组织</w:t>
            </w:r>
          </w:p>
        </w:tc>
        <w:tc>
          <w:tcPr>
            <w:tcW w:w="244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宋体" w:hAnsi="宋体" w:eastAsia="宋体" w:cs="宋体"/>
                <w:sz w:val="18"/>
                <w:szCs w:val="18"/>
                <w:lang w:val="en-US" w:eastAsia="zh-CN"/>
              </w:rPr>
            </w:pPr>
            <w:r>
              <w:rPr>
                <w:rFonts w:hint="eastAsia" w:ascii="宋体" w:hAnsi="宋体" w:cs="宋体"/>
                <w:sz w:val="18"/>
                <w:szCs w:val="18"/>
                <w:lang w:val="en-US" w:eastAsia="zh-CN"/>
              </w:rPr>
              <w:t xml:space="preserve">  </w:t>
            </w:r>
            <w:r>
              <w:rPr>
                <w:rFonts w:hint="eastAsia" w:ascii="宋体" w:hAnsi="宋体" w:cs="宋体"/>
                <w:color w:val="000000"/>
                <w:sz w:val="18"/>
                <w:szCs w:val="18"/>
                <w:highlight w:val="none"/>
              </w:rPr>
              <w:t>学生进一步掌握铁路客运组织过程中关于客流预测和分析、交通运输计划、车站和客运组织工作、售检票系统等</w:t>
            </w:r>
            <w:r>
              <w:rPr>
                <w:rFonts w:hint="eastAsia" w:ascii="宋体" w:hAnsi="宋体" w:cs="宋体"/>
                <w:color w:val="000000"/>
                <w:sz w:val="18"/>
                <w:szCs w:val="18"/>
                <w:highlight w:val="none"/>
                <w:lang w:eastAsia="zh-CN"/>
              </w:rPr>
              <w:t>。</w:t>
            </w:r>
          </w:p>
        </w:tc>
        <w:tc>
          <w:tcPr>
            <w:tcW w:w="215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cs="宋体"/>
                <w:color w:val="000000"/>
                <w:kern w:val="0"/>
                <w:sz w:val="18"/>
                <w:szCs w:val="18"/>
                <w:highlight w:val="none"/>
              </w:rPr>
            </w:pPr>
            <w:r>
              <w:rPr>
                <w:rFonts w:hint="eastAsia" w:ascii="宋体" w:hAnsi="宋体" w:cs="宋体"/>
                <w:color w:val="000000"/>
                <w:sz w:val="18"/>
                <w:szCs w:val="18"/>
                <w:highlight w:val="none"/>
              </w:rPr>
              <w:t>本课程讲授铁路车站货运工作人员如何正确运用规章进行货运组织工作，是一门“技术+管理”性质的课程，重在培养学生的实际操作能力。</w:t>
            </w:r>
          </w:p>
        </w:tc>
        <w:tc>
          <w:tcPr>
            <w:tcW w:w="167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180" w:firstLineChars="100"/>
              <w:rPr>
                <w:rFonts w:hint="eastAsia" w:ascii="宋体" w:hAnsi="宋体" w:eastAsia="宋体" w:cs="宋体"/>
                <w:color w:val="000000"/>
                <w:sz w:val="18"/>
                <w:szCs w:val="18"/>
                <w:highlight w:val="none"/>
                <w:lang w:eastAsia="zh-CN"/>
              </w:rPr>
            </w:pPr>
            <w:r>
              <w:rPr>
                <w:rFonts w:hint="eastAsia" w:ascii="宋体" w:hAnsi="宋体" w:cs="宋体"/>
                <w:color w:val="000000"/>
                <w:sz w:val="18"/>
                <w:szCs w:val="18"/>
                <w:highlight w:val="none"/>
              </w:rPr>
              <w:t>涉及客运组织的相关理论知识和实际操作能力，培养学生的独立思考能力和解决问题的综合分析能力，以使其在今后工作中能够更好地胜任客运、票务、安检等城轨相关工作岗位</w:t>
            </w:r>
            <w:r>
              <w:rPr>
                <w:rFonts w:hint="eastAsia" w:ascii="宋体" w:hAnsi="宋体" w:cs="宋体"/>
                <w:color w:val="00000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eastAsia="宋体"/>
                <w:sz w:val="18"/>
                <w:szCs w:val="18"/>
                <w:lang w:val="en-US" w:eastAsia="zh-CN"/>
              </w:rPr>
            </w:pPr>
            <w:r>
              <w:rPr>
                <w:rFonts w:hint="eastAsia" w:ascii="宋体" w:hAnsi="宋体"/>
                <w:sz w:val="18"/>
                <w:szCs w:val="18"/>
                <w:lang w:val="en-US" w:eastAsia="zh-CN"/>
              </w:rPr>
              <w:t>22</w:t>
            </w:r>
          </w:p>
        </w:tc>
        <w:tc>
          <w:tcPr>
            <w:tcW w:w="709"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Verdana" w:hAnsi="Verdana" w:cs="Verdana"/>
                <w:color w:val="000000"/>
                <w:kern w:val="0"/>
                <w:sz w:val="18"/>
                <w:szCs w:val="18"/>
                <w:highlight w:val="none"/>
                <w:lang w:eastAsia="zh-CN"/>
              </w:rPr>
            </w:pPr>
          </w:p>
          <w:p>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Verdana" w:hAnsi="Verdana" w:cs="Verdana"/>
                <w:color w:val="000000"/>
                <w:kern w:val="0"/>
                <w:sz w:val="18"/>
                <w:szCs w:val="18"/>
                <w:highlight w:val="none"/>
                <w:lang w:eastAsia="zh-CN"/>
              </w:rPr>
              <w:t>职业</w:t>
            </w:r>
            <w:r>
              <w:rPr>
                <w:rFonts w:hint="eastAsia" w:ascii="Verdana" w:hAnsi="Verdana" w:cs="Verdana"/>
                <w:color w:val="000000"/>
                <w:kern w:val="0"/>
                <w:sz w:val="18"/>
                <w:szCs w:val="18"/>
                <w:highlight w:val="none"/>
              </w:rPr>
              <w:t>岗位急救</w:t>
            </w:r>
          </w:p>
        </w:tc>
        <w:tc>
          <w:tcPr>
            <w:tcW w:w="244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 xml:space="preserve"> </w:t>
            </w:r>
            <w:r>
              <w:rPr>
                <w:rFonts w:hint="eastAsia" w:ascii="宋体" w:hAnsi="宋体" w:cs="宋体"/>
                <w:color w:val="000000"/>
                <w:kern w:val="0"/>
                <w:sz w:val="18"/>
                <w:szCs w:val="18"/>
                <w:highlight w:val="none"/>
                <w:lang w:val="en-US" w:eastAsia="zh-CN"/>
              </w:rPr>
              <w:t xml:space="preserve"> </w:t>
            </w:r>
            <w:r>
              <w:rPr>
                <w:rFonts w:hint="eastAsia" w:ascii="宋体" w:hAnsi="宋体" w:cs="宋体"/>
                <w:color w:val="000000"/>
                <w:kern w:val="0"/>
                <w:sz w:val="18"/>
                <w:szCs w:val="18"/>
                <w:highlight w:val="none"/>
              </w:rPr>
              <w:t>能够掌握救护基本技能和客舱救护规程，在突发疾病和意外伤害的情况下，开展自救与互救，以达到挽救生命、防止病情恶化、减轻病痛、减少意外损伤、降低伤残率、增进心理援助的目的，并会根据伤情能够迅速准确的与医疗急救中心联系救治。</w:t>
            </w:r>
          </w:p>
        </w:tc>
        <w:tc>
          <w:tcPr>
            <w:tcW w:w="215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eastAsia="宋体" w:cs="宋体"/>
                <w:sz w:val="18"/>
                <w:szCs w:val="18"/>
                <w:lang w:eastAsia="zh-CN"/>
              </w:rPr>
            </w:pPr>
            <w:r>
              <w:rPr>
                <w:rFonts w:hint="eastAsia" w:ascii="宋体" w:hAnsi="宋体" w:cs="宋体"/>
                <w:color w:val="000000"/>
                <w:kern w:val="0"/>
                <w:sz w:val="18"/>
                <w:szCs w:val="18"/>
                <w:highlight w:val="none"/>
              </w:rPr>
              <w:t>高铁急救基础知识；心肺复苏、创伤现场救护、列车上常见病症处理、常见传染病的防治；铁路人员的卫生保健知识</w:t>
            </w:r>
            <w:r>
              <w:rPr>
                <w:rFonts w:hint="eastAsia" w:ascii="宋体" w:hAnsi="宋体" w:cs="宋体"/>
                <w:color w:val="000000"/>
                <w:kern w:val="0"/>
                <w:sz w:val="18"/>
                <w:szCs w:val="18"/>
                <w:highlight w:val="none"/>
                <w:lang w:eastAsia="zh-CN"/>
              </w:rPr>
              <w:t>。</w:t>
            </w:r>
          </w:p>
        </w:tc>
        <w:tc>
          <w:tcPr>
            <w:tcW w:w="167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宋体" w:hAnsi="宋体"/>
                <w:sz w:val="18"/>
                <w:szCs w:val="18"/>
              </w:rPr>
            </w:pPr>
            <w:r>
              <w:rPr>
                <w:rFonts w:hint="eastAsia" w:ascii="宋体" w:hAnsi="宋体"/>
                <w:sz w:val="18"/>
                <w:szCs w:val="18"/>
              </w:rPr>
              <w:t>采用理论和实践相结合的教学方式，注重平时教学过程，采取多维立体考核方式。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eastAsia="宋体"/>
                <w:sz w:val="18"/>
                <w:szCs w:val="18"/>
                <w:lang w:val="en-US" w:eastAsia="zh-CN"/>
              </w:rPr>
            </w:pPr>
            <w:r>
              <w:rPr>
                <w:rFonts w:hint="eastAsia" w:ascii="宋体" w:hAnsi="宋体"/>
                <w:sz w:val="18"/>
                <w:szCs w:val="18"/>
                <w:lang w:val="en-US" w:eastAsia="zh-CN"/>
              </w:rPr>
              <w:t>23</w:t>
            </w:r>
          </w:p>
        </w:tc>
        <w:tc>
          <w:tcPr>
            <w:tcW w:w="709"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s="宋体"/>
                <w:sz w:val="18"/>
                <w:szCs w:val="18"/>
              </w:rPr>
              <w:t>专业拓展课程</w:t>
            </w:r>
          </w:p>
        </w:tc>
        <w:tc>
          <w:tcPr>
            <w:tcW w:w="88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Verdana" w:hAnsi="Verdana" w:cs="Verdana"/>
                <w:color w:val="000000"/>
                <w:kern w:val="0"/>
                <w:sz w:val="18"/>
                <w:szCs w:val="18"/>
                <w:highlight w:val="none"/>
              </w:rPr>
            </w:pPr>
          </w:p>
          <w:p>
            <w:pPr>
              <w:keepNext w:val="0"/>
              <w:keepLines w:val="0"/>
              <w:suppressLineNumbers w:val="0"/>
              <w:spacing w:before="0" w:beforeAutospacing="0" w:after="0" w:afterAutospacing="0"/>
              <w:ind w:left="0" w:right="0"/>
              <w:rPr>
                <w:rFonts w:hint="eastAsia" w:ascii="Verdana" w:hAnsi="Verdana" w:cs="Verdana"/>
                <w:color w:val="000000"/>
                <w:kern w:val="0"/>
                <w:sz w:val="18"/>
                <w:szCs w:val="18"/>
                <w:highlight w:val="none"/>
              </w:rPr>
            </w:pPr>
          </w:p>
          <w:p>
            <w:pPr>
              <w:keepNext w:val="0"/>
              <w:keepLines w:val="0"/>
              <w:suppressLineNumbers w:val="0"/>
              <w:spacing w:before="0" w:beforeAutospacing="0" w:after="0" w:afterAutospacing="0"/>
              <w:ind w:left="0" w:right="0"/>
              <w:rPr>
                <w:rFonts w:hint="eastAsia" w:ascii="Verdana" w:hAnsi="Verdana" w:cs="Verdana"/>
                <w:color w:val="000000"/>
                <w:kern w:val="0"/>
                <w:sz w:val="18"/>
                <w:szCs w:val="18"/>
                <w:highlight w:val="none"/>
              </w:rPr>
            </w:pPr>
          </w:p>
          <w:p>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Verdana" w:hAnsi="Verdana" w:cs="Verdana"/>
                <w:color w:val="000000"/>
                <w:kern w:val="0"/>
                <w:sz w:val="18"/>
                <w:szCs w:val="18"/>
                <w:highlight w:val="none"/>
              </w:rPr>
              <w:t>铁路运输法规</w:t>
            </w:r>
          </w:p>
        </w:tc>
        <w:tc>
          <w:tcPr>
            <w:tcW w:w="244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cs="宋体"/>
                <w:sz w:val="18"/>
                <w:szCs w:val="18"/>
              </w:rPr>
            </w:pPr>
            <w:r>
              <w:rPr>
                <w:rFonts w:hint="eastAsia" w:ascii="Verdana" w:hAnsi="Verdana" w:cs="Verdana"/>
                <w:color w:val="000000"/>
                <w:kern w:val="0"/>
                <w:sz w:val="18"/>
                <w:szCs w:val="18"/>
                <w:highlight w:val="none"/>
                <w:lang w:eastAsia="zh-CN"/>
              </w:rPr>
              <w:t>提</w:t>
            </w:r>
            <w:r>
              <w:rPr>
                <w:rFonts w:hint="eastAsia" w:ascii="Verdana" w:hAnsi="Verdana" w:cs="Verdana"/>
                <w:color w:val="000000"/>
                <w:kern w:val="0"/>
                <w:sz w:val="18"/>
                <w:szCs w:val="18"/>
                <w:highlight w:val="none"/>
              </w:rPr>
              <w:t>高学生的</w:t>
            </w:r>
            <w:r>
              <w:rPr>
                <w:rFonts w:hint="eastAsia" w:ascii="Verdana" w:hAnsi="Verdana" w:cs="Verdana"/>
                <w:color w:val="000000"/>
                <w:kern w:val="0"/>
                <w:sz w:val="18"/>
                <w:szCs w:val="18"/>
                <w:highlight w:val="none"/>
                <w:lang w:eastAsia="zh-CN"/>
              </w:rPr>
              <w:t>铁路运输服务</w:t>
            </w:r>
            <w:r>
              <w:rPr>
                <w:rFonts w:hint="eastAsia" w:ascii="Verdana" w:hAnsi="Verdana" w:cs="Verdana"/>
                <w:color w:val="000000"/>
                <w:kern w:val="0"/>
                <w:sz w:val="18"/>
                <w:szCs w:val="18"/>
                <w:highlight w:val="none"/>
              </w:rPr>
              <w:t>基础能力。即：通过本课程的学习，使学生更全面、深刻地把握</w:t>
            </w:r>
            <w:r>
              <w:rPr>
                <w:rFonts w:hint="eastAsia" w:ascii="Verdana" w:hAnsi="Verdana" w:cs="Verdana"/>
                <w:color w:val="000000"/>
                <w:kern w:val="0"/>
                <w:sz w:val="18"/>
                <w:szCs w:val="18"/>
                <w:highlight w:val="none"/>
                <w:lang w:eastAsia="zh-CN"/>
              </w:rPr>
              <w:t>铁路运输</w:t>
            </w:r>
            <w:r>
              <w:rPr>
                <w:rFonts w:hint="eastAsia" w:ascii="Verdana" w:hAnsi="Verdana" w:cs="Verdana"/>
                <w:color w:val="000000"/>
                <w:kern w:val="0"/>
                <w:sz w:val="18"/>
                <w:szCs w:val="18"/>
                <w:highlight w:val="none"/>
              </w:rPr>
              <w:t>服务过程中的</w:t>
            </w:r>
            <w:r>
              <w:rPr>
                <w:rFonts w:hint="eastAsia" w:ascii="Verdana" w:hAnsi="Verdana" w:cs="Verdana"/>
                <w:color w:val="000000"/>
                <w:kern w:val="0"/>
                <w:sz w:val="18"/>
                <w:szCs w:val="18"/>
                <w:highlight w:val="none"/>
                <w:lang w:val="en-US" w:eastAsia="zh-CN"/>
              </w:rPr>
              <w:t>法律纠纷。</w:t>
            </w:r>
            <w:r>
              <w:rPr>
                <w:rFonts w:hint="eastAsia" w:ascii="Verdana" w:hAnsi="Verdana" w:cs="Verdana"/>
                <w:color w:val="000000"/>
                <w:kern w:val="0"/>
                <w:sz w:val="18"/>
                <w:szCs w:val="18"/>
                <w:highlight w:val="none"/>
              </w:rPr>
              <w:t>培养学生</w:t>
            </w:r>
            <w:r>
              <w:rPr>
                <w:rFonts w:hint="eastAsia" w:ascii="Verdana" w:hAnsi="Verdana" w:cs="Verdana"/>
                <w:color w:val="000000"/>
                <w:kern w:val="0"/>
                <w:sz w:val="18"/>
                <w:szCs w:val="18"/>
                <w:highlight w:val="none"/>
                <w:lang w:val="en-US" w:eastAsia="zh-CN"/>
              </w:rPr>
              <w:t>运用法律</w:t>
            </w:r>
            <w:r>
              <w:rPr>
                <w:rFonts w:hint="eastAsia" w:ascii="Verdana" w:hAnsi="Verdana" w:cs="Verdana"/>
                <w:color w:val="000000"/>
                <w:kern w:val="0"/>
                <w:sz w:val="18"/>
                <w:szCs w:val="18"/>
                <w:highlight w:val="none"/>
              </w:rPr>
              <w:t>的理念，提高学生</w:t>
            </w:r>
            <w:r>
              <w:rPr>
                <w:rFonts w:hint="eastAsia" w:ascii="Verdana" w:hAnsi="Verdana" w:cs="Verdana"/>
                <w:color w:val="000000"/>
                <w:kern w:val="0"/>
                <w:sz w:val="18"/>
                <w:szCs w:val="18"/>
                <w:highlight w:val="none"/>
                <w:lang w:eastAsia="zh-CN"/>
              </w:rPr>
              <w:t>专业</w:t>
            </w:r>
            <w:r>
              <w:rPr>
                <w:rFonts w:hint="eastAsia" w:ascii="Verdana" w:hAnsi="Verdana" w:cs="Verdana"/>
                <w:color w:val="000000"/>
                <w:kern w:val="0"/>
                <w:sz w:val="18"/>
                <w:szCs w:val="18"/>
                <w:highlight w:val="none"/>
              </w:rPr>
              <w:t>服务的能力。</w:t>
            </w:r>
          </w:p>
        </w:tc>
        <w:tc>
          <w:tcPr>
            <w:tcW w:w="215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宋体" w:hAnsi="宋体" w:cs="宋体"/>
                <w:sz w:val="18"/>
                <w:szCs w:val="18"/>
              </w:rPr>
            </w:pPr>
            <w:r>
              <w:rPr>
                <w:rFonts w:hint="default" w:ascii="Verdana" w:hAnsi="Verdana" w:cs="Verdana"/>
                <w:color w:val="000000"/>
                <w:kern w:val="0"/>
                <w:sz w:val="18"/>
                <w:szCs w:val="18"/>
                <w:highlight w:val="none"/>
              </w:rPr>
              <w:t> 本课程以经济法律关系、合同法律制度为基础，以与铁路运输密切相关的法律、法规、规章为核心，重点阐述铁路运输合同和铁路运输法律规范的理论、规定和应用。</w:t>
            </w:r>
          </w:p>
        </w:tc>
        <w:tc>
          <w:tcPr>
            <w:tcW w:w="167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宋体" w:hAnsi="宋体"/>
                <w:sz w:val="18"/>
                <w:szCs w:val="18"/>
              </w:rPr>
            </w:pPr>
            <w:r>
              <w:rPr>
                <w:rFonts w:hint="eastAsia" w:ascii="Verdana" w:hAnsi="Verdana" w:cs="Verdana"/>
                <w:color w:val="000000"/>
                <w:kern w:val="0"/>
                <w:sz w:val="18"/>
                <w:szCs w:val="18"/>
                <w:highlight w:val="none"/>
              </w:rPr>
              <w:t>运用</w:t>
            </w:r>
            <w:r>
              <w:rPr>
                <w:rFonts w:hint="eastAsia" w:ascii="Verdana" w:hAnsi="Verdana" w:cs="Verdana"/>
                <w:color w:val="000000"/>
                <w:kern w:val="0"/>
                <w:sz w:val="18"/>
                <w:szCs w:val="18"/>
                <w:highlight w:val="none"/>
                <w:lang w:eastAsia="zh-CN"/>
              </w:rPr>
              <w:t>铁路运输</w:t>
            </w:r>
            <w:r>
              <w:rPr>
                <w:rFonts w:hint="eastAsia" w:ascii="Verdana" w:hAnsi="Verdana" w:cs="Verdana"/>
                <w:color w:val="000000"/>
                <w:kern w:val="0"/>
                <w:sz w:val="18"/>
                <w:szCs w:val="18"/>
                <w:highlight w:val="none"/>
                <w:lang w:val="en-US" w:eastAsia="zh-CN"/>
              </w:rPr>
              <w:t>法律法规</w:t>
            </w:r>
            <w:r>
              <w:rPr>
                <w:rFonts w:hint="eastAsia" w:ascii="Verdana" w:hAnsi="Verdana" w:cs="Verdana"/>
                <w:color w:val="000000"/>
                <w:kern w:val="0"/>
                <w:sz w:val="18"/>
                <w:szCs w:val="18"/>
                <w:highlight w:val="none"/>
              </w:rPr>
              <w:t>，应对服务过程中旅客或货主的</w:t>
            </w:r>
            <w:r>
              <w:rPr>
                <w:rFonts w:hint="eastAsia" w:ascii="Verdana" w:hAnsi="Verdana" w:cs="Verdana"/>
                <w:color w:val="000000"/>
                <w:kern w:val="0"/>
                <w:sz w:val="18"/>
                <w:szCs w:val="18"/>
                <w:highlight w:val="none"/>
                <w:lang w:val="en-US" w:eastAsia="zh-CN"/>
              </w:rPr>
              <w:t>经济纠纷</w:t>
            </w:r>
            <w:r>
              <w:rPr>
                <w:rFonts w:hint="eastAsia" w:ascii="Verdana" w:hAnsi="Verdana" w:cs="Verdana"/>
                <w:color w:val="000000"/>
                <w:kern w:val="0"/>
                <w:sz w:val="18"/>
                <w:szCs w:val="18"/>
                <w:highlight w:val="none"/>
              </w:rPr>
              <w:t>，识别并处理服务过程中旅客或货主</w:t>
            </w:r>
            <w:r>
              <w:rPr>
                <w:rFonts w:hint="eastAsia" w:ascii="Verdana" w:hAnsi="Verdana" w:cs="Verdana"/>
                <w:color w:val="000000"/>
                <w:kern w:val="0"/>
                <w:sz w:val="18"/>
                <w:szCs w:val="18"/>
                <w:highlight w:val="none"/>
                <w:lang w:val="en-US" w:eastAsia="zh-CN"/>
              </w:rPr>
              <w:t>的</w:t>
            </w:r>
            <w:r>
              <w:rPr>
                <w:rFonts w:hint="eastAsia" w:ascii="Verdana" w:hAnsi="Verdana" w:cs="Verdana"/>
                <w:color w:val="000000"/>
                <w:kern w:val="0"/>
                <w:sz w:val="18"/>
                <w:szCs w:val="18"/>
                <w:highlight w:val="none"/>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eastAsia="宋体"/>
                <w:sz w:val="18"/>
                <w:szCs w:val="18"/>
                <w:lang w:val="en-US" w:eastAsia="zh-CN"/>
              </w:rPr>
            </w:pPr>
            <w:r>
              <w:rPr>
                <w:rFonts w:hint="eastAsia" w:ascii="宋体" w:hAnsi="宋体"/>
                <w:sz w:val="18"/>
                <w:szCs w:val="18"/>
                <w:lang w:val="en-US" w:eastAsia="zh-CN"/>
              </w:rPr>
              <w:t>24</w:t>
            </w:r>
          </w:p>
        </w:tc>
        <w:tc>
          <w:tcPr>
            <w:tcW w:w="70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Verdana" w:hAnsi="Verdana" w:cs="Verdana"/>
                <w:color w:val="000000"/>
                <w:kern w:val="0"/>
                <w:sz w:val="18"/>
                <w:szCs w:val="18"/>
                <w:highlight w:val="none"/>
              </w:rPr>
            </w:pPr>
          </w:p>
          <w:p>
            <w:pPr>
              <w:keepNext w:val="0"/>
              <w:keepLines w:val="0"/>
              <w:suppressLineNumbers w:val="0"/>
              <w:spacing w:before="0" w:beforeAutospacing="0" w:after="0" w:afterAutospacing="0"/>
              <w:ind w:left="0" w:right="0"/>
              <w:rPr>
                <w:rFonts w:hint="eastAsia" w:ascii="Verdana" w:hAnsi="Verdana" w:cs="Verdana"/>
                <w:color w:val="000000"/>
                <w:kern w:val="0"/>
                <w:sz w:val="18"/>
                <w:szCs w:val="18"/>
                <w:highlight w:val="none"/>
              </w:rPr>
            </w:pPr>
          </w:p>
          <w:p>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Verdana" w:hAnsi="Verdana" w:cs="Verdana"/>
                <w:color w:val="000000"/>
                <w:kern w:val="0"/>
                <w:sz w:val="18"/>
                <w:szCs w:val="18"/>
                <w:highlight w:val="none"/>
              </w:rPr>
              <w:t>中国旅游地理</w:t>
            </w:r>
          </w:p>
        </w:tc>
        <w:tc>
          <w:tcPr>
            <w:tcW w:w="244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宋体" w:hAnsi="宋体" w:eastAsia="宋体" w:cs="宋体"/>
                <w:sz w:val="18"/>
                <w:szCs w:val="18"/>
                <w:lang w:eastAsia="zh-CN"/>
              </w:rPr>
            </w:pPr>
            <w:r>
              <w:rPr>
                <w:rFonts w:hint="eastAsia" w:ascii="Verdana" w:hAnsi="Verdana" w:cs="Verdana"/>
                <w:color w:val="000000"/>
                <w:kern w:val="0"/>
                <w:sz w:val="18"/>
                <w:szCs w:val="18"/>
                <w:highlight w:val="none"/>
              </w:rPr>
              <w:t>按照“以职业能力目标为导向，构建基于工作体系的高职课程体系”的总体设计要求， 以工作任务模块为中心构建的工作项目课程体系。 彻底打破学科课程的设计思路， 紧紧围绕工作任务完成的需要来选择和组织课程内容， 突出工作任务与知识的联系， 让学生在职业实践活动的基础上掌握知识， 增强课程内容与职业岗位能力要求的相关性， 提高学生的能力</w:t>
            </w:r>
            <w:r>
              <w:rPr>
                <w:rFonts w:hint="eastAsia" w:ascii="Verdana" w:hAnsi="Verdana" w:cs="Verdana"/>
                <w:color w:val="000000"/>
                <w:kern w:val="0"/>
                <w:sz w:val="18"/>
                <w:szCs w:val="18"/>
                <w:highlight w:val="none"/>
                <w:lang w:eastAsia="zh-CN"/>
              </w:rPr>
              <w:t>。</w:t>
            </w:r>
          </w:p>
        </w:tc>
        <w:tc>
          <w:tcPr>
            <w:tcW w:w="215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宋体" w:hAnsi="宋体" w:cs="宋体"/>
                <w:sz w:val="18"/>
                <w:szCs w:val="18"/>
              </w:rPr>
            </w:pPr>
            <w:r>
              <w:rPr>
                <w:rFonts w:hint="default" w:ascii="Verdana" w:hAnsi="Verdana" w:cs="Verdana"/>
                <w:color w:val="000000"/>
                <w:kern w:val="0"/>
                <w:sz w:val="18"/>
                <w:szCs w:val="18"/>
                <w:highlight w:val="none"/>
              </w:rPr>
              <w:t>通过本课程的学习，使学生明确旅游地理学的学科性质和特点，研究对象和内容，以及以中国特定地域为研究对象的中国旅游地理的研究内容和任务</w:t>
            </w:r>
            <w:r>
              <w:rPr>
                <w:rFonts w:hint="eastAsia" w:ascii="Verdana" w:hAnsi="Verdana" w:cs="Verdana"/>
                <w:color w:val="000000"/>
                <w:kern w:val="0"/>
                <w:sz w:val="18"/>
                <w:szCs w:val="18"/>
                <w:highlight w:val="none"/>
              </w:rPr>
              <w:t>。</w:t>
            </w:r>
          </w:p>
        </w:tc>
        <w:tc>
          <w:tcPr>
            <w:tcW w:w="167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firstLine="360" w:firstLineChars="200"/>
              <w:rPr>
                <w:rFonts w:hint="eastAsia" w:ascii="Verdana" w:hAnsi="Verdana" w:cs="Verdana"/>
                <w:color w:val="000000"/>
                <w:kern w:val="0"/>
                <w:sz w:val="18"/>
                <w:szCs w:val="18"/>
                <w:highlight w:val="none"/>
              </w:rPr>
            </w:pPr>
            <w:r>
              <w:rPr>
                <w:rFonts w:hint="eastAsia" w:ascii="Verdana" w:hAnsi="Verdana" w:cs="Verdana"/>
                <w:color w:val="000000"/>
                <w:kern w:val="0"/>
                <w:sz w:val="18"/>
                <w:szCs w:val="18"/>
                <w:highlight w:val="none"/>
              </w:rPr>
              <w:t>学生初步掌握旅游地理学科的基本理论和方法,重点掌握中国旅游资源的基本特征和时空分布及其形成的原因，掌握各分区最具特色的优势旅游资源，主要旅游区和景点及其旅游价值以及重要旅游线路</w:t>
            </w:r>
          </w:p>
        </w:tc>
      </w:tr>
    </w:tbl>
    <w:p>
      <w:pPr>
        <w:keepNext/>
        <w:keepLines/>
        <w:spacing w:line="500" w:lineRule="exact"/>
        <w:ind w:firstLine="560" w:firstLineChars="200"/>
        <w:outlineLvl w:val="1"/>
        <w:rPr>
          <w:rFonts w:ascii="Arial" w:hAnsi="Arial" w:eastAsia="黑体"/>
          <w:b/>
          <w:bCs/>
          <w:sz w:val="28"/>
          <w:szCs w:val="28"/>
        </w:rPr>
      </w:pPr>
    </w:p>
    <w:p>
      <w:pPr>
        <w:keepNext/>
        <w:keepLines/>
        <w:spacing w:line="500" w:lineRule="exact"/>
        <w:ind w:firstLine="560" w:firstLineChars="200"/>
        <w:outlineLvl w:val="1"/>
        <w:rPr>
          <w:rFonts w:ascii="Arial" w:hAnsi="Arial" w:eastAsia="黑体"/>
          <w:b/>
          <w:bCs/>
          <w:sz w:val="28"/>
          <w:szCs w:val="28"/>
        </w:rPr>
      </w:pPr>
      <w:r>
        <w:rPr>
          <w:rFonts w:hint="eastAsia" w:ascii="Arial" w:hAnsi="Arial" w:eastAsia="黑体"/>
          <w:b/>
          <w:bCs/>
          <w:sz w:val="28"/>
          <w:szCs w:val="28"/>
        </w:rPr>
        <w:t>（三）实践教学体系设计</w:t>
      </w:r>
    </w:p>
    <w:p>
      <w:pPr>
        <w:ind w:firstLine="720" w:firstLineChars="300"/>
        <w:rPr>
          <w:rFonts w:hint="eastAsia" w:ascii="宋体" w:hAnsi="宋体" w:eastAsia="宋体" w:cs="宋体"/>
          <w:sz w:val="24"/>
          <w:szCs w:val="24"/>
        </w:rPr>
      </w:pPr>
      <w:r>
        <w:rPr>
          <w:rFonts w:hint="eastAsia" w:ascii="宋体" w:hAnsi="宋体" w:eastAsia="宋体" w:cs="宋体"/>
          <w:sz w:val="24"/>
          <w:szCs w:val="24"/>
        </w:rPr>
        <w:t>本</w:t>
      </w:r>
      <w:r>
        <w:rPr>
          <w:rFonts w:hint="eastAsia" w:ascii="宋体" w:hAnsi="宋体" w:eastAsia="宋体" w:cs="宋体"/>
          <w:sz w:val="24"/>
          <w:szCs w:val="24"/>
          <w:lang w:val="en-US" w:eastAsia="zh-CN"/>
        </w:rPr>
        <w:t>环节</w:t>
      </w:r>
      <w:r>
        <w:rPr>
          <w:rFonts w:hint="eastAsia" w:ascii="宋体" w:hAnsi="宋体" w:eastAsia="宋体" w:cs="宋体"/>
          <w:sz w:val="24"/>
          <w:szCs w:val="24"/>
        </w:rPr>
        <w:t>严格执行《职业学校学生实习管理规定》要求，实践性教学环节主要包括实验、实训、实习、毕业设计、社会实践等。实验实训可在校内实验实训室、校外实训基地等开展完成;社会实践、</w:t>
      </w:r>
      <w:r>
        <w:rPr>
          <w:rFonts w:hint="eastAsia" w:ascii="宋体" w:hAnsi="宋体" w:eastAsia="宋体" w:cs="宋体"/>
          <w:sz w:val="24"/>
          <w:szCs w:val="24"/>
          <w:lang w:val="en-US" w:eastAsia="zh-CN"/>
        </w:rPr>
        <w:t>专业</w:t>
      </w:r>
      <w:r>
        <w:rPr>
          <w:rFonts w:hint="eastAsia" w:ascii="宋体" w:hAnsi="宋体" w:eastAsia="宋体" w:cs="宋体"/>
          <w:sz w:val="24"/>
          <w:szCs w:val="24"/>
        </w:rPr>
        <w:t>实习、岗</w:t>
      </w:r>
      <w:r>
        <w:rPr>
          <w:rFonts w:hint="eastAsia" w:ascii="宋体" w:hAnsi="宋体" w:eastAsia="宋体" w:cs="宋体"/>
          <w:sz w:val="24"/>
          <w:szCs w:val="24"/>
          <w:lang w:val="en-US" w:eastAsia="zh-CN"/>
        </w:rPr>
        <w:t>位</w:t>
      </w:r>
      <w:r>
        <w:rPr>
          <w:rFonts w:hint="eastAsia" w:ascii="宋体" w:hAnsi="宋体" w:eastAsia="宋体" w:cs="宋体"/>
          <w:sz w:val="24"/>
          <w:szCs w:val="24"/>
        </w:rPr>
        <w:t>实习由学校组织在企业开展完成。</w:t>
      </w:r>
    </w:p>
    <w:p>
      <w:pPr>
        <w:pStyle w:val="3"/>
        <w:ind w:firstLine="708" w:firstLineChars="295"/>
      </w:pPr>
      <w:r>
        <w:rPr>
          <w:rFonts w:hint="eastAsia"/>
        </w:rPr>
        <w:t>1.内容架构</w:t>
      </w:r>
    </w:p>
    <w:p>
      <w:pPr>
        <w:ind w:firstLine="480" w:firstLineChars="200"/>
        <w:rPr>
          <w:rFonts w:hint="eastAsia"/>
          <w:sz w:val="24"/>
          <w:szCs w:val="24"/>
        </w:rPr>
      </w:pPr>
      <w:r>
        <w:rPr>
          <w:rFonts w:hint="eastAsia"/>
          <w:sz w:val="24"/>
          <w:szCs w:val="24"/>
        </w:rPr>
        <w:t>（1）公共实践环节</w:t>
      </w:r>
    </w:p>
    <w:p>
      <w:pPr>
        <w:pStyle w:val="30"/>
        <w:ind w:firstLine="2160" w:firstLineChars="900"/>
        <w:rPr>
          <w:rFonts w:hint="eastAsia" w:ascii="宋体" w:hAnsi="宋体" w:eastAsia="宋体" w:cs="宋体"/>
          <w:lang w:val="en-US"/>
        </w:rPr>
      </w:pPr>
      <w:r>
        <w:rPr>
          <w:rFonts w:hint="eastAsia" w:ascii="宋体" w:hAnsi="宋体" w:eastAsia="宋体" w:cs="宋体"/>
          <w:b/>
          <w:bCs/>
          <w:color w:val="000000"/>
          <w:sz w:val="24"/>
          <w:szCs w:val="24"/>
          <w:lang w:val="en-US" w:eastAsia="zh-CN"/>
        </w:rPr>
        <w:t>公共实践内容与学习要求一览表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2520"/>
        <w:gridCol w:w="5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20" w:type="dxa"/>
            <w:noWrap w:val="0"/>
            <w:vAlign w:val="top"/>
          </w:tcPr>
          <w:p>
            <w:pPr>
              <w:pStyle w:val="30"/>
              <w:keepNext w:val="0"/>
              <w:keepLines w:val="0"/>
              <w:numPr>
                <w:ilvl w:val="0"/>
                <w:numId w:val="0"/>
              </w:numPr>
              <w:suppressLineNumbers w:val="0"/>
              <w:spacing w:before="0" w:beforeAutospacing="0" w:after="0" w:afterAutospacing="0"/>
              <w:ind w:left="0" w:right="0"/>
              <w:jc w:val="center"/>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项目</w:t>
            </w:r>
          </w:p>
        </w:tc>
        <w:tc>
          <w:tcPr>
            <w:tcW w:w="2520" w:type="dxa"/>
            <w:noWrap w:val="0"/>
            <w:vAlign w:val="top"/>
          </w:tcPr>
          <w:p>
            <w:pPr>
              <w:pStyle w:val="30"/>
              <w:keepNext w:val="0"/>
              <w:keepLines w:val="0"/>
              <w:numPr>
                <w:ilvl w:val="0"/>
                <w:numId w:val="0"/>
              </w:numPr>
              <w:suppressLineNumbers w:val="0"/>
              <w:spacing w:before="0" w:beforeAutospacing="0" w:after="0" w:afterAutospacing="0"/>
              <w:ind w:left="0" w:right="0"/>
              <w:jc w:val="center"/>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公共实践课程</w:t>
            </w:r>
          </w:p>
        </w:tc>
        <w:tc>
          <w:tcPr>
            <w:tcW w:w="5076" w:type="dxa"/>
            <w:noWrap w:val="0"/>
            <w:vAlign w:val="top"/>
          </w:tcPr>
          <w:p>
            <w:pPr>
              <w:pStyle w:val="30"/>
              <w:keepNext w:val="0"/>
              <w:keepLines w:val="0"/>
              <w:numPr>
                <w:ilvl w:val="0"/>
                <w:numId w:val="0"/>
              </w:numPr>
              <w:suppressLineNumbers w:val="0"/>
              <w:spacing w:before="0" w:beforeAutospacing="0" w:after="0" w:afterAutospacing="0"/>
              <w:ind w:left="0" w:right="0"/>
              <w:jc w:val="center"/>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公共实践学习要求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920" w:type="dxa"/>
            <w:vMerge w:val="restart"/>
            <w:noWrap w:val="0"/>
            <w:vAlign w:val="top"/>
          </w:tcPr>
          <w:p>
            <w:pPr>
              <w:pStyle w:val="30"/>
              <w:keepNext w:val="0"/>
              <w:keepLines w:val="0"/>
              <w:numPr>
                <w:ilvl w:val="0"/>
                <w:numId w:val="0"/>
              </w:numPr>
              <w:suppressLineNumbers w:val="0"/>
              <w:spacing w:before="0" w:beforeAutospacing="0" w:after="0" w:afterAutospacing="0"/>
              <w:ind w:left="0" w:right="0"/>
              <w:jc w:val="center"/>
              <w:rPr>
                <w:rFonts w:hint="eastAsia" w:ascii="宋体" w:hAnsi="宋体" w:eastAsia="宋体" w:cs="宋体"/>
                <w:vertAlign w:val="baseline"/>
                <w:lang w:val="en-US" w:eastAsia="zh-CN"/>
              </w:rPr>
            </w:pPr>
          </w:p>
          <w:p>
            <w:pPr>
              <w:pStyle w:val="30"/>
              <w:keepNext w:val="0"/>
              <w:keepLines w:val="0"/>
              <w:numPr>
                <w:ilvl w:val="0"/>
                <w:numId w:val="0"/>
              </w:numPr>
              <w:suppressLineNumbers w:val="0"/>
              <w:spacing w:before="0" w:beforeAutospacing="0" w:after="0" w:afterAutospacing="0"/>
              <w:ind w:left="0" w:right="0"/>
              <w:jc w:val="center"/>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公共</w:t>
            </w:r>
          </w:p>
          <w:p>
            <w:pPr>
              <w:pStyle w:val="30"/>
              <w:keepNext w:val="0"/>
              <w:keepLines w:val="0"/>
              <w:numPr>
                <w:ilvl w:val="0"/>
                <w:numId w:val="0"/>
              </w:numPr>
              <w:suppressLineNumbers w:val="0"/>
              <w:spacing w:before="0" w:beforeAutospacing="0" w:after="0" w:afterAutospacing="0"/>
              <w:ind w:left="0" w:right="0"/>
              <w:jc w:val="center"/>
              <w:rPr>
                <w:rFonts w:hint="eastAsia" w:ascii="宋体" w:hAnsi="宋体" w:eastAsia="宋体" w:cs="宋体"/>
                <w:vertAlign w:val="baseline"/>
                <w:lang w:val="en-US" w:eastAsia="zh-CN"/>
              </w:rPr>
            </w:pPr>
            <w:r>
              <w:rPr>
                <w:rFonts w:hint="eastAsia" w:ascii="宋体" w:hAnsi="宋体" w:eastAsia="宋体" w:cs="宋体"/>
                <w:b/>
                <w:bCs/>
                <w:vertAlign w:val="baseline"/>
                <w:lang w:val="en-US" w:eastAsia="zh-CN"/>
              </w:rPr>
              <w:t>实践</w:t>
            </w:r>
          </w:p>
        </w:tc>
        <w:tc>
          <w:tcPr>
            <w:tcW w:w="2520" w:type="dxa"/>
            <w:noWrap w:val="0"/>
            <w:vAlign w:val="top"/>
          </w:tcPr>
          <w:p>
            <w:pPr>
              <w:pStyle w:val="30"/>
              <w:keepNext w:val="0"/>
              <w:keepLines w:val="0"/>
              <w:numPr>
                <w:ilvl w:val="0"/>
                <w:numId w:val="0"/>
              </w:numPr>
              <w:suppressLineNumbers w:val="0"/>
              <w:spacing w:before="0" w:beforeAutospacing="0" w:after="0" w:afterAutospacing="0"/>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军事技能</w:t>
            </w:r>
          </w:p>
        </w:tc>
        <w:tc>
          <w:tcPr>
            <w:tcW w:w="5076" w:type="dxa"/>
            <w:noWrap w:val="0"/>
            <w:vAlign w:val="top"/>
          </w:tcPr>
          <w:p>
            <w:pPr>
              <w:pStyle w:val="30"/>
              <w:keepNext w:val="0"/>
              <w:keepLines w:val="0"/>
              <w:numPr>
                <w:ilvl w:val="0"/>
                <w:numId w:val="0"/>
              </w:numPr>
              <w:suppressLineNumbers w:val="0"/>
              <w:spacing w:before="0" w:beforeAutospacing="0" w:after="0" w:afterAutospacing="0"/>
              <w:ind w:left="0" w:right="0"/>
              <w:rPr>
                <w:rFonts w:hint="eastAsia" w:ascii="宋体" w:hAnsi="宋体" w:eastAsia="宋体" w:cs="宋体"/>
                <w:vertAlign w:val="baseline"/>
                <w:lang w:val="en-US" w:eastAsia="zh-CN"/>
              </w:rPr>
            </w:pPr>
            <w:r>
              <w:rPr>
                <w:rFonts w:hint="eastAsia" w:ascii="宋体" w:hAnsi="宋体" w:eastAsia="宋体" w:cs="宋体"/>
                <w:kern w:val="2"/>
                <w:sz w:val="18"/>
                <w:szCs w:val="18"/>
                <w:lang w:val="en-US" w:eastAsia="zh-CN" w:bidi="ar-SA"/>
              </w:rPr>
              <w:t>军事教学环节，采取多种军事训练方式，掌握基本的军事技能，培养学生吃苦耐劳、爱国、友善、诚实的品质。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dxa"/>
            <w:vMerge w:val="continue"/>
            <w:noWrap w:val="0"/>
            <w:vAlign w:val="top"/>
          </w:tcPr>
          <w:p>
            <w:pPr>
              <w:pStyle w:val="30"/>
              <w:keepNext w:val="0"/>
              <w:keepLines w:val="0"/>
              <w:numPr>
                <w:ilvl w:val="0"/>
                <w:numId w:val="0"/>
              </w:numPr>
              <w:suppressLineNumbers w:val="0"/>
              <w:spacing w:before="0" w:beforeAutospacing="0" w:after="0" w:afterAutospacing="0"/>
              <w:ind w:left="0" w:right="0"/>
              <w:rPr>
                <w:rFonts w:hint="eastAsia" w:ascii="宋体" w:hAnsi="宋体" w:eastAsia="宋体" w:cs="宋体"/>
                <w:vertAlign w:val="baseline"/>
              </w:rPr>
            </w:pPr>
          </w:p>
        </w:tc>
        <w:tc>
          <w:tcPr>
            <w:tcW w:w="2520" w:type="dxa"/>
            <w:noWrap w:val="0"/>
            <w:vAlign w:val="top"/>
          </w:tcPr>
          <w:p>
            <w:pPr>
              <w:pStyle w:val="30"/>
              <w:keepNext w:val="0"/>
              <w:keepLines w:val="0"/>
              <w:numPr>
                <w:ilvl w:val="0"/>
                <w:numId w:val="0"/>
              </w:numPr>
              <w:suppressLineNumbers w:val="0"/>
              <w:spacing w:before="0" w:beforeAutospacing="0" w:after="0" w:afterAutospacing="0"/>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劳动教育</w:t>
            </w:r>
          </w:p>
        </w:tc>
        <w:tc>
          <w:tcPr>
            <w:tcW w:w="5076" w:type="dxa"/>
            <w:noWrap w:val="0"/>
            <w:vAlign w:val="top"/>
          </w:tcPr>
          <w:p>
            <w:pPr>
              <w:keepNext w:val="0"/>
              <w:keepLines w:val="0"/>
              <w:suppressLineNumbers w:val="0"/>
              <w:spacing w:before="0" w:beforeAutospacing="0" w:after="0" w:afterAutospacing="0"/>
              <w:ind w:left="0" w:right="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持续开展日常生活劳动，自我管理生活，提高劳动自立自强的意识和能力；（2）定期开展校内外公益服务性劳动，培育社会公德，厚植爱国爱民的情怀；（3）依托实习实训，参与真实的生产劳动和服务性劳动。</w:t>
            </w:r>
          </w:p>
          <w:p>
            <w:pPr>
              <w:pStyle w:val="30"/>
              <w:keepNext w:val="0"/>
              <w:keepLines w:val="0"/>
              <w:numPr>
                <w:ilvl w:val="0"/>
                <w:numId w:val="0"/>
              </w:numPr>
              <w:suppressLineNumbers w:val="0"/>
              <w:spacing w:before="0" w:beforeAutospacing="0" w:after="0" w:afterAutospacing="0"/>
              <w:ind w:left="0" w:right="0"/>
              <w:rPr>
                <w:rFonts w:hint="eastAsia" w:ascii="宋体" w:hAnsi="宋体" w:eastAsia="宋体" w:cs="宋体"/>
                <w:vertAlign w:val="baseline"/>
              </w:rPr>
            </w:pPr>
          </w:p>
        </w:tc>
      </w:tr>
    </w:tbl>
    <w:p>
      <w:pPr>
        <w:pStyle w:val="30"/>
      </w:pPr>
    </w:p>
    <w:p>
      <w:pPr>
        <w:numPr>
          <w:ilvl w:val="0"/>
          <w:numId w:val="5"/>
        </w:numPr>
        <w:ind w:firstLine="480" w:firstLineChars="200"/>
        <w:rPr>
          <w:rFonts w:hint="eastAsia"/>
          <w:sz w:val="24"/>
          <w:szCs w:val="24"/>
        </w:rPr>
      </w:pPr>
      <w:r>
        <w:rPr>
          <w:rFonts w:hint="eastAsia"/>
          <w:sz w:val="24"/>
          <w:szCs w:val="24"/>
        </w:rPr>
        <w:t>课程实践环节</w:t>
      </w:r>
    </w:p>
    <w:tbl>
      <w:tblPr>
        <w:tblStyle w:val="7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265"/>
        <w:gridCol w:w="1418"/>
        <w:gridCol w:w="2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keepNext w:val="0"/>
              <w:keepLines w:val="0"/>
              <w:suppressLineNumbers w:val="0"/>
              <w:spacing w:before="0" w:beforeAutospacing="0" w:after="0" w:afterAutospacing="0" w:line="500" w:lineRule="exact"/>
              <w:ind w:left="0" w:right="0"/>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实践项目</w:t>
            </w:r>
          </w:p>
        </w:tc>
        <w:tc>
          <w:tcPr>
            <w:tcW w:w="1704" w:type="dxa"/>
            <w:vAlign w:val="center"/>
          </w:tcPr>
          <w:p>
            <w:pPr>
              <w:keepNext w:val="0"/>
              <w:keepLines w:val="0"/>
              <w:suppressLineNumbers w:val="0"/>
              <w:spacing w:before="0" w:beforeAutospacing="0" w:after="0" w:afterAutospacing="0" w:line="500" w:lineRule="exact"/>
              <w:ind w:left="0" w:right="0"/>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实践时间</w:t>
            </w:r>
          </w:p>
        </w:tc>
        <w:tc>
          <w:tcPr>
            <w:tcW w:w="1265" w:type="dxa"/>
            <w:vAlign w:val="center"/>
          </w:tcPr>
          <w:p>
            <w:pPr>
              <w:keepNext w:val="0"/>
              <w:keepLines w:val="0"/>
              <w:suppressLineNumbers w:val="0"/>
              <w:spacing w:before="0" w:beforeAutospacing="0" w:after="0" w:afterAutospacing="0" w:line="500" w:lineRule="exact"/>
              <w:ind w:left="0" w:right="0"/>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实践地点</w:t>
            </w:r>
          </w:p>
        </w:tc>
        <w:tc>
          <w:tcPr>
            <w:tcW w:w="1418" w:type="dxa"/>
            <w:vAlign w:val="center"/>
          </w:tcPr>
          <w:p>
            <w:pPr>
              <w:keepNext w:val="0"/>
              <w:keepLines w:val="0"/>
              <w:suppressLineNumbers w:val="0"/>
              <w:spacing w:before="0" w:beforeAutospacing="0" w:after="0" w:afterAutospacing="0" w:line="500" w:lineRule="exact"/>
              <w:ind w:left="0" w:right="0"/>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实践形式</w:t>
            </w:r>
          </w:p>
        </w:tc>
        <w:tc>
          <w:tcPr>
            <w:tcW w:w="2431" w:type="dxa"/>
            <w:vAlign w:val="center"/>
          </w:tcPr>
          <w:p>
            <w:pPr>
              <w:keepNext w:val="0"/>
              <w:keepLines w:val="0"/>
              <w:suppressLineNumbers w:val="0"/>
              <w:spacing w:before="0" w:beforeAutospacing="0" w:after="0" w:afterAutospacing="0" w:line="500" w:lineRule="exact"/>
              <w:ind w:left="0" w:right="0"/>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化妆实践</w:t>
            </w:r>
          </w:p>
        </w:tc>
        <w:tc>
          <w:tcPr>
            <w:tcW w:w="1704"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第二学期</w:t>
            </w:r>
          </w:p>
        </w:tc>
        <w:tc>
          <w:tcPr>
            <w:tcW w:w="1265"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化妆实训室</w:t>
            </w:r>
          </w:p>
        </w:tc>
        <w:tc>
          <w:tcPr>
            <w:tcW w:w="1418"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化妆技术项目展示</w:t>
            </w:r>
          </w:p>
        </w:tc>
        <w:tc>
          <w:tcPr>
            <w:tcW w:w="2431"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化妆技巧、发型设计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舞蹈、礼仪实践</w:t>
            </w:r>
          </w:p>
        </w:tc>
        <w:tc>
          <w:tcPr>
            <w:tcW w:w="1704"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第四学期</w:t>
            </w:r>
          </w:p>
        </w:tc>
        <w:tc>
          <w:tcPr>
            <w:tcW w:w="1265"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形体房</w:t>
            </w:r>
          </w:p>
        </w:tc>
        <w:tc>
          <w:tcPr>
            <w:tcW w:w="1418"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礼仪服务大赛</w:t>
            </w:r>
          </w:p>
        </w:tc>
        <w:tc>
          <w:tcPr>
            <w:tcW w:w="2431"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形体基本礼仪知识、个人形体形象设计、面试技巧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订票系统实践</w:t>
            </w:r>
          </w:p>
        </w:tc>
        <w:tc>
          <w:tcPr>
            <w:tcW w:w="1704"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w:t>
            </w:r>
            <w:r>
              <w:rPr>
                <w:rFonts w:hint="eastAsia" w:ascii="宋体" w:hAnsi="宋体" w:cs="Times New Roman"/>
                <w:kern w:val="2"/>
                <w:sz w:val="18"/>
                <w:szCs w:val="18"/>
                <w:lang w:val="en-US" w:eastAsia="zh-CN" w:bidi="ar-SA"/>
              </w:rPr>
              <w:t>五</w:t>
            </w:r>
            <w:r>
              <w:rPr>
                <w:rFonts w:hint="eastAsia" w:ascii="宋体" w:hAnsi="宋体" w:eastAsia="宋体" w:cs="Times New Roman"/>
                <w:kern w:val="2"/>
                <w:sz w:val="18"/>
                <w:szCs w:val="18"/>
                <w:lang w:val="en-US" w:eastAsia="zh-CN" w:bidi="ar-SA"/>
              </w:rPr>
              <w:t>学期</w:t>
            </w:r>
          </w:p>
        </w:tc>
        <w:tc>
          <w:tcPr>
            <w:tcW w:w="1265"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订票系统实训室</w:t>
            </w:r>
          </w:p>
        </w:tc>
        <w:tc>
          <w:tcPr>
            <w:tcW w:w="1418"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售票模拟大赛</w:t>
            </w:r>
          </w:p>
        </w:tc>
        <w:tc>
          <w:tcPr>
            <w:tcW w:w="2431" w:type="dxa"/>
            <w:vAlign w:val="center"/>
          </w:tcPr>
          <w:p>
            <w:pPr>
              <w:keepNext w:val="0"/>
              <w:keepLines w:val="0"/>
              <w:suppressLineNumbers w:val="0"/>
              <w:spacing w:before="0" w:beforeAutospacing="0" w:after="0" w:afterAutospacing="0" w:line="500" w:lineRule="exact"/>
              <w:ind w:left="0" w:right="0"/>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售票系统流程、售票系统环节及操作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高铁</w:t>
            </w:r>
            <w:r>
              <w:rPr>
                <w:rFonts w:hint="eastAsia" w:ascii="宋体" w:hAnsi="宋体" w:eastAsia="宋体" w:cs="Times New Roman"/>
                <w:kern w:val="2"/>
                <w:sz w:val="18"/>
                <w:szCs w:val="18"/>
                <w:lang w:val="en-US" w:eastAsia="zh-CN" w:bidi="ar-SA"/>
              </w:rPr>
              <w:t>安检实践</w:t>
            </w:r>
          </w:p>
        </w:tc>
        <w:tc>
          <w:tcPr>
            <w:tcW w:w="1704"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w:t>
            </w:r>
            <w:r>
              <w:rPr>
                <w:rFonts w:hint="eastAsia" w:ascii="宋体" w:hAnsi="宋体" w:cs="Times New Roman"/>
                <w:kern w:val="2"/>
                <w:sz w:val="18"/>
                <w:szCs w:val="18"/>
                <w:lang w:val="en-US" w:eastAsia="zh-CN" w:bidi="ar-SA"/>
              </w:rPr>
              <w:t>六</w:t>
            </w:r>
            <w:r>
              <w:rPr>
                <w:rFonts w:hint="eastAsia" w:ascii="宋体" w:hAnsi="宋体" w:eastAsia="宋体" w:cs="Times New Roman"/>
                <w:kern w:val="2"/>
                <w:sz w:val="18"/>
                <w:szCs w:val="18"/>
                <w:lang w:val="en-US" w:eastAsia="zh-CN" w:bidi="ar-SA"/>
              </w:rPr>
              <w:t>学期</w:t>
            </w:r>
          </w:p>
        </w:tc>
        <w:tc>
          <w:tcPr>
            <w:tcW w:w="1265"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安检实训室</w:t>
            </w:r>
          </w:p>
        </w:tc>
        <w:tc>
          <w:tcPr>
            <w:tcW w:w="1418"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安检职业能力水平评比</w:t>
            </w:r>
          </w:p>
        </w:tc>
        <w:tc>
          <w:tcPr>
            <w:tcW w:w="2431" w:type="dxa"/>
            <w:vAlign w:val="center"/>
          </w:tcPr>
          <w:p>
            <w:pPr>
              <w:keepNext w:val="0"/>
              <w:keepLines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安检队伍建设，安检法规和多种安检方法的实施与检查</w:t>
            </w:r>
          </w:p>
        </w:tc>
      </w:tr>
    </w:tbl>
    <w:p>
      <w:pPr>
        <w:numPr>
          <w:ilvl w:val="0"/>
          <w:numId w:val="5"/>
        </w:numPr>
        <w:ind w:left="0" w:leftChars="0" w:firstLine="480" w:firstLineChars="200"/>
        <w:rPr>
          <w:rFonts w:hint="eastAsia"/>
          <w:sz w:val="24"/>
          <w:szCs w:val="24"/>
        </w:rPr>
      </w:pPr>
      <w:r>
        <w:rPr>
          <w:rFonts w:hint="eastAsia"/>
          <w:sz w:val="24"/>
          <w:szCs w:val="24"/>
        </w:rPr>
        <w:t>专业实习环节</w:t>
      </w:r>
    </w:p>
    <w:p>
      <w:pPr>
        <w:pStyle w:val="30"/>
        <w:numPr>
          <w:ilvl w:val="0"/>
          <w:numId w:val="0"/>
        </w:numPr>
        <w:ind w:firstLine="480" w:firstLineChars="200"/>
        <w:jc w:val="both"/>
        <w:rPr>
          <w:rFonts w:hint="eastAsia" w:ascii="宋体" w:hAnsi="宋体" w:cs="宋体"/>
          <w:b/>
          <w:bCs/>
          <w:color w:val="000000"/>
          <w:sz w:val="24"/>
          <w:szCs w:val="24"/>
        </w:rPr>
      </w:pPr>
      <w:r>
        <w:rPr>
          <w:rFonts w:hint="eastAsia" w:ascii="Calibri" w:hAnsi="Calibri" w:eastAsia="宋体" w:cs="Times New Roman"/>
          <w:kern w:val="2"/>
          <w:sz w:val="24"/>
          <w:szCs w:val="22"/>
          <w:lang w:val="en-US" w:eastAsia="zh-CN" w:bidi="ar-SA"/>
        </w:rPr>
        <w:t>专业实习是本专业人才培养方案的重要组成部分，是本专业基础知识学习和专业核心知识学习之间的连接和实践环节。</w:t>
      </w:r>
    </w:p>
    <w:p>
      <w:pPr>
        <w:ind w:firstLine="480" w:firstLineChars="200"/>
        <w:rPr>
          <w:sz w:val="24"/>
          <w:szCs w:val="24"/>
        </w:rPr>
      </w:pPr>
      <w:r>
        <w:rPr>
          <w:rFonts w:hint="eastAsia"/>
          <w:sz w:val="24"/>
          <w:szCs w:val="24"/>
        </w:rPr>
        <w:t>（4）岗位实习环节</w:t>
      </w:r>
    </w:p>
    <w:p>
      <w:pPr>
        <w:pStyle w:val="3"/>
        <w:ind w:firstLine="708" w:firstLineChars="295"/>
        <w:rPr>
          <w:rFonts w:hint="eastAsia" w:ascii="Calibri" w:hAnsi="Calibri" w:eastAsia="宋体" w:cs="Times New Roman"/>
          <w:b w:val="0"/>
          <w:bCs w:val="0"/>
          <w:kern w:val="2"/>
          <w:sz w:val="24"/>
          <w:szCs w:val="22"/>
          <w:lang w:val="en-US" w:eastAsia="zh-CN" w:bidi="ar-SA"/>
        </w:rPr>
      </w:pPr>
      <w:r>
        <w:rPr>
          <w:rFonts w:hint="eastAsia" w:ascii="Calibri" w:hAnsi="Calibri" w:eastAsia="宋体" w:cs="Times New Roman"/>
          <w:b w:val="0"/>
          <w:bCs w:val="0"/>
          <w:kern w:val="2"/>
          <w:sz w:val="24"/>
          <w:szCs w:val="22"/>
          <w:lang w:val="en-US" w:eastAsia="zh-CN" w:bidi="ar-SA"/>
        </w:rPr>
        <w:t>岗位实习是本专业学生职业技能和职业岗位工作能力培养的重要实践教学环节。要认真落实教育部、财政部关于《顶岗实习标准》《职业学校学生实习管理办法》和《职业学校学生实习管理规定》的有关要求，保证岗位实习岗位与其所学专业面向的岗位群基本一致，在确保学生实习总量的前提下，可根据实际需要，通过校企合作，实行工学交替，多学期、分阶段安排学生实习。</w:t>
      </w:r>
    </w:p>
    <w:p>
      <w:pPr>
        <w:pStyle w:val="3"/>
        <w:ind w:firstLine="708" w:firstLineChars="295"/>
      </w:pPr>
      <w:r>
        <w:rPr>
          <w:rFonts w:hint="eastAsia"/>
        </w:rPr>
        <w:t>2.组织与实施</w:t>
      </w:r>
    </w:p>
    <w:p>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r>
        <w:rPr>
          <w:rFonts w:hint="eastAsia" w:ascii="Times New Roman" w:hAnsi="Times New Roman"/>
          <w:b/>
          <w:bCs/>
          <w:color w:val="000000"/>
          <w:sz w:val="24"/>
          <w:szCs w:val="24"/>
        </w:rPr>
        <w:t>表6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p>
    <w:tbl>
      <w:tblPr>
        <w:tblStyle w:val="23"/>
        <w:tblW w:w="8364" w:type="dxa"/>
        <w:tblInd w:w="108" w:type="dxa"/>
        <w:tblLayout w:type="fixed"/>
        <w:tblCellMar>
          <w:top w:w="0" w:type="dxa"/>
          <w:left w:w="108" w:type="dxa"/>
          <w:bottom w:w="0" w:type="dxa"/>
          <w:right w:w="108" w:type="dxa"/>
        </w:tblCellMar>
      </w:tblPr>
      <w:tblGrid>
        <w:gridCol w:w="709"/>
        <w:gridCol w:w="709"/>
        <w:gridCol w:w="774"/>
        <w:gridCol w:w="591"/>
        <w:gridCol w:w="567"/>
        <w:gridCol w:w="708"/>
        <w:gridCol w:w="709"/>
        <w:gridCol w:w="851"/>
        <w:gridCol w:w="992"/>
        <w:gridCol w:w="620"/>
        <w:gridCol w:w="1134"/>
      </w:tblGrid>
      <w:tr>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pPr>
              <w:keepNext w:val="0"/>
              <w:keepLines w:val="0"/>
              <w:widowControl/>
              <w:suppressLineNumbers w:val="0"/>
              <w:spacing w:before="0" w:beforeAutospacing="0" w:after="0" w:afterAutospacing="0"/>
              <w:ind w:left="210" w:leftChars="100" w:right="0"/>
              <w:rPr>
                <w:rFonts w:hint="default" w:ascii="宋体" w:hAnsi="宋体" w:cs="宋体"/>
                <w:kern w:val="0"/>
                <w:sz w:val="22"/>
              </w:rPr>
            </w:pPr>
            <w:r>
              <w:rPr>
                <w:rFonts w:hint="eastAsia" w:ascii="宋体" w:hAnsi="宋体" w:cs="宋体"/>
                <w:kern w:val="0"/>
                <w:sz w:val="22"/>
              </w:rPr>
              <w:t>教学周数</w:t>
            </w:r>
          </w:p>
          <w:p>
            <w:pPr>
              <w:pStyle w:val="30"/>
              <w:keepNext w:val="0"/>
              <w:keepLines w:val="0"/>
              <w:suppressLineNumbers w:val="0"/>
              <w:spacing w:before="0" w:beforeAutospacing="0" w:after="0" w:afterAutospacing="0"/>
              <w:ind w:left="0" w:right="0" w:firstLine="420"/>
              <w:rPr>
                <w:rFonts w:hint="default"/>
                <w:lang w:val="en-US"/>
              </w:rPr>
            </w:pPr>
          </w:p>
          <w:p>
            <w:pPr>
              <w:keepNext w:val="0"/>
              <w:keepLines w:val="0"/>
              <w:widowControl/>
              <w:suppressLineNumbers w:val="0"/>
              <w:spacing w:before="0" w:beforeAutospacing="0" w:after="0" w:afterAutospacing="0"/>
              <w:ind w:left="0" w:right="0"/>
              <w:jc w:val="center"/>
              <w:rPr>
                <w:rFonts w:hint="default" w:ascii="宋体" w:hAnsi="宋体" w:cs="宋体"/>
                <w:kern w:val="0"/>
                <w:sz w:val="22"/>
              </w:rPr>
            </w:pPr>
          </w:p>
          <w:p>
            <w:pPr>
              <w:keepNext w:val="0"/>
              <w:keepLines w:val="0"/>
              <w:widowControl/>
              <w:suppressLineNumbers w:val="0"/>
              <w:spacing w:before="0" w:beforeAutospacing="0" w:after="0" w:afterAutospacing="0"/>
              <w:ind w:left="0" w:right="0"/>
              <w:jc w:val="center"/>
              <w:rPr>
                <w:rFonts w:hint="default" w:ascii="宋体" w:hAnsi="宋体" w:cs="宋体"/>
                <w:kern w:val="0"/>
                <w:sz w:val="22"/>
              </w:rPr>
            </w:pPr>
          </w:p>
          <w:p>
            <w:pPr>
              <w:keepNext w:val="0"/>
              <w:keepLines w:val="0"/>
              <w:widowControl/>
              <w:suppressLineNumbers w:val="0"/>
              <w:spacing w:before="0" w:beforeAutospacing="0" w:after="0" w:afterAutospacing="0"/>
              <w:ind w:left="0" w:right="0"/>
              <w:jc w:val="center"/>
              <w:rPr>
                <w:rFonts w:hint="default" w:ascii="宋体" w:hAnsi="宋体" w:cs="宋体"/>
                <w:kern w:val="0"/>
                <w:sz w:val="22"/>
              </w:rPr>
            </w:pPr>
          </w:p>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课堂教学</w:t>
            </w:r>
          </w:p>
        </w:tc>
        <w:tc>
          <w:tcPr>
            <w:tcW w:w="5192" w:type="dxa"/>
            <w:gridSpan w:val="7"/>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实</w:t>
            </w:r>
            <w:r>
              <w:rPr>
                <w:rFonts w:hint="default" w:ascii="Times New Roman" w:hAnsi="Times New Roman"/>
                <w:kern w:val="0"/>
                <w:sz w:val="22"/>
              </w:rPr>
              <w:t xml:space="preserve">        </w:t>
            </w:r>
            <w:r>
              <w:rPr>
                <w:rFonts w:hint="eastAsia" w:ascii="宋体" w:hAnsi="宋体" w:cs="宋体"/>
                <w:kern w:val="0"/>
                <w:sz w:val="22"/>
              </w:rPr>
              <w:t>践</w:t>
            </w:r>
            <w:r>
              <w:rPr>
                <w:rFonts w:hint="default" w:ascii="Times New Roman" w:hAnsi="Times New Roman"/>
                <w:kern w:val="0"/>
                <w:sz w:val="22"/>
              </w:rPr>
              <w:t xml:space="preserve">        </w:t>
            </w:r>
            <w:r>
              <w:rPr>
                <w:rFonts w:hint="eastAsia" w:ascii="宋体" w:hAnsi="宋体" w:cs="宋体"/>
                <w:kern w:val="0"/>
                <w:sz w:val="22"/>
              </w:rPr>
              <w:t>教</w:t>
            </w:r>
            <w:r>
              <w:rPr>
                <w:rFonts w:hint="default" w:ascii="Times New Roman" w:hAnsi="Times New Roman"/>
                <w:kern w:val="0"/>
                <w:sz w:val="22"/>
              </w:rPr>
              <w:t xml:space="preserve">        </w:t>
            </w:r>
            <w:r>
              <w:rPr>
                <w:rFonts w:hint="eastAsia" w:ascii="宋体" w:hAnsi="宋体" w:cs="宋体"/>
                <w:kern w:val="0"/>
                <w:sz w:val="22"/>
              </w:rPr>
              <w:t>学</w:t>
            </w:r>
          </w:p>
        </w:tc>
        <w:tc>
          <w:tcPr>
            <w:tcW w:w="620" w:type="dxa"/>
            <w:vMerge w:val="restart"/>
            <w:tcBorders>
              <w:top w:val="single" w:color="auto" w:sz="4" w:space="0"/>
              <w:left w:val="single" w:color="auto" w:sz="4" w:space="0"/>
              <w:right w:val="single" w:color="auto" w:sz="4" w:space="0"/>
            </w:tcBorders>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p>
          <w:p>
            <w:pPr>
              <w:pStyle w:val="30"/>
              <w:keepNext w:val="0"/>
              <w:keepLines w:val="0"/>
              <w:suppressLineNumbers w:val="0"/>
              <w:spacing w:before="0" w:beforeAutospacing="0" w:after="0" w:afterAutospacing="0"/>
              <w:ind w:left="0" w:right="0" w:firstLine="0" w:firstLineChars="0"/>
              <w:rPr>
                <w:rFonts w:hint="default"/>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学期</w:t>
            </w:r>
            <w:r>
              <w:rPr>
                <w:rFonts w:hint="eastAsia" w:ascii="宋体" w:hAnsi="宋体" w:cs="宋体"/>
                <w:kern w:val="0"/>
                <w:sz w:val="22"/>
              </w:rPr>
              <w:br w:type="textWrapping"/>
            </w:r>
            <w:r>
              <w:rPr>
                <w:rFonts w:hint="eastAsia" w:ascii="宋体" w:hAnsi="宋体" w:cs="宋体"/>
                <w:kern w:val="0"/>
                <w:sz w:val="22"/>
              </w:rPr>
              <w:t>总周数</w:t>
            </w:r>
          </w:p>
        </w:tc>
      </w:tr>
      <w:tr>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c>
          <w:tcPr>
            <w:tcW w:w="1932"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课程</w:t>
            </w:r>
          </w:p>
          <w:p>
            <w:pPr>
              <w:keepNext w:val="0"/>
              <w:keepLines w:val="0"/>
              <w:widowControl/>
              <w:suppressLineNumbers w:val="0"/>
              <w:spacing w:before="0" w:beforeAutospacing="0" w:after="0" w:afterAutospacing="0"/>
              <w:ind w:left="0" w:right="0"/>
              <w:jc w:val="center"/>
              <w:rPr>
                <w:rFonts w:hint="eastAsia" w:ascii="宋体" w:hAnsi="宋体" w:cs="宋体"/>
                <w:kern w:val="0"/>
                <w:sz w:val="22"/>
              </w:rPr>
            </w:pPr>
          </w:p>
          <w:p>
            <w:pPr>
              <w:keepNext w:val="0"/>
              <w:keepLines w:val="0"/>
              <w:widowControl/>
              <w:suppressLineNumbers w:val="0"/>
              <w:spacing w:before="0" w:beforeAutospacing="0" w:after="0" w:afterAutospacing="0"/>
              <w:ind w:left="0" w:right="0"/>
              <w:jc w:val="center"/>
              <w:rPr>
                <w:rFonts w:hint="eastAsia" w:ascii="宋体" w:hAnsi="宋体" w:cs="宋体"/>
                <w:kern w:val="0"/>
                <w:sz w:val="22"/>
              </w:rPr>
            </w:pPr>
          </w:p>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实习</w:t>
            </w:r>
          </w:p>
          <w:p>
            <w:pPr>
              <w:keepNext w:val="0"/>
              <w:keepLines w:val="0"/>
              <w:widowControl/>
              <w:suppressLineNumbers w:val="0"/>
              <w:spacing w:before="0" w:beforeAutospacing="0" w:after="0" w:afterAutospacing="0"/>
              <w:ind w:left="0" w:right="0"/>
              <w:jc w:val="center"/>
              <w:rPr>
                <w:rFonts w:hint="eastAsia" w:ascii="宋体" w:hAnsi="宋体" w:cs="宋体"/>
                <w:kern w:val="0"/>
                <w:sz w:val="22"/>
              </w:rPr>
            </w:pPr>
          </w:p>
          <w:p>
            <w:pPr>
              <w:keepNext w:val="0"/>
              <w:keepLines w:val="0"/>
              <w:widowControl/>
              <w:suppressLineNumbers w:val="0"/>
              <w:spacing w:before="0" w:beforeAutospacing="0" w:after="0" w:afterAutospacing="0"/>
              <w:ind w:left="0" w:right="0"/>
              <w:jc w:val="center"/>
              <w:rPr>
                <w:rFonts w:hint="eastAsia" w:ascii="宋体" w:hAnsi="宋体" w:cs="宋体"/>
                <w:kern w:val="0"/>
                <w:sz w:val="22"/>
              </w:rPr>
            </w:pPr>
          </w:p>
          <w:p>
            <w:pPr>
              <w:keepNext w:val="0"/>
              <w:keepLines w:val="0"/>
              <w:widowControl/>
              <w:suppressLineNumbers w:val="0"/>
              <w:spacing w:before="0" w:beforeAutospacing="0" w:after="0" w:afterAutospacing="0"/>
              <w:ind w:left="0" w:right="0"/>
              <w:jc w:val="center"/>
              <w:rPr>
                <w:rFonts w:hint="eastAsia" w:ascii="宋体" w:hAnsi="宋体" w:cs="宋体"/>
                <w:kern w:val="0"/>
                <w:sz w:val="22"/>
              </w:rPr>
            </w:pPr>
          </w:p>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学时</w:t>
            </w:r>
          </w:p>
        </w:tc>
        <w:tc>
          <w:tcPr>
            <w:tcW w:w="620" w:type="dxa"/>
            <w:vMerge w:val="continue"/>
            <w:tcBorders>
              <w:left w:val="single" w:color="auto" w:sz="4" w:space="0"/>
              <w:right w:val="single" w:color="auto" w:sz="4" w:space="0"/>
            </w:tcBorders>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r>
      <w:tr>
        <w:tblPrEx>
          <w:tblCellMar>
            <w:top w:w="0" w:type="dxa"/>
            <w:left w:w="108" w:type="dxa"/>
            <w:bottom w:w="0" w:type="dxa"/>
            <w:right w:w="108" w:type="dxa"/>
          </w:tblCellMar>
        </w:tblPrEx>
        <w:trPr>
          <w:trHeight w:val="2216"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c>
          <w:tcPr>
            <w:tcW w:w="77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军事</w:t>
            </w:r>
          </w:p>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技能</w:t>
            </w:r>
          </w:p>
        </w:tc>
        <w:tc>
          <w:tcPr>
            <w:tcW w:w="5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军事</w:t>
            </w:r>
          </w:p>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技能</w:t>
            </w:r>
            <w:r>
              <w:rPr>
                <w:rFonts w:hint="eastAsia" w:ascii="宋体" w:hAnsi="宋体" w:cs="宋体"/>
                <w:kern w:val="0"/>
                <w:sz w:val="22"/>
              </w:rPr>
              <w:br w:type="textWrapping"/>
            </w: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劳动</w:t>
            </w:r>
          </w:p>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认知</w:t>
            </w:r>
          </w:p>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岗位</w:t>
            </w:r>
          </w:p>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c>
          <w:tcPr>
            <w:tcW w:w="620" w:type="dxa"/>
            <w:vMerge w:val="continue"/>
            <w:tcBorders>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eastAsia="宋体"/>
                <w:color w:val="auto"/>
                <w:kern w:val="0"/>
                <w:sz w:val="22"/>
                <w:lang w:val="en-US" w:eastAsia="zh-CN"/>
              </w:rPr>
            </w:pPr>
            <w:r>
              <w:rPr>
                <w:rFonts w:hint="eastAsia" w:ascii="Times New Roman" w:hAnsi="Times New Roman"/>
                <w:color w:val="auto"/>
                <w:kern w:val="0"/>
                <w:sz w:val="22"/>
                <w:lang w:val="en-US" w:eastAsia="zh-CN"/>
              </w:rPr>
              <w:t>*</w:t>
            </w:r>
          </w:p>
        </w:tc>
        <w:tc>
          <w:tcPr>
            <w:tcW w:w="774"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2</w:t>
            </w:r>
          </w:p>
        </w:tc>
        <w:tc>
          <w:tcPr>
            <w:tcW w:w="591"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708"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c>
          <w:tcPr>
            <w:tcW w:w="851"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kern w:val="0"/>
                <w:sz w:val="22"/>
              </w:rPr>
            </w:pPr>
            <w:r>
              <w:rPr>
                <w:rFonts w:hint="eastAsia" w:ascii="宋体" w:hAnsi="宋体" w:cs="宋体"/>
                <w:color w:val="auto"/>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620" w:type="dxa"/>
            <w:tcBorders>
              <w:top w:val="single" w:color="auto" w:sz="4" w:space="0"/>
              <w:left w:val="nil"/>
              <w:bottom w:val="single" w:color="auto" w:sz="4" w:space="0"/>
              <w:right w:val="single" w:color="auto" w:sz="4" w:space="0"/>
            </w:tcBorders>
            <w:shd w:val="clear" w:color="000000" w:fill="FFFF00"/>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eastAsia="宋体"/>
                <w:color w:val="auto"/>
                <w:kern w:val="0"/>
                <w:sz w:val="22"/>
                <w:lang w:val="en-US" w:eastAsia="zh-CN"/>
              </w:rPr>
            </w:pPr>
            <w:r>
              <w:rPr>
                <w:rFonts w:hint="eastAsia" w:ascii="Times New Roman" w:hAnsi="Times New Roman"/>
                <w:color w:val="auto"/>
                <w:kern w:val="0"/>
                <w:sz w:val="22"/>
                <w:lang w:val="en-US" w:eastAsia="zh-CN"/>
              </w:rPr>
              <w:t>*</w:t>
            </w:r>
          </w:p>
        </w:tc>
        <w:tc>
          <w:tcPr>
            <w:tcW w:w="774"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591"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708"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kern w:val="0"/>
                <w:sz w:val="22"/>
              </w:rPr>
            </w:pPr>
            <w:r>
              <w:rPr>
                <w:rFonts w:hint="eastAsia" w:ascii="宋体" w:hAnsi="宋体" w:cs="宋体"/>
                <w:color w:val="auto"/>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620" w:type="dxa"/>
            <w:tcBorders>
              <w:top w:val="single" w:color="auto" w:sz="4" w:space="0"/>
              <w:left w:val="nil"/>
              <w:bottom w:val="single" w:color="auto" w:sz="4" w:space="0"/>
              <w:right w:val="single" w:color="auto" w:sz="4" w:space="0"/>
            </w:tcBorders>
            <w:shd w:val="clear" w:color="000000" w:fill="FFFF00"/>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eastAsia="宋体"/>
                <w:color w:val="auto"/>
                <w:kern w:val="0"/>
                <w:sz w:val="22"/>
                <w:lang w:val="en-US" w:eastAsia="zh-CN"/>
              </w:rPr>
            </w:pPr>
            <w:r>
              <w:rPr>
                <w:rFonts w:hint="eastAsia" w:ascii="Times New Roman" w:hAnsi="Times New Roman"/>
                <w:color w:val="auto"/>
                <w:kern w:val="0"/>
                <w:sz w:val="22"/>
                <w:lang w:val="en-US" w:eastAsia="zh-CN"/>
              </w:rPr>
              <w:t>*</w:t>
            </w:r>
          </w:p>
        </w:tc>
        <w:tc>
          <w:tcPr>
            <w:tcW w:w="774"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591"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1</w:t>
            </w:r>
          </w:p>
        </w:tc>
        <w:tc>
          <w:tcPr>
            <w:tcW w:w="708"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620" w:type="dxa"/>
            <w:tcBorders>
              <w:top w:val="single" w:color="auto" w:sz="4" w:space="0"/>
              <w:left w:val="nil"/>
              <w:bottom w:val="single" w:color="auto" w:sz="4" w:space="0"/>
              <w:right w:val="single" w:color="auto" w:sz="4" w:space="0"/>
            </w:tcBorders>
            <w:shd w:val="clear" w:color="000000" w:fill="FFFF00"/>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eastAsia="宋体"/>
                <w:color w:val="auto"/>
                <w:kern w:val="0"/>
                <w:sz w:val="22"/>
                <w:lang w:val="en-US" w:eastAsia="zh-CN"/>
              </w:rPr>
            </w:pPr>
            <w:r>
              <w:rPr>
                <w:rFonts w:hint="eastAsia" w:ascii="Times New Roman" w:hAnsi="Times New Roman"/>
                <w:color w:val="auto"/>
                <w:kern w:val="0"/>
                <w:sz w:val="22"/>
                <w:lang w:val="en-US" w:eastAsia="zh-CN"/>
              </w:rPr>
              <w:t>*</w:t>
            </w:r>
          </w:p>
        </w:tc>
        <w:tc>
          <w:tcPr>
            <w:tcW w:w="774"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591"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lang w:val="en-US" w:eastAsia="zh-CN"/>
              </w:rPr>
              <w:t>1</w:t>
            </w:r>
            <w:r>
              <w:rPr>
                <w:rFonts w:hint="eastAsia" w:ascii="宋体" w:hAnsi="宋体" w:cs="宋体"/>
                <w:color w:val="auto"/>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620" w:type="dxa"/>
            <w:tcBorders>
              <w:top w:val="single" w:color="auto" w:sz="4" w:space="0"/>
              <w:left w:val="nil"/>
              <w:bottom w:val="single" w:color="auto" w:sz="4" w:space="0"/>
              <w:right w:val="single" w:color="auto" w:sz="4" w:space="0"/>
            </w:tcBorders>
            <w:shd w:val="clear" w:color="000000" w:fill="FFFF00"/>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eastAsia="宋体"/>
                <w:color w:val="auto"/>
                <w:kern w:val="0"/>
                <w:sz w:val="22"/>
                <w:lang w:val="en-US" w:eastAsia="zh-CN"/>
              </w:rPr>
            </w:pPr>
            <w:r>
              <w:rPr>
                <w:rFonts w:hint="eastAsia" w:ascii="Times New Roman" w:hAnsi="Times New Roman"/>
                <w:color w:val="auto"/>
                <w:kern w:val="0"/>
                <w:sz w:val="22"/>
                <w:lang w:val="en-US" w:eastAsia="zh-CN"/>
              </w:rPr>
              <w:t>*</w:t>
            </w:r>
          </w:p>
        </w:tc>
        <w:tc>
          <w:tcPr>
            <w:tcW w:w="774"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591"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lang w:val="en-US" w:eastAsia="zh-CN"/>
              </w:rPr>
              <w:t>1</w:t>
            </w:r>
            <w:r>
              <w:rPr>
                <w:rFonts w:hint="eastAsia" w:ascii="宋体" w:hAnsi="宋体" w:cs="宋体"/>
                <w:color w:val="auto"/>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620" w:type="dxa"/>
            <w:tcBorders>
              <w:top w:val="single" w:color="auto" w:sz="4" w:space="0"/>
              <w:left w:val="nil"/>
              <w:bottom w:val="single" w:color="auto" w:sz="4" w:space="0"/>
              <w:right w:val="single" w:color="auto" w:sz="4" w:space="0"/>
            </w:tcBorders>
            <w:shd w:val="clear" w:color="000000" w:fill="FFFF00"/>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eastAsia="宋体"/>
                <w:color w:val="auto"/>
                <w:kern w:val="0"/>
                <w:sz w:val="22"/>
                <w:lang w:val="en-US" w:eastAsia="zh-CN"/>
              </w:rPr>
            </w:pPr>
            <w:r>
              <w:rPr>
                <w:rFonts w:hint="eastAsia" w:ascii="Times New Roman" w:hAnsi="Times New Roman"/>
                <w:color w:val="auto"/>
                <w:kern w:val="0"/>
                <w:sz w:val="22"/>
                <w:lang w:val="en-US" w:eastAsia="zh-CN"/>
              </w:rPr>
              <w:t>*</w:t>
            </w:r>
          </w:p>
        </w:tc>
        <w:tc>
          <w:tcPr>
            <w:tcW w:w="774"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591"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lang w:val="en-US" w:eastAsia="zh-CN"/>
              </w:rPr>
              <w:t>1</w:t>
            </w:r>
            <w:r>
              <w:rPr>
                <w:rFonts w:hint="eastAsia" w:ascii="宋体" w:hAnsi="宋体" w:cs="宋体"/>
                <w:color w:val="auto"/>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24</w:t>
            </w:r>
          </w:p>
        </w:tc>
        <w:tc>
          <w:tcPr>
            <w:tcW w:w="992"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c>
          <w:tcPr>
            <w:tcW w:w="620" w:type="dxa"/>
            <w:tcBorders>
              <w:top w:val="single" w:color="auto" w:sz="4" w:space="0"/>
              <w:left w:val="nil"/>
              <w:bottom w:val="single" w:color="auto" w:sz="4" w:space="0"/>
              <w:right w:val="single" w:color="auto" w:sz="4" w:space="0"/>
            </w:tcBorders>
            <w:shd w:val="clear" w:color="000000" w:fill="FFFF00"/>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合</w:t>
            </w:r>
            <w:r>
              <w:rPr>
                <w:rFonts w:hint="default"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c>
          <w:tcPr>
            <w:tcW w:w="774"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2</w:t>
            </w:r>
          </w:p>
        </w:tc>
        <w:tc>
          <w:tcPr>
            <w:tcW w:w="591"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c>
          <w:tcPr>
            <w:tcW w:w="567"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6</w:t>
            </w:r>
          </w:p>
        </w:tc>
        <w:tc>
          <w:tcPr>
            <w:tcW w:w="708" w:type="dxa"/>
            <w:tcBorders>
              <w:top w:val="nil"/>
              <w:left w:val="nil"/>
              <w:bottom w:val="single" w:color="auto" w:sz="4" w:space="0"/>
              <w:right w:val="single" w:color="auto" w:sz="4" w:space="0"/>
            </w:tcBorders>
            <w:shd w:val="clear" w:color="000000" w:fill="FDE9D9"/>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c>
          <w:tcPr>
            <w:tcW w:w="709"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c>
          <w:tcPr>
            <w:tcW w:w="851"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lang w:val="en-US" w:eastAsia="zh-CN"/>
              </w:rPr>
            </w:pPr>
            <w:r>
              <w:rPr>
                <w:rFonts w:hint="eastAsia" w:ascii="宋体" w:hAnsi="宋体" w:cs="宋体"/>
                <w:color w:val="auto"/>
                <w:kern w:val="0"/>
                <w:sz w:val="22"/>
                <w:lang w:val="en-US" w:eastAsia="zh-CN"/>
              </w:rPr>
              <w:t>24</w:t>
            </w:r>
          </w:p>
        </w:tc>
        <w:tc>
          <w:tcPr>
            <w:tcW w:w="992" w:type="dxa"/>
            <w:tcBorders>
              <w:top w:val="nil"/>
              <w:left w:val="nil"/>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c>
          <w:tcPr>
            <w:tcW w:w="620" w:type="dxa"/>
            <w:tcBorders>
              <w:top w:val="single" w:color="auto" w:sz="4" w:space="0"/>
              <w:left w:val="nil"/>
              <w:bottom w:val="single" w:color="auto" w:sz="4" w:space="0"/>
              <w:right w:val="single" w:color="auto" w:sz="4" w:space="0"/>
            </w:tcBorders>
            <w:shd w:val="clear" w:color="000000" w:fill="FFFF00"/>
          </w:tcPr>
          <w:p>
            <w:pPr>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eastAsia="zh-CN"/>
              </w:rPr>
            </w:pPr>
            <w:r>
              <w:rPr>
                <w:rFonts w:hint="eastAsia" w:ascii="宋体" w:hAnsi="宋体" w:cs="宋体"/>
                <w:color w:val="auto"/>
                <w:kern w:val="0"/>
                <w:sz w:val="22"/>
                <w:lang w:val="en-US" w:eastAsia="zh-CN"/>
              </w:rPr>
              <w:t>*</w:t>
            </w:r>
          </w:p>
        </w:tc>
      </w:tr>
      <w:tr>
        <w:tblPrEx>
          <w:tblCellMar>
            <w:top w:w="0" w:type="dxa"/>
            <w:left w:w="108" w:type="dxa"/>
            <w:bottom w:w="0" w:type="dxa"/>
            <w:right w:w="108" w:type="dxa"/>
          </w:tblCellMar>
        </w:tblPrEx>
        <w:trPr>
          <w:trHeight w:val="901"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实践教学</w:t>
            </w:r>
          </w:p>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rPr>
              <w:t>场所</w:t>
            </w:r>
          </w:p>
        </w:tc>
        <w:tc>
          <w:tcPr>
            <w:tcW w:w="77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2"/>
                <w:lang w:eastAsia="zh-CN"/>
              </w:rPr>
            </w:pPr>
            <w:r>
              <w:rPr>
                <w:rFonts w:hint="eastAsia" w:ascii="宋体" w:hAnsi="宋体" w:cs="宋体"/>
                <w:color w:val="auto"/>
                <w:kern w:val="0"/>
                <w:sz w:val="22"/>
                <w:lang w:eastAsia="zh-CN"/>
              </w:rPr>
              <w:t>教室、操场</w:t>
            </w:r>
          </w:p>
        </w:tc>
        <w:tc>
          <w:tcPr>
            <w:tcW w:w="5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rPr>
              <w:t>　</w:t>
            </w:r>
            <w:r>
              <w:rPr>
                <w:rFonts w:hint="eastAsia" w:ascii="宋体" w:hAnsi="宋体" w:cs="宋体"/>
                <w:color w:val="auto"/>
                <w:kern w:val="0"/>
                <w:sz w:val="22"/>
                <w:lang w:val="en-US" w:eastAsia="zh-CN"/>
              </w:rPr>
              <w:t>*</w:t>
            </w:r>
          </w:p>
        </w:tc>
        <w:tc>
          <w:tcPr>
            <w:tcW w:w="5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lang w:val="en-US" w:eastAsia="zh-CN"/>
              </w:rPr>
              <w:t>*</w:t>
            </w:r>
            <w:r>
              <w:rPr>
                <w:rFonts w:hint="eastAsia" w:ascii="宋体" w:hAnsi="宋体" w:cs="宋体"/>
                <w:color w:val="auto"/>
                <w:kern w:val="0"/>
                <w:sz w:val="22"/>
              </w:rPr>
              <w:t>　</w:t>
            </w:r>
          </w:p>
        </w:tc>
        <w:tc>
          <w:tcPr>
            <w:tcW w:w="70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lang w:val="en-US" w:eastAsia="zh-CN"/>
              </w:rPr>
              <w:t>*</w:t>
            </w:r>
            <w:r>
              <w:rPr>
                <w:rFonts w:hint="eastAsia" w:ascii="宋体" w:hAnsi="宋体" w:cs="宋体"/>
                <w:color w:val="auto"/>
                <w:kern w:val="0"/>
                <w:sz w:val="22"/>
              </w:rPr>
              <w:t>　</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lang w:val="en-US" w:eastAsia="zh-CN"/>
              </w:rPr>
              <w:t>*</w:t>
            </w:r>
            <w:r>
              <w:rPr>
                <w:rFonts w:hint="eastAsia" w:ascii="宋体" w:hAnsi="宋体" w:cs="宋体"/>
                <w:color w:val="auto"/>
                <w:kern w:val="0"/>
                <w:sz w:val="22"/>
              </w:rPr>
              <w:t>　</w:t>
            </w:r>
          </w:p>
        </w:tc>
        <w:tc>
          <w:tcPr>
            <w:tcW w:w="9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2"/>
                <w:lang w:val="en-US" w:eastAsia="zh-CN"/>
              </w:rPr>
            </w:pPr>
            <w:r>
              <w:rPr>
                <w:rFonts w:hint="eastAsia" w:ascii="宋体" w:hAnsi="宋体" w:cs="宋体"/>
                <w:color w:val="auto"/>
                <w:kern w:val="0"/>
                <w:sz w:val="22"/>
              </w:rPr>
              <w:t>　</w:t>
            </w:r>
            <w:r>
              <w:rPr>
                <w:rFonts w:hint="eastAsia" w:ascii="宋体" w:hAnsi="宋体" w:cs="宋体"/>
                <w:color w:val="auto"/>
                <w:kern w:val="0"/>
                <w:sz w:val="22"/>
                <w:lang w:val="en-US" w:eastAsia="zh-CN"/>
              </w:rPr>
              <w:t>*</w:t>
            </w:r>
          </w:p>
        </w:tc>
        <w:tc>
          <w:tcPr>
            <w:tcW w:w="620" w:type="dxa"/>
            <w:tcBorders>
              <w:top w:val="single" w:color="auto" w:sz="4" w:space="0"/>
              <w:left w:val="nil"/>
              <w:bottom w:val="single" w:color="auto" w:sz="4" w:space="0"/>
              <w:right w:val="single" w:color="auto" w:sz="4" w:space="0"/>
            </w:tcBorders>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2"/>
                <w:lang w:val="en-US" w:eastAsia="zh-CN"/>
              </w:rPr>
            </w:pPr>
            <w:r>
              <w:rPr>
                <w:rFonts w:hint="eastAsia" w:ascii="宋体" w:hAnsi="宋体" w:cs="宋体"/>
                <w:color w:val="auto"/>
                <w:kern w:val="0"/>
                <w:sz w:val="22"/>
                <w:lang w:val="en-US" w:eastAsia="zh-CN"/>
              </w:rPr>
              <w:t>*</w:t>
            </w:r>
          </w:p>
        </w:tc>
        <w:tc>
          <w:tcPr>
            <w:tcW w:w="1134"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2"/>
              </w:rPr>
            </w:pPr>
            <w:r>
              <w:rPr>
                <w:rFonts w:hint="eastAsia" w:ascii="宋体" w:hAnsi="宋体" w:cs="宋体"/>
                <w:color w:val="auto"/>
                <w:kern w:val="0"/>
                <w:sz w:val="22"/>
                <w:lang w:val="en-US" w:eastAsia="zh-CN"/>
              </w:rPr>
              <w:t>*</w:t>
            </w:r>
            <w:r>
              <w:rPr>
                <w:rFonts w:hint="eastAsia" w:ascii="宋体" w:hAnsi="宋体" w:cs="宋体"/>
                <w:color w:val="auto"/>
                <w:kern w:val="0"/>
                <w:sz w:val="22"/>
              </w:rPr>
              <w:t>　</w:t>
            </w:r>
          </w:p>
        </w:tc>
      </w:tr>
    </w:tbl>
    <w:p>
      <w:pPr>
        <w:rPr>
          <w:rFonts w:hint="eastAsia"/>
        </w:rPr>
      </w:pPr>
    </w:p>
    <w:p>
      <w:r>
        <w:rPr>
          <w:rFonts w:hint="eastAsia"/>
        </w:rPr>
        <w:t>备注：</w:t>
      </w:r>
    </w:p>
    <w:p>
      <w:r>
        <w:rPr>
          <w:rFonts w:hint="eastAsia"/>
        </w:rPr>
        <w:t>①认知实习1学分，认识实习指学生由学院组织到实习单位参观、观摩和体验，形成对实习单位和相关岗位的初步认识的活动，建议安排在第1学期或者第2学期</w:t>
      </w:r>
    </w:p>
    <w:p>
      <w:r>
        <w:rPr>
          <w:rFonts w:hint="eastAsia"/>
        </w:rPr>
        <w:t>②岗位实习一般6个月，共计24周（每周0.5学分），共计12个学分，建议安排在第5、6学期</w:t>
      </w:r>
    </w:p>
    <w:p>
      <w:pPr>
        <w:ind w:firstLine="560" w:firstLineChars="200"/>
        <w:rPr>
          <w:rFonts w:ascii="Arial" w:hAnsi="Arial" w:eastAsia="黑体"/>
          <w:b/>
          <w:bCs/>
          <w:sz w:val="28"/>
          <w:szCs w:val="28"/>
        </w:rPr>
      </w:pPr>
      <w:r>
        <w:rPr>
          <w:rFonts w:hint="eastAsia" w:ascii="Arial" w:hAnsi="Arial" w:eastAsia="黑体"/>
          <w:b/>
          <w:bCs/>
          <w:sz w:val="28"/>
          <w:szCs w:val="28"/>
        </w:rPr>
        <w:t>（四）素质教育体系</w:t>
      </w:r>
    </w:p>
    <w:p>
      <w:pPr>
        <w:keepNext/>
        <w:keepLines/>
        <w:spacing w:line="500" w:lineRule="exact"/>
        <w:ind w:firstLine="480" w:firstLineChars="200"/>
        <w:outlineLvl w:val="1"/>
        <w:rPr>
          <w:rFonts w:ascii="Arial" w:hAnsi="Arial" w:eastAsia="黑体"/>
          <w:b/>
          <w:bCs/>
          <w:color w:val="000000"/>
          <w:sz w:val="24"/>
          <w:szCs w:val="24"/>
        </w:rPr>
      </w:pPr>
      <w:r>
        <w:rPr>
          <w:rFonts w:hint="eastAsia" w:ascii="Arial" w:hAnsi="Arial" w:eastAsia="黑体"/>
          <w:b/>
          <w:bCs/>
          <w:color w:val="000000"/>
          <w:sz w:val="24"/>
          <w:szCs w:val="24"/>
        </w:rPr>
        <w:t>1.综合素养提升教育</w:t>
      </w:r>
    </w:p>
    <w:p>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360" w:lineRule="auto"/>
        <w:ind w:firstLine="480" w:firstLineChars="200"/>
        <w:rPr>
          <w:sz w:val="24"/>
        </w:rPr>
      </w:pPr>
      <w:r>
        <w:rPr>
          <w:rFonts w:hint="eastAsia"/>
          <w:sz w:val="24"/>
        </w:rPr>
        <w:t>不得修学：</w:t>
      </w:r>
    </w:p>
    <w:p>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pPr>
        <w:spacing w:line="500" w:lineRule="exact"/>
        <w:ind w:left="241" w:hanging="240" w:hangingChars="100"/>
        <w:jc w:val="center"/>
        <w:rPr>
          <w:rFonts w:ascii="宋体" w:hAnsi="宋体"/>
          <w:b/>
          <w:color w:val="000000"/>
          <w:sz w:val="24"/>
          <w:szCs w:val="24"/>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类别</w:t>
            </w: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b/>
                <w:bCs/>
                <w:kern w:val="0"/>
                <w:szCs w:val="21"/>
              </w:rPr>
            </w:pPr>
            <w:r>
              <w:rPr>
                <w:rFonts w:hint="eastAsia" w:ascii="宋体" w:hAnsi="宋体" w:cs="宋体"/>
                <w:b/>
                <w:bCs/>
                <w:kern w:val="0"/>
                <w:szCs w:val="21"/>
              </w:rPr>
              <w:t>序号</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b/>
                <w:bCs/>
                <w:kern w:val="0"/>
                <w:szCs w:val="21"/>
              </w:rPr>
            </w:pPr>
            <w:r>
              <w:rPr>
                <w:rFonts w:hint="eastAsia" w:ascii="宋体" w:hAnsi="宋体" w:cs="宋体"/>
                <w:b/>
                <w:bCs/>
                <w:kern w:val="0"/>
                <w:szCs w:val="21"/>
              </w:rPr>
              <w:t>课程类别</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b/>
                <w:bCs/>
                <w:kern w:val="0"/>
                <w:szCs w:val="21"/>
              </w:rPr>
            </w:pPr>
            <w:r>
              <w:rPr>
                <w:rFonts w:hint="eastAsia" w:ascii="宋体" w:hAnsi="宋体" w:cs="宋体"/>
                <w:b/>
                <w:bCs/>
                <w:kern w:val="0"/>
                <w:szCs w:val="21"/>
              </w:rPr>
              <w:t>开设学期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b/>
                <w:bCs/>
                <w:kern w:val="0"/>
                <w:szCs w:val="21"/>
              </w:rPr>
            </w:pPr>
            <w:r>
              <w:rPr>
                <w:rFonts w:hint="eastAsia" w:ascii="宋体" w:hAnsi="宋体" w:cs="宋体"/>
                <w:b/>
                <w:bCs/>
                <w:kern w:val="0"/>
                <w:szCs w:val="21"/>
              </w:rPr>
              <w:t>学分</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b/>
                <w:bCs/>
                <w:kern w:val="0"/>
                <w:szCs w:val="21"/>
              </w:rPr>
            </w:pPr>
            <w:r>
              <w:rPr>
                <w:rFonts w:hint="eastAsia" w:ascii="宋体" w:hAnsi="宋体" w:cs="宋体"/>
                <w:b/>
                <w:bCs/>
                <w:kern w:val="0"/>
                <w:szCs w:val="21"/>
              </w:rPr>
              <w:t>学时</w:t>
            </w:r>
          </w:p>
        </w:tc>
        <w:tc>
          <w:tcPr>
            <w:tcW w:w="1640" w:type="dxa"/>
            <w:vAlign w:val="center"/>
          </w:tcPr>
          <w:p>
            <w:pPr>
              <w:keepNext w:val="0"/>
              <w:keepLines w:val="0"/>
              <w:widowControl/>
              <w:suppressLineNumbers w:val="0"/>
              <w:spacing w:before="0" w:beforeAutospacing="0" w:after="0" w:afterAutospacing="0"/>
              <w:ind w:left="0" w:right="0"/>
              <w:jc w:val="center"/>
              <w:rPr>
                <w:rFonts w:hint="default"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eastAsia" w:ascii="宋体" w:cs="宋体"/>
                <w:kern w:val="0"/>
                <w:sz w:val="18"/>
                <w:szCs w:val="18"/>
              </w:rPr>
              <w:t>公共任选课</w:t>
            </w: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eastAsia" w:ascii="宋体" w:cs="宋体"/>
                <w:kern w:val="0"/>
                <w:sz w:val="18"/>
                <w:szCs w:val="18"/>
              </w:rPr>
              <w:t>1</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国家安全教育</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default" w:ascii="宋体" w:cs="宋体"/>
                <w:kern w:val="0"/>
                <w:sz w:val="18"/>
                <w:szCs w:val="18"/>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default" w:ascii="宋体" w:cs="宋体"/>
                <w:kern w:val="0"/>
                <w:sz w:val="18"/>
                <w:szCs w:val="18"/>
              </w:rPr>
              <w:t>32</w:t>
            </w:r>
          </w:p>
        </w:tc>
        <w:tc>
          <w:tcPr>
            <w:tcW w:w="1640" w:type="dxa"/>
            <w:vMerge w:val="restart"/>
            <w:vAlign w:val="center"/>
          </w:tcPr>
          <w:p>
            <w:pPr>
              <w:keepNext w:val="0"/>
              <w:keepLines w:val="0"/>
              <w:suppressLineNumbers w:val="0"/>
              <w:spacing w:before="0" w:beforeAutospacing="0" w:after="0" w:afterAutospacing="0"/>
              <w:ind w:left="0" w:right="0"/>
              <w:jc w:val="center"/>
              <w:rPr>
                <w:rFonts w:hint="default" w:ascii="宋体"/>
                <w:b/>
                <w:color w:val="FF0000"/>
                <w:kern w:val="0"/>
                <w:sz w:val="18"/>
                <w:szCs w:val="18"/>
              </w:rPr>
            </w:pPr>
            <w:r>
              <w:rPr>
                <w:rFonts w:hint="eastAsia" w:ascii="宋体"/>
                <w:b/>
                <w:color w:val="auto"/>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hAnsi="宋体" w:cs="宋体"/>
                <w:kern w:val="0"/>
                <w:sz w:val="18"/>
                <w:szCs w:val="18"/>
              </w:rPr>
              <w:t>2</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文学鉴赏</w:t>
            </w:r>
          </w:p>
        </w:tc>
        <w:tc>
          <w:tcPr>
            <w:tcW w:w="1385" w:type="dxa"/>
            <w:vAlign w:val="center"/>
          </w:tcPr>
          <w:p>
            <w:pPr>
              <w:keepNext w:val="0"/>
              <w:keepLines w:val="0"/>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pPr>
              <w:keepNext w:val="0"/>
              <w:keepLines w:val="0"/>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1640" w:type="dxa"/>
            <w:vMerge w:val="continue"/>
            <w:vAlign w:val="center"/>
          </w:tcPr>
          <w:p>
            <w:pPr>
              <w:keepNext w:val="0"/>
              <w:keepLines w:val="0"/>
              <w:suppressLineNumbers w:val="0"/>
              <w:spacing w:before="0" w:beforeAutospacing="0" w:after="0" w:afterAutospacing="0"/>
              <w:ind w:left="0" w:right="0"/>
              <w:jc w:val="center"/>
              <w:rPr>
                <w:rFonts w:hint="default"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hAnsi="宋体" w:cs="宋体"/>
                <w:kern w:val="0"/>
                <w:sz w:val="18"/>
                <w:szCs w:val="18"/>
              </w:rPr>
              <w:t>3</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影视鉴赏</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1640" w:type="dxa"/>
            <w:vMerge w:val="continue"/>
            <w:vAlign w:val="center"/>
          </w:tcPr>
          <w:p>
            <w:pPr>
              <w:keepNext w:val="0"/>
              <w:keepLines w:val="0"/>
              <w:suppressLineNumbers w:val="0"/>
              <w:spacing w:before="0" w:beforeAutospacing="0" w:after="0" w:afterAutospacing="0"/>
              <w:ind w:left="0" w:right="0"/>
              <w:jc w:val="center"/>
              <w:rPr>
                <w:rFonts w:hint="default"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hAnsi="宋体" w:cs="宋体"/>
                <w:kern w:val="0"/>
                <w:sz w:val="18"/>
                <w:szCs w:val="18"/>
              </w:rPr>
              <w:t>4</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创新中国</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1640" w:type="dxa"/>
            <w:vMerge w:val="continue"/>
            <w:vAlign w:val="center"/>
          </w:tcPr>
          <w:p>
            <w:pPr>
              <w:keepNext w:val="0"/>
              <w:keepLines w:val="0"/>
              <w:suppressLineNumbers w:val="0"/>
              <w:spacing w:before="0" w:beforeAutospacing="0" w:after="0" w:afterAutospacing="0"/>
              <w:ind w:left="0" w:right="0"/>
              <w:jc w:val="center"/>
              <w:rPr>
                <w:rFonts w:hint="default"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hAnsi="宋体" w:cs="宋体"/>
                <w:kern w:val="0"/>
                <w:sz w:val="18"/>
                <w:szCs w:val="18"/>
              </w:rPr>
              <w:t>5</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企业绿色管理</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default" w:ascii="宋体" w:cs="宋体"/>
                <w:kern w:val="0"/>
                <w:sz w:val="18"/>
                <w:szCs w:val="18"/>
              </w:rPr>
              <w:t>32</w:t>
            </w:r>
          </w:p>
        </w:tc>
        <w:tc>
          <w:tcPr>
            <w:tcW w:w="1640" w:type="dxa"/>
            <w:vMerge w:val="continue"/>
            <w:vAlign w:val="center"/>
          </w:tcPr>
          <w:p>
            <w:pPr>
              <w:keepNext w:val="0"/>
              <w:keepLines w:val="0"/>
              <w:suppressLineNumbers w:val="0"/>
              <w:spacing w:before="0" w:beforeAutospacing="0" w:after="0" w:afterAutospacing="0"/>
              <w:ind w:left="0" w:right="0"/>
              <w:jc w:val="center"/>
              <w:rPr>
                <w:rFonts w:hint="default"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hAnsi="宋体" w:cs="宋体"/>
                <w:kern w:val="0"/>
                <w:sz w:val="18"/>
                <w:szCs w:val="18"/>
              </w:rPr>
              <w:t>6</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文献信息检索与利用</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pPr>
              <w:keepNext w:val="0"/>
              <w:keepLines w:val="0"/>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1640" w:type="dxa"/>
            <w:vMerge w:val="continue"/>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hAnsi="宋体" w:cs="宋体"/>
                <w:kern w:val="0"/>
                <w:sz w:val="18"/>
                <w:szCs w:val="18"/>
              </w:rPr>
              <w:t>7</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艺术鉴赏</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1640" w:type="dxa"/>
            <w:vMerge w:val="continue"/>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hAnsi="宋体" w:cs="宋体"/>
                <w:kern w:val="0"/>
                <w:sz w:val="18"/>
                <w:szCs w:val="18"/>
              </w:rPr>
              <w:t>8</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常见病的健康管理</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1640" w:type="dxa"/>
            <w:vMerge w:val="continue"/>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9</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sz w:val="18"/>
                <w:szCs w:val="18"/>
              </w:rPr>
            </w:pPr>
            <w:r>
              <w:rPr>
                <w:rFonts w:hint="eastAsia" w:ascii="宋体" w:cs="宋体"/>
                <w:sz w:val="18"/>
                <w:szCs w:val="18"/>
              </w:rPr>
              <w:t>语言学（普通话）</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default" w:ascii="宋体" w:cs="宋体"/>
                <w:kern w:val="0"/>
                <w:sz w:val="18"/>
                <w:szCs w:val="18"/>
              </w:rPr>
              <w:t>32</w:t>
            </w:r>
          </w:p>
        </w:tc>
        <w:tc>
          <w:tcPr>
            <w:tcW w:w="1640" w:type="dxa"/>
            <w:vMerge w:val="continue"/>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w:t>
            </w:r>
            <w:r>
              <w:rPr>
                <w:rFonts w:hint="default" w:ascii="宋体" w:hAnsi="宋体" w:cs="宋体"/>
                <w:kern w:val="0"/>
                <w:sz w:val="18"/>
                <w:szCs w:val="18"/>
              </w:rPr>
              <w:t>0</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sz w:val="18"/>
                <w:szCs w:val="18"/>
              </w:rPr>
            </w:pPr>
            <w:r>
              <w:rPr>
                <w:rFonts w:hint="eastAsia" w:ascii="宋体" w:cs="宋体"/>
                <w:sz w:val="18"/>
                <w:szCs w:val="18"/>
              </w:rPr>
              <w:t>中国文化概论</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pPr>
              <w:keepNext w:val="0"/>
              <w:keepLines w:val="0"/>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1640" w:type="dxa"/>
            <w:vMerge w:val="continue"/>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w:t>
            </w:r>
            <w:r>
              <w:rPr>
                <w:rFonts w:hint="default" w:ascii="宋体" w:hAnsi="宋体" w:cs="宋体"/>
                <w:kern w:val="0"/>
                <w:sz w:val="18"/>
                <w:szCs w:val="18"/>
              </w:rPr>
              <w:t>1</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sz w:val="18"/>
                <w:szCs w:val="18"/>
              </w:rPr>
            </w:pPr>
            <w:r>
              <w:rPr>
                <w:rFonts w:hint="eastAsia" w:ascii="宋体" w:cs="宋体"/>
                <w:sz w:val="18"/>
                <w:szCs w:val="18"/>
              </w:rPr>
              <w:t>论文写作初阶</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1640" w:type="dxa"/>
            <w:vMerge w:val="continue"/>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w:t>
            </w:r>
            <w:r>
              <w:rPr>
                <w:rFonts w:hint="default" w:ascii="宋体" w:hAnsi="宋体" w:cs="宋体"/>
                <w:kern w:val="0"/>
                <w:sz w:val="18"/>
                <w:szCs w:val="18"/>
              </w:rPr>
              <w:t>2</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auto"/>
                <w:sz w:val="18"/>
                <w:szCs w:val="18"/>
              </w:rPr>
            </w:pPr>
            <w:r>
              <w:rPr>
                <w:rFonts w:hint="eastAsia" w:ascii="宋体" w:cs="宋体"/>
                <w:color w:val="auto"/>
                <w:sz w:val="18"/>
                <w:szCs w:val="18"/>
              </w:rPr>
              <w:t>人文素养类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color w:val="auto"/>
                <w:kern w:val="0"/>
                <w:sz w:val="18"/>
                <w:szCs w:val="18"/>
              </w:rPr>
            </w:pPr>
            <w:r>
              <w:rPr>
                <w:rFonts w:hint="eastAsia" w:ascii="宋体" w:cs="宋体"/>
                <w:color w:val="auto"/>
                <w:kern w:val="0"/>
                <w:sz w:val="18"/>
                <w:szCs w:val="18"/>
              </w:rPr>
              <w:t>第1-</w:t>
            </w:r>
            <w:r>
              <w:rPr>
                <w:rFonts w:hint="default"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color w:val="auto"/>
                <w:kern w:val="0"/>
                <w:sz w:val="18"/>
                <w:szCs w:val="18"/>
              </w:rPr>
            </w:pPr>
            <w:r>
              <w:rPr>
                <w:rFonts w:hint="default" w:ascii="宋体" w:cs="宋体"/>
                <w:color w:val="auto"/>
                <w:kern w:val="0"/>
                <w:sz w:val="18"/>
                <w:szCs w:val="18"/>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 w:val="18"/>
                <w:szCs w:val="18"/>
              </w:rPr>
            </w:pPr>
            <w:r>
              <w:rPr>
                <w:rFonts w:hint="default" w:ascii="宋体" w:cs="宋体"/>
                <w:color w:val="auto"/>
                <w:kern w:val="0"/>
                <w:sz w:val="18"/>
                <w:szCs w:val="18"/>
              </w:rPr>
              <w:t>32</w:t>
            </w:r>
          </w:p>
        </w:tc>
        <w:tc>
          <w:tcPr>
            <w:tcW w:w="1640" w:type="dxa"/>
            <w:vMerge w:val="restart"/>
            <w:vAlign w:val="center"/>
          </w:tcPr>
          <w:p>
            <w:pPr>
              <w:keepNext w:val="0"/>
              <w:keepLines w:val="0"/>
              <w:widowControl/>
              <w:suppressLineNumbers w:val="0"/>
              <w:spacing w:before="0" w:beforeAutospacing="0" w:after="0" w:afterAutospacing="0"/>
              <w:ind w:left="0" w:right="0"/>
              <w:jc w:val="center"/>
              <w:rPr>
                <w:rFonts w:hint="default" w:ascii="宋体"/>
                <w:b/>
                <w:color w:val="auto"/>
                <w:kern w:val="0"/>
                <w:sz w:val="18"/>
                <w:szCs w:val="18"/>
              </w:rPr>
            </w:pPr>
            <w:r>
              <w:rPr>
                <w:rFonts w:hint="eastAsia" w:ascii="宋体"/>
                <w:b/>
                <w:color w:val="auto"/>
                <w:kern w:val="0"/>
                <w:sz w:val="18"/>
                <w:szCs w:val="18"/>
              </w:rPr>
              <w:t>每位学生公共限选课程总学分数最少4学分，其中美育教育不少于1学分。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w:t>
            </w:r>
            <w:r>
              <w:rPr>
                <w:rFonts w:hint="default" w:ascii="宋体" w:hAnsi="宋体" w:cs="宋体"/>
                <w:kern w:val="0"/>
                <w:sz w:val="18"/>
                <w:szCs w:val="18"/>
              </w:rPr>
              <w:t>3</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auto"/>
                <w:sz w:val="18"/>
                <w:szCs w:val="18"/>
              </w:rPr>
            </w:pPr>
            <w:r>
              <w:rPr>
                <w:rFonts w:hint="eastAsia" w:ascii="宋体" w:cs="宋体"/>
                <w:color w:val="auto"/>
                <w:sz w:val="18"/>
                <w:szCs w:val="18"/>
              </w:rPr>
              <w:t>前沿科技类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color w:val="auto"/>
                <w:kern w:val="0"/>
                <w:sz w:val="18"/>
                <w:szCs w:val="18"/>
              </w:rPr>
            </w:pPr>
            <w:r>
              <w:rPr>
                <w:rFonts w:hint="eastAsia" w:ascii="宋体" w:cs="宋体"/>
                <w:color w:val="auto"/>
                <w:kern w:val="0"/>
                <w:sz w:val="18"/>
                <w:szCs w:val="18"/>
              </w:rPr>
              <w:t>第1-</w:t>
            </w:r>
            <w:r>
              <w:rPr>
                <w:rFonts w:hint="default"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color w:val="auto"/>
                <w:kern w:val="0"/>
                <w:sz w:val="18"/>
                <w:szCs w:val="18"/>
              </w:rPr>
            </w:pPr>
            <w:r>
              <w:rPr>
                <w:rFonts w:hint="default" w:ascii="宋体" w:cs="宋体"/>
                <w:color w:val="auto"/>
                <w:kern w:val="0"/>
                <w:sz w:val="18"/>
                <w:szCs w:val="18"/>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olor w:val="auto"/>
                <w:kern w:val="0"/>
                <w:sz w:val="18"/>
                <w:szCs w:val="18"/>
              </w:rPr>
            </w:pPr>
            <w:r>
              <w:rPr>
                <w:rFonts w:hint="default" w:ascii="宋体" w:cs="宋体"/>
                <w:color w:val="auto"/>
                <w:kern w:val="0"/>
                <w:sz w:val="18"/>
                <w:szCs w:val="18"/>
              </w:rPr>
              <w:t>32</w:t>
            </w:r>
          </w:p>
        </w:tc>
        <w:tc>
          <w:tcPr>
            <w:tcW w:w="1640" w:type="dxa"/>
            <w:vMerge w:val="continue"/>
            <w:vAlign w:val="center"/>
          </w:tcPr>
          <w:p>
            <w:pPr>
              <w:keepNext w:val="0"/>
              <w:keepLines w:val="0"/>
              <w:widowControl/>
              <w:suppressLineNumbers w:val="0"/>
              <w:spacing w:before="0" w:beforeAutospacing="0" w:after="0" w:afterAutospacing="0"/>
              <w:ind w:left="0" w:right="0"/>
              <w:jc w:val="center"/>
              <w:rPr>
                <w:rFonts w:hint="default"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w:t>
            </w:r>
            <w:r>
              <w:rPr>
                <w:rFonts w:hint="default" w:ascii="宋体" w:hAnsi="宋体" w:cs="宋体"/>
                <w:kern w:val="0"/>
                <w:sz w:val="18"/>
                <w:szCs w:val="18"/>
              </w:rPr>
              <w:t>4</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auto"/>
                <w:sz w:val="18"/>
                <w:szCs w:val="18"/>
              </w:rPr>
            </w:pPr>
            <w:r>
              <w:rPr>
                <w:rFonts w:hint="eastAsia" w:ascii="宋体" w:cs="宋体"/>
                <w:color w:val="auto"/>
                <w:sz w:val="18"/>
                <w:szCs w:val="18"/>
              </w:rPr>
              <w:t>马克思主义理论类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color w:val="auto"/>
                <w:kern w:val="0"/>
                <w:sz w:val="18"/>
                <w:szCs w:val="18"/>
              </w:rPr>
            </w:pPr>
            <w:r>
              <w:rPr>
                <w:rFonts w:hint="eastAsia" w:ascii="宋体" w:cs="宋体"/>
                <w:color w:val="auto"/>
                <w:kern w:val="0"/>
                <w:sz w:val="18"/>
                <w:szCs w:val="18"/>
              </w:rPr>
              <w:t>第1-</w:t>
            </w:r>
            <w:r>
              <w:rPr>
                <w:rFonts w:hint="default"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color w:val="auto"/>
                <w:kern w:val="0"/>
                <w:sz w:val="18"/>
                <w:szCs w:val="18"/>
              </w:rPr>
            </w:pPr>
            <w:r>
              <w:rPr>
                <w:rFonts w:hint="default" w:ascii="宋体" w:cs="宋体"/>
                <w:color w:val="auto"/>
                <w:kern w:val="0"/>
                <w:sz w:val="18"/>
                <w:szCs w:val="18"/>
              </w:rPr>
              <w:t>1</w:t>
            </w:r>
          </w:p>
        </w:tc>
        <w:tc>
          <w:tcPr>
            <w:tcW w:w="912" w:type="dxa"/>
            <w:vAlign w:val="center"/>
          </w:tcPr>
          <w:p>
            <w:pPr>
              <w:keepNext w:val="0"/>
              <w:keepLines w:val="0"/>
              <w:suppressLineNumbers w:val="0"/>
              <w:spacing w:before="0" w:beforeAutospacing="0" w:after="0" w:afterAutospacing="0"/>
              <w:ind w:left="0" w:right="0"/>
              <w:jc w:val="center"/>
              <w:rPr>
                <w:rFonts w:hint="default" w:ascii="宋体" w:hAnsi="宋体"/>
                <w:color w:val="auto"/>
                <w:kern w:val="0"/>
                <w:sz w:val="18"/>
                <w:szCs w:val="18"/>
              </w:rPr>
            </w:pPr>
            <w:r>
              <w:rPr>
                <w:rFonts w:hint="default" w:ascii="宋体" w:cs="宋体"/>
                <w:color w:val="auto"/>
                <w:kern w:val="0"/>
                <w:sz w:val="18"/>
                <w:szCs w:val="18"/>
              </w:rPr>
              <w:t>32</w:t>
            </w:r>
          </w:p>
        </w:tc>
        <w:tc>
          <w:tcPr>
            <w:tcW w:w="1640" w:type="dxa"/>
            <w:vMerge w:val="continue"/>
            <w:vAlign w:val="center"/>
          </w:tcPr>
          <w:p>
            <w:pPr>
              <w:keepNext w:val="0"/>
              <w:keepLines w:val="0"/>
              <w:widowControl/>
              <w:suppressLineNumbers w:val="0"/>
              <w:spacing w:before="0" w:beforeAutospacing="0" w:after="0" w:afterAutospacing="0"/>
              <w:ind w:left="0" w:right="0"/>
              <w:jc w:val="center"/>
              <w:rPr>
                <w:rFonts w:hint="default"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w:t>
            </w:r>
            <w:r>
              <w:rPr>
                <w:rFonts w:hint="default" w:ascii="宋体" w:hAnsi="宋体" w:cs="宋体"/>
                <w:kern w:val="0"/>
                <w:sz w:val="18"/>
                <w:szCs w:val="18"/>
              </w:rPr>
              <w:t>5</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auto"/>
                <w:sz w:val="18"/>
                <w:szCs w:val="18"/>
              </w:rPr>
            </w:pPr>
            <w:r>
              <w:rPr>
                <w:rFonts w:hint="eastAsia" w:ascii="宋体" w:cs="宋体"/>
                <w:color w:val="auto"/>
                <w:sz w:val="18"/>
                <w:szCs w:val="18"/>
              </w:rPr>
              <w:t>党史国史类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default" w:ascii="宋体" w:cs="宋体"/>
                <w:kern w:val="0"/>
                <w:sz w:val="18"/>
                <w:szCs w:val="18"/>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1640" w:type="dxa"/>
            <w:vMerge w:val="continue"/>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w:t>
            </w:r>
            <w:r>
              <w:rPr>
                <w:rFonts w:hint="default" w:ascii="宋体" w:hAnsi="宋体" w:cs="宋体"/>
                <w:kern w:val="0"/>
                <w:sz w:val="18"/>
                <w:szCs w:val="18"/>
              </w:rPr>
              <w:t>6</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auto"/>
                <w:sz w:val="18"/>
                <w:szCs w:val="18"/>
              </w:rPr>
            </w:pPr>
            <w:r>
              <w:rPr>
                <w:rFonts w:hint="eastAsia" w:ascii="宋体" w:cs="宋体"/>
                <w:color w:val="auto"/>
                <w:sz w:val="18"/>
                <w:szCs w:val="18"/>
              </w:rPr>
              <w:t>传统文化类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default" w:ascii="宋体" w:cs="宋体"/>
                <w:kern w:val="0"/>
                <w:sz w:val="18"/>
                <w:szCs w:val="18"/>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1640" w:type="dxa"/>
            <w:vMerge w:val="continue"/>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17</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auto"/>
                <w:sz w:val="18"/>
                <w:szCs w:val="18"/>
              </w:rPr>
            </w:pPr>
            <w:r>
              <w:rPr>
                <w:rFonts w:hint="eastAsia" w:ascii="宋体" w:cs="宋体"/>
                <w:color w:val="auto"/>
                <w:sz w:val="18"/>
                <w:szCs w:val="18"/>
              </w:rPr>
              <w:t>身心健康类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default" w:ascii="宋体" w:cs="宋体"/>
                <w:kern w:val="0"/>
                <w:sz w:val="18"/>
                <w:szCs w:val="18"/>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default" w:ascii="宋体" w:cs="宋体"/>
                <w:kern w:val="0"/>
                <w:sz w:val="18"/>
                <w:szCs w:val="18"/>
              </w:rPr>
              <w:t>32</w:t>
            </w:r>
          </w:p>
        </w:tc>
        <w:tc>
          <w:tcPr>
            <w:tcW w:w="1640" w:type="dxa"/>
            <w:vMerge w:val="continue"/>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18</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auto"/>
                <w:sz w:val="18"/>
                <w:szCs w:val="18"/>
              </w:rPr>
            </w:pPr>
            <w:r>
              <w:rPr>
                <w:rFonts w:hint="eastAsia" w:ascii="宋体" w:cs="宋体"/>
                <w:color w:val="auto"/>
                <w:sz w:val="18"/>
                <w:szCs w:val="18"/>
              </w:rPr>
              <w:t>职业素养类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default" w:ascii="宋体" w:cs="宋体"/>
                <w:kern w:val="0"/>
                <w:sz w:val="18"/>
                <w:szCs w:val="18"/>
              </w:rPr>
              <w:t>1</w:t>
            </w:r>
          </w:p>
        </w:tc>
        <w:tc>
          <w:tcPr>
            <w:tcW w:w="912" w:type="dxa"/>
            <w:vAlign w:val="center"/>
          </w:tcPr>
          <w:p>
            <w:pPr>
              <w:keepNext w:val="0"/>
              <w:keepLines w:val="0"/>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1640" w:type="dxa"/>
            <w:vMerge w:val="continue"/>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19</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auto"/>
                <w:sz w:val="18"/>
                <w:szCs w:val="18"/>
              </w:rPr>
            </w:pPr>
            <w:r>
              <w:rPr>
                <w:rFonts w:hint="eastAsia" w:ascii="宋体" w:cs="宋体"/>
                <w:color w:val="auto"/>
                <w:sz w:val="18"/>
                <w:szCs w:val="18"/>
              </w:rPr>
              <w:t>美育教育类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default" w:ascii="宋体" w:cs="宋体"/>
                <w:kern w:val="0"/>
                <w:sz w:val="18"/>
                <w:szCs w:val="18"/>
              </w:rPr>
              <w:t>1</w:t>
            </w:r>
          </w:p>
        </w:tc>
        <w:tc>
          <w:tcPr>
            <w:tcW w:w="912" w:type="dxa"/>
            <w:vAlign w:val="center"/>
          </w:tcPr>
          <w:p>
            <w:pPr>
              <w:keepNext w:val="0"/>
              <w:keepLines w:val="0"/>
              <w:suppressLineNumbers w:val="0"/>
              <w:spacing w:before="0" w:beforeAutospacing="0" w:after="0" w:afterAutospacing="0"/>
              <w:ind w:left="0" w:right="0"/>
              <w:jc w:val="center"/>
              <w:rPr>
                <w:rFonts w:hint="default" w:ascii="宋体" w:cs="宋体"/>
                <w:kern w:val="0"/>
                <w:sz w:val="18"/>
                <w:szCs w:val="18"/>
              </w:rPr>
            </w:pPr>
            <w:r>
              <w:rPr>
                <w:rFonts w:hint="default" w:ascii="宋体" w:cs="宋体"/>
                <w:kern w:val="0"/>
                <w:sz w:val="18"/>
                <w:szCs w:val="18"/>
              </w:rPr>
              <w:t>32</w:t>
            </w:r>
          </w:p>
        </w:tc>
        <w:tc>
          <w:tcPr>
            <w:tcW w:w="1640" w:type="dxa"/>
            <w:vAlign w:val="center"/>
          </w:tcPr>
          <w:p>
            <w:pPr>
              <w:keepNext w:val="0"/>
              <w:keepLines w:val="0"/>
              <w:widowControl/>
              <w:suppressLineNumbers w:val="0"/>
              <w:spacing w:before="0" w:beforeAutospacing="0" w:after="0" w:afterAutospacing="0"/>
              <w:ind w:left="0" w:right="0"/>
              <w:jc w:val="center"/>
              <w:rPr>
                <w:rFonts w:hint="default" w:ascii="宋体"/>
                <w:kern w:val="0"/>
                <w:sz w:val="18"/>
                <w:szCs w:val="18"/>
              </w:rPr>
            </w:pPr>
          </w:p>
        </w:tc>
      </w:tr>
      <w:bookmarkEnd w:id="29"/>
      <w:bookmarkEnd w:id="30"/>
      <w:bookmarkEnd w:id="31"/>
    </w:tbl>
    <w:p/>
    <w:p>
      <w:pPr>
        <w:pStyle w:val="30"/>
      </w:pPr>
    </w:p>
    <w:p>
      <w:pPr>
        <w:ind w:firstLine="560" w:firstLineChars="200"/>
        <w:rPr>
          <w:rFonts w:ascii="Arial" w:hAnsi="Arial" w:eastAsia="黑体"/>
          <w:b/>
          <w:bCs/>
          <w:sz w:val="28"/>
          <w:szCs w:val="28"/>
        </w:rPr>
      </w:pPr>
      <w:bookmarkStart w:id="37" w:name="_Toc46303717"/>
      <w:bookmarkStart w:id="38" w:name="_Hlk45719100"/>
      <w:r>
        <w:rPr>
          <w:rFonts w:hint="eastAsia" w:ascii="Arial" w:hAnsi="Arial" w:eastAsia="黑体"/>
          <w:b/>
          <w:bCs/>
          <w:sz w:val="28"/>
          <w:szCs w:val="28"/>
        </w:rPr>
        <w:t>（五</w:t>
      </w:r>
      <w:bookmarkEnd w:id="37"/>
      <w:r>
        <w:rPr>
          <w:rFonts w:hint="eastAsia" w:ascii="Arial" w:hAnsi="Arial" w:eastAsia="黑体"/>
          <w:b/>
          <w:bCs/>
          <w:sz w:val="28"/>
          <w:szCs w:val="28"/>
        </w:rPr>
        <w:t>）思想政治素质教育</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ind w:firstLine="480" w:firstLineChars="200"/>
        <w:jc w:val="center"/>
        <w:rPr>
          <w:b/>
          <w:sz w:val="24"/>
          <w:szCs w:val="24"/>
        </w:rPr>
      </w:pPr>
      <w:r>
        <w:rPr>
          <w:rFonts w:hint="eastAsia"/>
          <w:b/>
          <w:sz w:val="24"/>
          <w:szCs w:val="24"/>
        </w:rPr>
        <w:t xml:space="preserve">表8  </w:t>
      </w:r>
      <w:r>
        <w:rPr>
          <w:rFonts w:hint="eastAsia"/>
          <w:b/>
          <w:sz w:val="24"/>
          <w:szCs w:val="24"/>
          <w:lang w:eastAsia="zh-CN"/>
        </w:rPr>
        <w:t>高铁客运服务</w:t>
      </w:r>
      <w:r>
        <w:rPr>
          <w:rFonts w:hint="eastAsia"/>
          <w:b/>
          <w:sz w:val="24"/>
          <w:szCs w:val="24"/>
        </w:rPr>
        <w:t>专业课程思政教学实施要点</w:t>
      </w:r>
    </w:p>
    <w:tbl>
      <w:tblPr>
        <w:tblStyle w:val="23"/>
        <w:tblW w:w="867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792"/>
        <w:gridCol w:w="2205"/>
        <w:gridCol w:w="308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591" w:type="dxa"/>
            <w:tcBorders>
              <w:top w:val="single" w:color="auto" w:sz="8" w:space="0"/>
              <w:bottom w:val="single" w:color="auto" w:sz="4" w:space="0"/>
            </w:tcBorders>
            <w:shd w:val="clear" w:color="auto" w:fill="FABF8F"/>
            <w:noWrap w:val="0"/>
            <w:vAlign w:val="center"/>
          </w:tcPr>
          <w:p>
            <w:pPr>
              <w:keepNext w:val="0"/>
              <w:keepLines w:val="0"/>
              <w:suppressLineNumbers w:val="0"/>
              <w:spacing w:before="0" w:beforeAutospacing="0" w:after="0" w:afterAutospacing="0"/>
              <w:ind w:left="0" w:right="0"/>
              <w:jc w:val="center"/>
              <w:rPr>
                <w:rFonts w:hint="eastAsia" w:ascii="宋体" w:hAnsi="宋体" w:cs="宋体"/>
                <w:b/>
                <w:bCs/>
                <w:szCs w:val="21"/>
              </w:rPr>
            </w:pPr>
            <w:r>
              <w:rPr>
                <w:rFonts w:hint="eastAsia" w:ascii="宋体" w:hAnsi="宋体" w:cs="宋体"/>
                <w:b/>
                <w:bCs/>
                <w:szCs w:val="21"/>
              </w:rPr>
              <w:t>课程</w:t>
            </w:r>
          </w:p>
        </w:tc>
        <w:tc>
          <w:tcPr>
            <w:tcW w:w="1792" w:type="dxa"/>
            <w:tcBorders>
              <w:top w:val="single" w:color="auto" w:sz="8" w:space="0"/>
              <w:bottom w:val="single" w:color="auto" w:sz="4" w:space="0"/>
            </w:tcBorders>
            <w:shd w:val="clear" w:color="auto" w:fill="FABF8F"/>
            <w:noWrap w:val="0"/>
            <w:vAlign w:val="center"/>
          </w:tcPr>
          <w:p>
            <w:pPr>
              <w:keepNext w:val="0"/>
              <w:keepLines w:val="0"/>
              <w:suppressLineNumbers w:val="0"/>
              <w:spacing w:before="0" w:beforeAutospacing="0" w:after="0" w:afterAutospacing="0"/>
              <w:ind w:left="0" w:right="0"/>
              <w:jc w:val="center"/>
              <w:rPr>
                <w:rFonts w:hint="eastAsia" w:ascii="宋体" w:hAnsi="宋体" w:cs="宋体"/>
                <w:b/>
                <w:bCs/>
                <w:szCs w:val="21"/>
              </w:rPr>
            </w:pPr>
            <w:r>
              <w:rPr>
                <w:rFonts w:hint="eastAsia" w:ascii="宋体" w:hAnsi="宋体" w:cs="宋体"/>
                <w:b/>
                <w:bCs/>
                <w:szCs w:val="21"/>
              </w:rPr>
              <w:t>主要知识点、技能点</w:t>
            </w:r>
          </w:p>
        </w:tc>
        <w:tc>
          <w:tcPr>
            <w:tcW w:w="2205" w:type="dxa"/>
            <w:tcBorders>
              <w:top w:val="single" w:color="auto" w:sz="8" w:space="0"/>
              <w:bottom w:val="single" w:color="auto" w:sz="4" w:space="0"/>
            </w:tcBorders>
            <w:shd w:val="clear" w:color="auto" w:fill="FABF8F"/>
            <w:noWrap w:val="0"/>
            <w:vAlign w:val="center"/>
          </w:tcPr>
          <w:p>
            <w:pPr>
              <w:keepNext w:val="0"/>
              <w:keepLines w:val="0"/>
              <w:suppressLineNumbers w:val="0"/>
              <w:spacing w:before="0" w:beforeAutospacing="0" w:after="0" w:afterAutospacing="0"/>
              <w:ind w:left="0" w:right="0"/>
              <w:jc w:val="center"/>
              <w:rPr>
                <w:rFonts w:hint="eastAsia" w:ascii="宋体" w:hAnsi="宋体" w:cs="宋体"/>
                <w:b/>
                <w:bCs/>
                <w:szCs w:val="21"/>
              </w:rPr>
            </w:pPr>
            <w:r>
              <w:rPr>
                <w:rFonts w:hint="eastAsia" w:ascii="宋体" w:hAnsi="宋体" w:cs="宋体"/>
                <w:b/>
                <w:bCs/>
                <w:szCs w:val="21"/>
              </w:rPr>
              <w:t>思政元素</w:t>
            </w:r>
          </w:p>
        </w:tc>
        <w:tc>
          <w:tcPr>
            <w:tcW w:w="3088" w:type="dxa"/>
            <w:tcBorders>
              <w:top w:val="single" w:color="auto" w:sz="8" w:space="0"/>
              <w:bottom w:val="single" w:color="auto" w:sz="4" w:space="0"/>
            </w:tcBorders>
            <w:shd w:val="clear" w:color="auto" w:fill="FABF8F"/>
            <w:noWrap w:val="0"/>
            <w:vAlign w:val="center"/>
          </w:tcPr>
          <w:p>
            <w:pPr>
              <w:keepNext w:val="0"/>
              <w:keepLines w:val="0"/>
              <w:suppressLineNumbers w:val="0"/>
              <w:spacing w:before="0" w:beforeAutospacing="0" w:after="0" w:afterAutospacing="0"/>
              <w:ind w:left="0" w:right="0"/>
              <w:jc w:val="center"/>
              <w:rPr>
                <w:rFonts w:hint="eastAsia" w:ascii="宋体" w:hAnsi="宋体" w:cs="宋体"/>
                <w:b/>
                <w:bCs/>
                <w:szCs w:val="21"/>
              </w:rPr>
            </w:pPr>
            <w:r>
              <w:rPr>
                <w:rFonts w:hint="eastAsia" w:ascii="宋体" w:hAnsi="宋体" w:cs="宋体"/>
                <w:b/>
                <w:bCs/>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91" w:type="dxa"/>
            <w:vMerge w:val="restart"/>
            <w:tcBorders>
              <w:top w:val="single" w:color="auto" w:sz="4" w:space="0"/>
            </w:tcBorders>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cs="宋体"/>
                <w:szCs w:val="21"/>
              </w:rPr>
            </w:pPr>
            <w:r>
              <w:rPr>
                <w:rFonts w:hint="eastAsia" w:ascii="宋体" w:hAnsi="宋体" w:cs="宋体"/>
                <w:szCs w:val="21"/>
              </w:rPr>
              <w:t>项目一：</w:t>
            </w:r>
          </w:p>
          <w:p>
            <w:pPr>
              <w:keepNext w:val="0"/>
              <w:keepLines w:val="0"/>
              <w:suppressLineNumbers w:val="0"/>
              <w:spacing w:before="0" w:beforeAutospacing="0" w:after="0" w:afterAutospacing="0" w:line="240" w:lineRule="auto"/>
              <w:ind w:left="0" w:right="0"/>
              <w:jc w:val="center"/>
              <w:rPr>
                <w:rFonts w:hint="eastAsia" w:ascii="宋体" w:hAnsi="宋体" w:cs="宋体"/>
                <w:szCs w:val="21"/>
              </w:rPr>
            </w:pPr>
            <w:r>
              <w:rPr>
                <w:rFonts w:hint="eastAsia" w:ascii="宋体" w:hAnsi="宋体" w:cs="宋体"/>
                <w:szCs w:val="21"/>
              </w:rPr>
              <w:t>高速铁路线路</w:t>
            </w:r>
          </w:p>
        </w:tc>
        <w:tc>
          <w:tcPr>
            <w:tcW w:w="1792" w:type="dxa"/>
            <w:tcBorders>
              <w:top w:val="single" w:color="auto" w:sz="4" w:space="0"/>
            </w:tcBorders>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cs="宋体"/>
                <w:szCs w:val="21"/>
              </w:rPr>
            </w:pPr>
            <w:r>
              <w:rPr>
                <w:rFonts w:hint="eastAsia" w:ascii="宋体" w:hAnsi="宋体" w:cs="宋体"/>
                <w:bCs/>
                <w:szCs w:val="21"/>
              </w:rPr>
              <w:t>绪论</w:t>
            </w:r>
          </w:p>
        </w:tc>
        <w:tc>
          <w:tcPr>
            <w:tcW w:w="2205" w:type="dxa"/>
            <w:tcBorders>
              <w:top w:val="single" w:color="auto" w:sz="4" w:space="0"/>
            </w:tcBorders>
            <w:noWrap w:val="0"/>
            <w:vAlign w:val="center"/>
          </w:tcPr>
          <w:p>
            <w:pPr>
              <w:keepNext w:val="0"/>
              <w:keepLines w:val="0"/>
              <w:suppressLineNumbers w:val="0"/>
              <w:spacing w:before="0" w:beforeAutospacing="0" w:after="0" w:afterAutospacing="0" w:line="240" w:lineRule="auto"/>
              <w:ind w:left="0" w:right="0"/>
              <w:rPr>
                <w:rFonts w:hint="eastAsia" w:ascii="宋体" w:hAnsi="宋体" w:cs="宋体"/>
                <w:szCs w:val="21"/>
                <w:lang w:val="zh-CN"/>
              </w:rPr>
            </w:pPr>
            <w:r>
              <w:rPr>
                <w:rFonts w:hint="eastAsia" w:ascii="宋体" w:hAnsi="宋体" w:cs="宋体"/>
                <w:color w:val="000000"/>
                <w:kern w:val="0"/>
                <w:szCs w:val="21"/>
              </w:rPr>
              <w:t>通过讲解高铁发展史，培养学生的民族自豪感和自信心。</w:t>
            </w:r>
          </w:p>
        </w:tc>
        <w:tc>
          <w:tcPr>
            <w:tcW w:w="3088" w:type="dxa"/>
            <w:tcBorders>
              <w:top w:val="single" w:color="auto" w:sz="4" w:space="0"/>
            </w:tcBorders>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视频—《世界高铁排名》</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lang w:val="en-US"/>
              </w:rPr>
              <w:t>视频—《“一带一路”版图》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91" w:type="dxa"/>
            <w:vMerge w:val="continue"/>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cs="宋体"/>
                <w:szCs w:val="21"/>
              </w:rPr>
            </w:pPr>
          </w:p>
        </w:tc>
        <w:tc>
          <w:tcPr>
            <w:tcW w:w="1792" w:type="dxa"/>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cs="宋体"/>
                <w:szCs w:val="21"/>
              </w:rPr>
            </w:pPr>
            <w:r>
              <w:rPr>
                <w:rFonts w:hint="eastAsia" w:ascii="宋体" w:hAnsi="宋体" w:cs="宋体"/>
                <w:bCs/>
                <w:szCs w:val="21"/>
              </w:rPr>
              <w:t>高速铁路线路的平面和纵断面</w:t>
            </w:r>
          </w:p>
        </w:tc>
        <w:tc>
          <w:tcPr>
            <w:tcW w:w="2205"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szCs w:val="21"/>
              </w:rPr>
            </w:pPr>
            <w:r>
              <w:rPr>
                <w:rFonts w:hint="eastAsia" w:ascii="宋体" w:hAnsi="宋体" w:cs="宋体"/>
                <w:color w:val="000000"/>
                <w:kern w:val="0"/>
                <w:szCs w:val="21"/>
              </w:rPr>
              <w:t>通过讲解高铁线路设计标准，培养学生认真负责、踏实敬业的工作态度。</w:t>
            </w:r>
          </w:p>
        </w:tc>
        <w:tc>
          <w:tcPr>
            <w:tcW w:w="3088"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腾讯视频—《山东新建高铁线路》</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https://v.qq.com/x/page/n05435u6ha4.html</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91" w:type="dxa"/>
            <w:vMerge w:val="continue"/>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cs="宋体"/>
                <w:szCs w:val="21"/>
              </w:rPr>
            </w:pPr>
          </w:p>
        </w:tc>
        <w:tc>
          <w:tcPr>
            <w:tcW w:w="1792" w:type="dxa"/>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cs="宋体"/>
                <w:bCs/>
                <w:szCs w:val="21"/>
              </w:rPr>
            </w:pPr>
            <w:r>
              <w:rPr>
                <w:rFonts w:hint="eastAsia" w:ascii="宋体" w:hAnsi="宋体" w:cs="宋体"/>
                <w:bCs/>
                <w:szCs w:val="21"/>
              </w:rPr>
              <w:t>高速铁路的</w:t>
            </w:r>
          </w:p>
          <w:p>
            <w:pPr>
              <w:keepNext w:val="0"/>
              <w:keepLines w:val="0"/>
              <w:suppressLineNumbers w:val="0"/>
              <w:spacing w:before="0" w:beforeAutospacing="0" w:after="0" w:afterAutospacing="0" w:line="240" w:lineRule="auto"/>
              <w:ind w:left="0" w:right="0"/>
              <w:jc w:val="center"/>
              <w:rPr>
                <w:rFonts w:hint="eastAsia" w:ascii="宋体" w:hAnsi="宋体" w:cs="宋体"/>
                <w:szCs w:val="21"/>
              </w:rPr>
            </w:pPr>
            <w:r>
              <w:rPr>
                <w:rFonts w:hint="eastAsia" w:ascii="宋体" w:hAnsi="宋体" w:cs="宋体"/>
                <w:bCs/>
                <w:szCs w:val="21"/>
              </w:rPr>
              <w:t>轨道</w:t>
            </w:r>
          </w:p>
        </w:tc>
        <w:tc>
          <w:tcPr>
            <w:tcW w:w="2205"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szCs w:val="21"/>
              </w:rPr>
            </w:pPr>
            <w:r>
              <w:rPr>
                <w:rFonts w:hint="eastAsia" w:ascii="宋体" w:hAnsi="宋体" w:cs="宋体"/>
                <w:color w:val="000000"/>
                <w:kern w:val="0"/>
                <w:szCs w:val="21"/>
              </w:rPr>
              <w:t>通过讲解高铁轨道建设，培养学生养成严谨细致的工作作风。</w:t>
            </w:r>
          </w:p>
        </w:tc>
        <w:tc>
          <w:tcPr>
            <w:tcW w:w="3088"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视频—《轨道铺设过程》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91" w:type="dxa"/>
            <w:vMerge w:val="continue"/>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cs="宋体"/>
                <w:szCs w:val="21"/>
              </w:rPr>
            </w:pPr>
          </w:p>
        </w:tc>
        <w:tc>
          <w:tcPr>
            <w:tcW w:w="1792" w:type="dxa"/>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cs="宋体"/>
                <w:bCs/>
                <w:szCs w:val="21"/>
              </w:rPr>
            </w:pPr>
            <w:r>
              <w:rPr>
                <w:rFonts w:hint="eastAsia" w:ascii="宋体" w:hAnsi="宋体" w:cs="宋体"/>
                <w:bCs/>
                <w:szCs w:val="21"/>
              </w:rPr>
              <w:t>高速铁路的</w:t>
            </w:r>
          </w:p>
          <w:p>
            <w:pPr>
              <w:keepNext w:val="0"/>
              <w:keepLines w:val="0"/>
              <w:suppressLineNumbers w:val="0"/>
              <w:spacing w:before="0" w:beforeAutospacing="0" w:after="0" w:afterAutospacing="0" w:line="240" w:lineRule="auto"/>
              <w:ind w:left="0" w:right="0"/>
              <w:jc w:val="center"/>
              <w:rPr>
                <w:rFonts w:hint="eastAsia" w:ascii="宋体" w:hAnsi="宋体" w:cs="宋体"/>
                <w:szCs w:val="21"/>
              </w:rPr>
            </w:pPr>
            <w:r>
              <w:rPr>
                <w:rFonts w:hint="eastAsia" w:ascii="宋体" w:hAnsi="宋体" w:cs="宋体"/>
                <w:bCs/>
                <w:szCs w:val="21"/>
              </w:rPr>
              <w:t>路基和桥隧建筑物</w:t>
            </w:r>
          </w:p>
        </w:tc>
        <w:tc>
          <w:tcPr>
            <w:tcW w:w="2205"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szCs w:val="21"/>
              </w:rPr>
            </w:pPr>
            <w:r>
              <w:rPr>
                <w:rFonts w:hint="eastAsia" w:ascii="宋体" w:hAnsi="宋体" w:cs="宋体"/>
                <w:szCs w:val="21"/>
              </w:rPr>
              <w:t>通过讲解高铁桥隧建设，培养学生学习大国工匠精神。</w:t>
            </w:r>
          </w:p>
        </w:tc>
        <w:tc>
          <w:tcPr>
            <w:tcW w:w="3088"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腾讯视频—《港珠澳大桥》</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https://v.qq.com/x/page/j05279eob90.html</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91" w:type="dxa"/>
            <w:vMerge w:val="restart"/>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cs="宋体"/>
                <w:szCs w:val="21"/>
              </w:rPr>
            </w:pPr>
            <w:r>
              <w:rPr>
                <w:rFonts w:hint="eastAsia" w:ascii="宋体" w:hAnsi="宋体" w:cs="宋体"/>
                <w:szCs w:val="21"/>
              </w:rPr>
              <w:t>项目二：</w:t>
            </w:r>
          </w:p>
          <w:p>
            <w:pPr>
              <w:keepNext w:val="0"/>
              <w:keepLines w:val="0"/>
              <w:suppressLineNumbers w:val="0"/>
              <w:spacing w:before="0" w:beforeAutospacing="0" w:after="0" w:afterAutospacing="0" w:line="240" w:lineRule="auto"/>
              <w:ind w:left="0" w:right="0"/>
              <w:jc w:val="center"/>
              <w:rPr>
                <w:rFonts w:hint="eastAsia" w:ascii="宋体" w:hAnsi="宋体" w:cs="宋体"/>
                <w:szCs w:val="21"/>
              </w:rPr>
            </w:pPr>
            <w:r>
              <w:rPr>
                <w:rFonts w:hint="eastAsia" w:ascii="宋体" w:hAnsi="宋体" w:cs="宋体"/>
                <w:szCs w:val="21"/>
              </w:rPr>
              <w:t>高速铁路动车组</w:t>
            </w:r>
          </w:p>
        </w:tc>
        <w:tc>
          <w:tcPr>
            <w:tcW w:w="1792" w:type="dxa"/>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cs="宋体"/>
                <w:szCs w:val="21"/>
              </w:rPr>
            </w:pPr>
            <w:r>
              <w:rPr>
                <w:rFonts w:hint="eastAsia" w:ascii="宋体" w:hAnsi="宋体" w:cs="宋体"/>
                <w:bCs/>
                <w:szCs w:val="21"/>
              </w:rPr>
              <w:t>认识高速列车的结构组成</w:t>
            </w:r>
          </w:p>
        </w:tc>
        <w:tc>
          <w:tcPr>
            <w:tcW w:w="2205"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szCs w:val="21"/>
              </w:rPr>
            </w:pPr>
            <w:r>
              <w:rPr>
                <w:rFonts w:hint="eastAsia" w:ascii="宋体" w:hAnsi="宋体" w:cs="宋体"/>
                <w:color w:val="000000"/>
                <w:kern w:val="0"/>
                <w:szCs w:val="21"/>
              </w:rPr>
              <w:t>通过讲解复兴号头型的制造工艺，培养学生具有工作严谨、钻研技术一丝不苟的大国工匠精神</w:t>
            </w:r>
          </w:p>
        </w:tc>
        <w:tc>
          <w:tcPr>
            <w:tcW w:w="3088" w:type="dxa"/>
            <w:noWrap w:val="0"/>
            <w:vAlign w:val="center"/>
          </w:tcPr>
          <w:p>
            <w:pPr>
              <w:pStyle w:val="68"/>
              <w:keepNext w:val="0"/>
              <w:keepLines w:val="0"/>
              <w:suppressLineNumbers w:val="0"/>
              <w:spacing w:before="132" w:beforeAutospacing="0" w:after="0" w:afterAutospacing="0" w:line="240" w:lineRule="auto"/>
              <w:ind w:left="0" w:right="54"/>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视频—《复兴号中国标准动车组》</w:t>
            </w:r>
          </w:p>
          <w:p>
            <w:pPr>
              <w:keepNext w:val="0"/>
              <w:keepLines w:val="0"/>
              <w:suppressLineNumbers w:val="0"/>
              <w:spacing w:before="0" w:beforeAutospacing="0" w:after="0" w:afterAutospacing="0" w:line="240" w:lineRule="auto"/>
              <w:ind w:left="0" w:right="0"/>
              <w:rPr>
                <w:rFonts w:hint="eastAsia" w:ascii="宋体" w:hAnsi="宋体" w:eastAsia="宋体" w:cs="宋体"/>
                <w:color w:val="0000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91" w:type="dxa"/>
            <w:vMerge w:val="continue"/>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p>
        </w:tc>
        <w:tc>
          <w:tcPr>
            <w:tcW w:w="1792"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国内外高速</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动车组概况</w:t>
            </w:r>
          </w:p>
        </w:tc>
        <w:tc>
          <w:tcPr>
            <w:tcW w:w="2205"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通过讲解我国高速列车的发展历程，鼓励学生遇到困难和挫折时不要轻易放弃及永不言败的精神</w:t>
            </w:r>
          </w:p>
        </w:tc>
        <w:tc>
          <w:tcPr>
            <w:tcW w:w="3088"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视频—《世界各国高铁排名》</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教材：我国高速列车的发展历程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91" w:type="dxa"/>
            <w:vMerge w:val="continue"/>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p>
        </w:tc>
        <w:tc>
          <w:tcPr>
            <w:tcW w:w="1792"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高速铁路车站</w:t>
            </w:r>
          </w:p>
        </w:tc>
        <w:tc>
          <w:tcPr>
            <w:tcW w:w="2205"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通过讲解高铁站特点，培养学生积极探索、求真务实的学习态度，不人云亦云，不盲目抄袭套用</w:t>
            </w:r>
          </w:p>
        </w:tc>
        <w:tc>
          <w:tcPr>
            <w:tcW w:w="3088"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腾讯视频—《中国铁路车站哪家强》</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https://v.qq.com/x/page/q3240nz265l.html</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腾讯视频—《中国五大著名火车站》</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lang w:val="en-US"/>
              </w:rPr>
            </w:pPr>
            <w:r>
              <w:rPr>
                <w:rFonts w:hint="eastAsia" w:ascii="宋体" w:hAnsi="宋体" w:cs="宋体"/>
                <w:color w:val="000000"/>
                <w:kern w:val="0"/>
                <w:szCs w:val="21"/>
                <w:lang w:val="en-US"/>
              </w:rPr>
              <w:t>https://v.qq.com/x/page/w0882uur9c5.html</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91" w:type="dxa"/>
            <w:vMerge w:val="restart"/>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项目五：</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磁悬浮铁路</w:t>
            </w:r>
          </w:p>
        </w:tc>
        <w:tc>
          <w:tcPr>
            <w:tcW w:w="1792"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磁悬浮铁路的</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基本原理</w:t>
            </w:r>
          </w:p>
        </w:tc>
        <w:tc>
          <w:tcPr>
            <w:tcW w:w="2205"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通过讲解磁悬浮速度，鼓励学生珍惜时光、不负韶华及积极向上的世界观、人生观和价值观，勇敢肩负时代赋予的历史责任和建设使命</w:t>
            </w:r>
          </w:p>
        </w:tc>
        <w:tc>
          <w:tcPr>
            <w:tcW w:w="3088"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腾讯视频—《上海磁悬浮》</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lang w:val="en-US"/>
              </w:rPr>
            </w:pPr>
            <w:r>
              <w:rPr>
                <w:rFonts w:hint="eastAsia" w:ascii="宋体" w:hAnsi="宋体" w:cs="宋体"/>
                <w:color w:val="000000"/>
                <w:kern w:val="0"/>
                <w:szCs w:val="21"/>
                <w:lang w:val="en-US"/>
              </w:rPr>
              <w:t>https://v.qq.com/x/page/h32422pwl8n.html</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lang w:val="en-US"/>
              </w:rPr>
              <w:t>腾讯视频—</w:t>
            </w:r>
            <w:r>
              <w:rPr>
                <w:rFonts w:hint="eastAsia" w:ascii="宋体" w:hAnsi="宋体" w:cs="宋体"/>
                <w:color w:val="000000"/>
                <w:kern w:val="0"/>
                <w:szCs w:val="21"/>
              </w:rPr>
              <w:t>《真空管道磁悬浮列车》</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https://v.qq.com/x/page/w3254wiygi4.html</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91" w:type="dxa"/>
            <w:vMerge w:val="continue"/>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p>
        </w:tc>
        <w:tc>
          <w:tcPr>
            <w:tcW w:w="1792"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磁悬浮铁路的</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基本设备</w:t>
            </w:r>
          </w:p>
        </w:tc>
        <w:tc>
          <w:tcPr>
            <w:tcW w:w="2205"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通过讲解磁悬浮线路，培养学生积极探索、求真务实的学习态度。</w:t>
            </w:r>
          </w:p>
        </w:tc>
        <w:tc>
          <w:tcPr>
            <w:tcW w:w="3088"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腾讯视频—《首款时速600公里的磁悬浮列车》</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https://v.qq.com/x/page/h3031uxntng.html</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lang w:val="en-US"/>
              </w:rPr>
            </w:pPr>
            <w:r>
              <w:rPr>
                <w:rFonts w:hint="eastAsia" w:ascii="宋体" w:hAnsi="宋体" w:cs="宋体"/>
                <w:color w:val="000000"/>
                <w:kern w:val="0"/>
                <w:szCs w:val="21"/>
                <w:lang w:val="en-US"/>
              </w:rPr>
              <w:t>腾讯视频—《长沙磁悬浮》</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lang w:val="en-US"/>
              </w:rPr>
            </w:pPr>
            <w:r>
              <w:rPr>
                <w:rFonts w:hint="eastAsia" w:ascii="宋体" w:hAnsi="宋体" w:cs="宋体"/>
                <w:color w:val="000000"/>
                <w:kern w:val="0"/>
                <w:szCs w:val="21"/>
                <w:lang w:val="en-US"/>
              </w:rPr>
              <w:t>https://v.qq.com/x/page/a0946mccgns.html</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91" w:type="dxa"/>
            <w:vMerge w:val="continue"/>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p>
        </w:tc>
        <w:tc>
          <w:tcPr>
            <w:tcW w:w="1792"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国内外磁悬浮</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铁路的发展</w:t>
            </w:r>
          </w:p>
        </w:tc>
        <w:tc>
          <w:tcPr>
            <w:tcW w:w="2205"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通过讲解我国磁悬浮发展历程，培养学生不怕挫折、不怕失败、勇于创新和持之以恒的精神。</w:t>
            </w:r>
          </w:p>
        </w:tc>
        <w:tc>
          <w:tcPr>
            <w:tcW w:w="3088" w:type="dxa"/>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腾讯视频—《中国掌握铁基超导技术》</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https://v.qq.com/x/page/e32544mmgiy.html</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腾讯视频—《中国女孩研发磁悬浮汽车》</w:t>
            </w:r>
          </w:p>
          <w:p>
            <w:pPr>
              <w:keepNext w:val="0"/>
              <w:keepLines w:val="0"/>
              <w:suppressLineNumbers w:val="0"/>
              <w:spacing w:before="0" w:beforeAutospacing="0" w:after="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https://v.qq.com/x/page/y31149stofw.html</w:t>
            </w:r>
          </w:p>
        </w:tc>
      </w:tr>
    </w:tbl>
    <w:p>
      <w:pPr>
        <w:spacing w:line="240" w:lineRule="auto"/>
        <w:jc w:val="left"/>
        <w:rPr>
          <w:rFonts w:hint="eastAsia" w:ascii="宋体" w:hAnsi="宋体" w:cs="宋体"/>
          <w:color w:val="000000"/>
          <w:kern w:val="0"/>
          <w:szCs w:val="21"/>
        </w:rPr>
      </w:pPr>
    </w:p>
    <w:p>
      <w:pPr>
        <w:pStyle w:val="30"/>
        <w:rPr>
          <w:rFonts w:hint="eastAsia"/>
        </w:rPr>
      </w:pPr>
    </w:p>
    <w:bookmarkEnd w:id="32"/>
    <w:bookmarkEnd w:id="38"/>
    <w:p>
      <w:pPr>
        <w:ind w:firstLine="560" w:firstLineChars="200"/>
        <w:rPr>
          <w:rFonts w:ascii="Arial" w:hAnsi="Arial" w:eastAsia="黑体"/>
          <w:b/>
          <w:bCs/>
          <w:sz w:val="28"/>
          <w:szCs w:val="28"/>
        </w:rPr>
      </w:pPr>
      <w:bookmarkStart w:id="39" w:name="_Toc46303719"/>
      <w:bookmarkStart w:id="40" w:name="_Hlk11958275"/>
      <w:bookmarkStart w:id="41" w:name="_Toc405393379"/>
      <w:bookmarkStart w:id="42" w:name="_Toc407697894"/>
      <w:bookmarkStart w:id="43" w:name="_Toc305418729"/>
      <w:bookmarkStart w:id="44" w:name="_Toc303837893"/>
      <w:bookmarkStart w:id="45" w:name="_Toc407696136"/>
      <w:r>
        <w:rPr>
          <w:rFonts w:hint="eastAsia" w:ascii="Arial" w:hAnsi="Arial" w:eastAsia="黑体"/>
          <w:b/>
          <w:bCs/>
          <w:sz w:val="28"/>
          <w:szCs w:val="28"/>
        </w:rPr>
        <w:t>（六）创新创业素质教育</w:t>
      </w:r>
    </w:p>
    <w:p>
      <w:pPr>
        <w:pStyle w:val="30"/>
        <w:ind w:firstLine="420"/>
        <w:rPr>
          <w:rFonts w:hint="eastAsia"/>
          <w:lang w:val="en-US"/>
        </w:rPr>
      </w:pPr>
      <w:r>
        <w:rPr>
          <w:rFonts w:hint="eastAsia"/>
          <w:lang w:val="en-US"/>
        </w:rPr>
        <w:t>（1）创新创业课程</w:t>
      </w:r>
    </w:p>
    <w:p>
      <w:pPr>
        <w:pStyle w:val="30"/>
        <w:ind w:firstLine="42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创新创业教育融入专业课程：将创新创业教育融入到专业课程教学和有关实践性教学环节中，校内专业技能实训由学校教师指导，通过开设阅读课、企业文化认知课、形象设计与定制、体育比赛、创新创业竞赛、创新创业实践、职业资格认定、岗位实操等，拓展学生的专业化技能。高铁专业技能实训由企业导师指导，分为安检实训、毕业顶岗实训等，以及组织开展德育活动、校园文化活动、志愿服务活动等，拓展学生的知识和技能，提高他们的综合素质和创新能力。</w:t>
      </w:r>
    </w:p>
    <w:p>
      <w:pPr>
        <w:pStyle w:val="30"/>
        <w:numPr>
          <w:ilvl w:val="0"/>
          <w:numId w:val="6"/>
        </w:numPr>
        <w:ind w:firstLine="420"/>
        <w:rPr>
          <w:rFonts w:hint="eastAsia"/>
          <w:lang w:val="en-US"/>
        </w:rPr>
      </w:pPr>
      <w:r>
        <w:rPr>
          <w:rFonts w:hint="eastAsia"/>
          <w:lang w:val="en-US"/>
        </w:rPr>
        <w:t>创新创业培训</w:t>
      </w:r>
    </w:p>
    <w:p>
      <w:pPr>
        <w:pStyle w:val="30"/>
        <w:numPr>
          <w:ilvl w:val="0"/>
          <w:numId w:val="0"/>
        </w:numPr>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学生可参与参加SYB培训，SYB全称为“START YOUR BUSINESS”，意为“创办你的企业”。这是一个为有意愿开设自己中小企业的个人量身定制的培训项目，由联合国国际劳工组织开发。该培训旨在通过提供创业知识和技能，帮助参与者了解如何创办和改善企业，包括了解商业计划和市场营销的基本知识，以及如何管理财务和人力资源等。</w:t>
      </w:r>
    </w:p>
    <w:p>
      <w:pPr>
        <w:pStyle w:val="30"/>
        <w:numPr>
          <w:ilvl w:val="0"/>
          <w:numId w:val="0"/>
        </w:numPr>
        <w:ind w:firstLine="480" w:firstLineChars="200"/>
        <w:rPr>
          <w:rFonts w:hint="eastAsia" w:ascii="Times New Roman" w:hAnsi="Times New Roman" w:eastAsia="宋体" w:cs="Times New Roman"/>
          <w:color w:val="000000"/>
          <w:kern w:val="2"/>
          <w:sz w:val="24"/>
          <w:szCs w:val="24"/>
          <w:lang w:val="en-US" w:eastAsia="zh-CN" w:bidi="ar-SA"/>
        </w:rPr>
      </w:pPr>
    </w:p>
    <w:p>
      <w:pPr>
        <w:pStyle w:val="30"/>
        <w:numPr>
          <w:ilvl w:val="0"/>
          <w:numId w:val="0"/>
        </w:numPr>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创新创业项目设计：通过组织创新创业项目设计、参与创新创业大赛、开展创业社团活动、通过在校外组织开展创业者访谈、创业项目考察、创业园参观等活动，结合在校内媒体设备的室内教学场所和实践教学所需的实训室，将课堂知识与创新创业实践紧密结合起来。通过这些活动，培养学生的创新思维和创业能力，使他们能够主动适应互联网经济的发展趋势。</w:t>
      </w:r>
    </w:p>
    <w:p>
      <w:pPr>
        <w:pStyle w:val="30"/>
        <w:numPr>
          <w:ilvl w:val="0"/>
          <w:numId w:val="7"/>
        </w:numPr>
        <w:ind w:firstLine="583" w:firstLineChars="278"/>
        <w:rPr>
          <w:rFonts w:hint="eastAsia"/>
          <w:lang w:val="en-US"/>
        </w:rPr>
      </w:pPr>
      <w:r>
        <w:rPr>
          <w:rFonts w:hint="eastAsia"/>
          <w:lang w:val="en-US"/>
        </w:rPr>
        <w:t>创新创业竞赛</w:t>
      </w:r>
    </w:p>
    <w:p>
      <w:pPr>
        <w:pStyle w:val="30"/>
        <w:numPr>
          <w:ilvl w:val="0"/>
          <w:numId w:val="0"/>
        </w:numPr>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组织学生参与参加黄炎培创新创业大赛、山东省教育厅组织的大学生科技节创新大赛，旨在推动创新创业教育与高铁客运服务专业深度融合，提高高铁客运服务类人才培养能力和培养质量，深入贯彻落实《国家职业教育改革实施方案》，围绕国家治理体系和治理能力现代化建设、可持续发展战略等主题，鼓励学生结合实践观察设计项目，旨在培养学生的创新能力和创业精神，激发大学生为更加绿色的航空业提供创新思维，通过校内外技能大赛提升航空服务类专业建设和人才培养质量，展示学生风采，提高综合素养。</w:t>
      </w:r>
    </w:p>
    <w:p>
      <w:pPr>
        <w:pStyle w:val="30"/>
        <w:numPr>
          <w:ilvl w:val="0"/>
          <w:numId w:val="0"/>
        </w:numPr>
        <w:rPr>
          <w:rFonts w:hint="eastAsia"/>
          <w:lang w:val="en-US"/>
        </w:rPr>
      </w:pPr>
    </w:p>
    <w:p>
      <w:pPr>
        <w:keepNext/>
        <w:keepLines/>
        <w:spacing w:line="500" w:lineRule="exact"/>
        <w:ind w:firstLine="640" w:firstLineChars="200"/>
        <w:outlineLvl w:val="0"/>
        <w:rPr>
          <w:rFonts w:eastAsia="黑体"/>
          <w:b/>
          <w:bCs/>
          <w:color w:val="000000"/>
          <w:kern w:val="44"/>
          <w:sz w:val="32"/>
          <w:szCs w:val="30"/>
        </w:rPr>
      </w:pPr>
      <w:r>
        <w:rPr>
          <w:rFonts w:hint="eastAsia" w:eastAsia="黑体"/>
          <w:b/>
          <w:bCs/>
          <w:color w:val="000000"/>
          <w:kern w:val="44"/>
          <w:sz w:val="32"/>
          <w:szCs w:val="30"/>
        </w:rPr>
        <w:t>七、</w:t>
      </w:r>
      <w:bookmarkEnd w:id="39"/>
      <w:r>
        <w:rPr>
          <w:rFonts w:hint="eastAsia" w:eastAsia="黑体"/>
          <w:b/>
          <w:bCs/>
          <w:color w:val="000000"/>
          <w:kern w:val="44"/>
          <w:sz w:val="32"/>
          <w:szCs w:val="30"/>
        </w:rPr>
        <w:t>教学进程总体安排</w:t>
      </w:r>
    </w:p>
    <w:p>
      <w:pPr>
        <w:ind w:firstLine="560" w:firstLineChars="200"/>
        <w:rPr>
          <w:rFonts w:ascii="Arial" w:hAnsi="Arial" w:eastAsia="黑体"/>
          <w:b/>
          <w:bCs/>
          <w:sz w:val="28"/>
          <w:szCs w:val="28"/>
        </w:rPr>
      </w:pPr>
      <w:bookmarkStart w:id="46" w:name="_Toc46303720"/>
      <w:r>
        <w:rPr>
          <w:rFonts w:hint="eastAsia" w:ascii="Arial" w:hAnsi="Arial" w:eastAsia="黑体"/>
          <w:b/>
          <w:bCs/>
          <w:sz w:val="28"/>
          <w:szCs w:val="28"/>
        </w:rPr>
        <w:t>（一）学时、学分安排</w:t>
      </w:r>
      <w:bookmarkEnd w:id="40"/>
      <w:bookmarkEnd w:id="46"/>
      <w:bookmarkStart w:id="47" w:name="_Toc46303721"/>
    </w:p>
    <w:p>
      <w:pPr>
        <w:snapToGrid w:val="0"/>
        <w:spacing w:line="500" w:lineRule="exact"/>
        <w:ind w:firstLine="480" w:firstLineChars="200"/>
        <w:rPr>
          <w:rFonts w:hint="eastAsia" w:ascii="Times New Roman" w:hAnsi="Times New Roman" w:eastAsia="宋体"/>
          <w:color w:val="000000"/>
          <w:sz w:val="24"/>
          <w:szCs w:val="24"/>
          <w:lang w:eastAsia="zh-CN"/>
        </w:rPr>
        <w:sectPr>
          <w:pgSz w:w="11906" w:h="16838"/>
          <w:pgMar w:top="1440" w:right="1797" w:bottom="1440" w:left="1797" w:header="851" w:footer="992" w:gutter="0"/>
          <w:pgBorders>
            <w:top w:val="none" w:sz="0" w:space="0"/>
            <w:left w:val="none" w:sz="0" w:space="0"/>
            <w:bottom w:val="none" w:sz="0" w:space="0"/>
            <w:right w:val="none" w:sz="0" w:space="0"/>
          </w:pgBorders>
          <w:cols w:space="425" w:num="1"/>
          <w:docGrid w:type="linesAndChars" w:linePitch="312" w:charSpace="0"/>
        </w:sectPr>
      </w:pPr>
      <w:r>
        <w:rPr>
          <w:rFonts w:hint="eastAsia" w:ascii="Times New Roman" w:hAnsi="Times New Roman"/>
          <w:sz w:val="24"/>
          <w:szCs w:val="24"/>
        </w:rPr>
        <w:t>本专业总学时数为</w:t>
      </w:r>
      <w:r>
        <w:rPr>
          <w:rFonts w:hint="eastAsia" w:ascii="Times New Roman" w:hAnsi="Times New Roman"/>
          <w:sz w:val="24"/>
          <w:szCs w:val="24"/>
          <w:lang w:val="en-US" w:eastAsia="zh-CN"/>
        </w:rPr>
        <w:t>2820</w:t>
      </w:r>
      <w:r>
        <w:rPr>
          <w:rFonts w:hint="eastAsia" w:ascii="Times New Roman" w:hAnsi="Times New Roman"/>
          <w:sz w:val="24"/>
          <w:szCs w:val="24"/>
        </w:rPr>
        <w:t>，每16-18学时计1学分</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46</w:t>
      </w:r>
      <w:r>
        <w:rPr>
          <w:rFonts w:hint="eastAsia" w:ascii="Times New Roman" w:hAnsi="Times New Roman"/>
          <w:color w:val="000000"/>
          <w:sz w:val="24"/>
          <w:szCs w:val="24"/>
        </w:rPr>
        <w:t>学分，专业核心课程</w:t>
      </w:r>
      <w:r>
        <w:rPr>
          <w:rFonts w:hint="eastAsia" w:ascii="Times New Roman" w:hAnsi="Times New Roman"/>
          <w:color w:val="000000"/>
          <w:sz w:val="24"/>
          <w:szCs w:val="24"/>
          <w:lang w:val="en-US" w:eastAsia="zh-CN"/>
        </w:rPr>
        <w:t>19</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16</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32</w:t>
      </w:r>
      <w:r>
        <w:rPr>
          <w:rFonts w:hint="eastAsia" w:ascii="Times New Roman" w:hAnsi="Times New Roman"/>
          <w:color w:val="000000"/>
          <w:sz w:val="24"/>
          <w:szCs w:val="24"/>
        </w:rPr>
        <w:t>学分</w:t>
      </w:r>
      <w:r>
        <w:rPr>
          <w:rFonts w:hint="eastAsia" w:ascii="Times New Roman" w:hAnsi="Times New Roman"/>
          <w:color w:val="000000"/>
          <w:sz w:val="24"/>
          <w:szCs w:val="24"/>
          <w:lang w:eastAsia="zh-CN"/>
        </w:rPr>
        <w:t>。</w:t>
      </w:r>
    </w:p>
    <w:p>
      <w:pPr>
        <w:keepNext/>
        <w:keepLines/>
        <w:spacing w:line="500" w:lineRule="exact"/>
        <w:ind w:firstLine="280" w:firstLineChars="100"/>
        <w:outlineLvl w:val="1"/>
        <w:rPr>
          <w:rFonts w:ascii="Times New Roman" w:hAnsi="Times New Roman"/>
          <w:b/>
          <w:bCs/>
          <w:color w:val="000000"/>
          <w:sz w:val="24"/>
          <w:szCs w:val="24"/>
        </w:rPr>
      </w:pPr>
      <w:bookmarkStart w:id="82" w:name="_GoBack"/>
      <w:bookmarkEnd w:id="82"/>
      <w:r>
        <w:rPr>
          <w:rFonts w:hint="eastAsia" w:ascii="Arial" w:hAnsi="Arial" w:eastAsia="黑体"/>
          <w:b/>
          <w:bCs/>
          <w:color w:val="000000"/>
          <w:sz w:val="28"/>
          <w:szCs w:val="28"/>
        </w:rPr>
        <w:t>（二）</w:t>
      </w:r>
      <w:bookmarkEnd w:id="47"/>
      <w:r>
        <w:rPr>
          <w:rFonts w:hint="eastAsia" w:ascii="Arial" w:hAnsi="Arial" w:eastAsia="黑体"/>
          <w:b/>
          <w:bCs/>
          <w:color w:val="000000"/>
          <w:sz w:val="28"/>
          <w:szCs w:val="28"/>
        </w:rPr>
        <w:t>课程设置总表</w:t>
      </w:r>
    </w:p>
    <w:p>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tbl>
      <w:tblPr>
        <w:tblStyle w:val="23"/>
        <w:tblpPr w:leftFromText="180" w:rightFromText="180" w:vertAnchor="text" w:horzAnchor="page" w:tblpX="1925" w:tblpY="323"/>
        <w:tblOverlap w:val="never"/>
        <w:tblW w:w="50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8"/>
        <w:gridCol w:w="2126"/>
        <w:gridCol w:w="2824"/>
        <w:gridCol w:w="810"/>
        <w:gridCol w:w="905"/>
        <w:gridCol w:w="139"/>
        <w:gridCol w:w="728"/>
        <w:gridCol w:w="656"/>
        <w:gridCol w:w="635"/>
        <w:gridCol w:w="598"/>
        <w:gridCol w:w="521"/>
        <w:gridCol w:w="596"/>
        <w:gridCol w:w="539"/>
        <w:gridCol w:w="790"/>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课程</w:t>
            </w:r>
          </w:p>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类别</w:t>
            </w:r>
          </w:p>
        </w:tc>
        <w:tc>
          <w:tcPr>
            <w:tcW w:w="200"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课程性质</w:t>
            </w:r>
          </w:p>
        </w:tc>
        <w:tc>
          <w:tcPr>
            <w:tcW w:w="749"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课程</w:t>
            </w:r>
          </w:p>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代码</w:t>
            </w:r>
          </w:p>
        </w:tc>
        <w:tc>
          <w:tcPr>
            <w:tcW w:w="995"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课程名称</w:t>
            </w:r>
          </w:p>
        </w:tc>
        <w:tc>
          <w:tcPr>
            <w:tcW w:w="285"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总学时</w:t>
            </w:r>
          </w:p>
        </w:tc>
        <w:tc>
          <w:tcPr>
            <w:tcW w:w="624"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学时分配</w:t>
            </w:r>
          </w:p>
        </w:tc>
        <w:tc>
          <w:tcPr>
            <w:tcW w:w="231"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学分</w:t>
            </w:r>
          </w:p>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分数</w:t>
            </w:r>
          </w:p>
        </w:tc>
        <w:tc>
          <w:tcPr>
            <w:tcW w:w="1296" w:type="pct"/>
            <w:gridSpan w:val="6"/>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pacing w:val="-8"/>
                <w:sz w:val="18"/>
                <w:szCs w:val="18"/>
              </w:rPr>
              <w:t>建议开设时间及周学时数</w:t>
            </w:r>
          </w:p>
        </w:tc>
        <w:tc>
          <w:tcPr>
            <w:tcW w:w="434"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99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8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318"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理论学时</w:t>
            </w:r>
          </w:p>
        </w:tc>
        <w:tc>
          <w:tcPr>
            <w:tcW w:w="305"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实践学时</w:t>
            </w:r>
          </w:p>
        </w:tc>
        <w:tc>
          <w:tcPr>
            <w:tcW w:w="231"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23" w:type="pct"/>
            <w:tcBorders>
              <w:bottom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一</w:t>
            </w:r>
          </w:p>
        </w:tc>
        <w:tc>
          <w:tcPr>
            <w:tcW w:w="210" w:type="pct"/>
            <w:tcBorders>
              <w:bottom w:val="dashSmallGap" w:color="auto" w:sz="4" w:space="0"/>
            </w:tcBorders>
            <w:vAlign w:val="center"/>
          </w:tcPr>
          <w:p>
            <w:pPr>
              <w:keepNext w:val="0"/>
              <w:keepLines w:val="0"/>
              <w:suppressLineNumbers w:val="0"/>
              <w:spacing w:before="0" w:beforeAutospacing="0" w:after="0" w:afterAutospacing="0"/>
              <w:ind w:left="0" w:right="0" w:firstLine="70" w:firstLineChars="50"/>
              <w:jc w:val="center"/>
              <w:rPr>
                <w:rFonts w:hint="default" w:ascii="Times New Roman" w:hAnsi="Times New Roman"/>
                <w:color w:val="auto"/>
                <w:sz w:val="18"/>
                <w:szCs w:val="18"/>
              </w:rPr>
            </w:pPr>
            <w:r>
              <w:rPr>
                <w:rFonts w:hint="eastAsia" w:ascii="Times New Roman" w:hAnsi="Times New Roman"/>
                <w:color w:val="auto"/>
                <w:spacing w:val="-20"/>
                <w:sz w:val="18"/>
                <w:szCs w:val="18"/>
              </w:rPr>
              <w:t>二</w:t>
            </w:r>
          </w:p>
        </w:tc>
        <w:tc>
          <w:tcPr>
            <w:tcW w:w="183" w:type="pct"/>
            <w:tcBorders>
              <w:bottom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三</w:t>
            </w:r>
          </w:p>
        </w:tc>
        <w:tc>
          <w:tcPr>
            <w:tcW w:w="210" w:type="pct"/>
            <w:tcBorders>
              <w:bottom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四</w:t>
            </w:r>
          </w:p>
        </w:tc>
        <w:tc>
          <w:tcPr>
            <w:tcW w:w="189" w:type="pct"/>
            <w:tcBorders>
              <w:bottom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五</w:t>
            </w:r>
          </w:p>
        </w:tc>
        <w:tc>
          <w:tcPr>
            <w:tcW w:w="278"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六</w:t>
            </w:r>
          </w:p>
        </w:tc>
        <w:tc>
          <w:tcPr>
            <w:tcW w:w="43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平台必修课程</w:t>
            </w:r>
          </w:p>
        </w:tc>
        <w:tc>
          <w:tcPr>
            <w:tcW w:w="200"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公共必修课程</w:t>
            </w: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微软雅黑"/>
                <w:color w:val="auto"/>
                <w:spacing w:val="-20"/>
                <w:sz w:val="20"/>
                <w:szCs w:val="20"/>
                <w:lang w:val="en-US" w:eastAsia="zh-CN"/>
              </w:rPr>
            </w:pPr>
            <w:r>
              <w:rPr>
                <w:rFonts w:hint="eastAsia" w:ascii="微软雅黑" w:hAnsi="微软雅黑" w:eastAsia="微软雅黑"/>
                <w:color w:val="auto"/>
                <w:sz w:val="18"/>
                <w:szCs w:val="18"/>
              </w:rPr>
              <w:t>GG1110</w:t>
            </w:r>
            <w:r>
              <w:rPr>
                <w:rFonts w:hint="eastAsia" w:ascii="微软雅黑" w:hAnsi="微软雅黑" w:eastAsia="微软雅黑"/>
                <w:color w:val="auto"/>
                <w:sz w:val="18"/>
                <w:szCs w:val="18"/>
                <w:lang w:val="en-US" w:eastAsia="zh-CN"/>
              </w:rPr>
              <w:t>31</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思想道德与法治</w:t>
            </w:r>
            <w:r>
              <w:rPr>
                <w:rFonts w:hint="eastAsia" w:ascii="宋体" w:hAnsi="宋体" w:cs="宋体"/>
                <w:i w:val="0"/>
                <w:iCs w:val="0"/>
                <w:color w:val="auto"/>
                <w:kern w:val="0"/>
                <w:sz w:val="18"/>
                <w:szCs w:val="18"/>
                <w:highlight w:val="none"/>
                <w:u w:val="none"/>
                <w:lang w:val="en-US" w:eastAsia="zh-CN" w:bidi="ar"/>
              </w:rPr>
              <w:t>E</w:t>
            </w:r>
          </w:p>
        </w:tc>
        <w:tc>
          <w:tcPr>
            <w:tcW w:w="28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宋体" w:hAnsi="宋体" w:cs="宋体"/>
                <w:color w:val="auto"/>
                <w:spacing w:val="-20"/>
                <w:sz w:val="18"/>
                <w:szCs w:val="18"/>
              </w:rPr>
              <w:t>48</w:t>
            </w:r>
          </w:p>
        </w:tc>
        <w:tc>
          <w:tcPr>
            <w:tcW w:w="318"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宋体" w:hAnsi="宋体" w:cs="宋体"/>
                <w:color w:val="auto"/>
                <w:spacing w:val="-20"/>
                <w:sz w:val="18"/>
                <w:szCs w:val="18"/>
              </w:rPr>
              <w:t>32</w:t>
            </w:r>
          </w:p>
        </w:tc>
        <w:tc>
          <w:tcPr>
            <w:tcW w:w="305"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宋体" w:hAnsi="宋体" w:cs="宋体"/>
                <w:color w:val="auto"/>
                <w:spacing w:val="-20"/>
                <w:sz w:val="18"/>
                <w:szCs w:val="18"/>
              </w:rPr>
              <w:t>16</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宋体" w:hAnsi="宋体" w:cs="宋体"/>
                <w:color w:val="auto"/>
                <w:spacing w:val="-20"/>
                <w:sz w:val="18"/>
                <w:szCs w:val="18"/>
              </w:rPr>
              <w:t>3</w:t>
            </w: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pacing w:val="-20"/>
                <w:sz w:val="18"/>
                <w:szCs w:val="18"/>
                <w:lang w:val="en-US" w:eastAsia="zh-CN"/>
              </w:rPr>
              <w:t>2</w:t>
            </w: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color w:val="auto"/>
                <w:spacing w:val="-20"/>
                <w:sz w:val="18"/>
                <w:szCs w:val="18"/>
              </w:rPr>
            </w:pPr>
            <w:r>
              <w:rPr>
                <w:rFonts w:hint="eastAsia" w:ascii="Times New Roman" w:hAnsi="Times New Roman"/>
                <w:bCs/>
                <w:color w:val="auto"/>
                <w:spacing w:val="-20"/>
                <w:sz w:val="18"/>
                <w:szCs w:val="18"/>
              </w:rPr>
              <w:t>2、3学期为实践课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20"/>
                <w:szCs w:val="20"/>
              </w:rPr>
            </w:pPr>
            <w:r>
              <w:rPr>
                <w:rFonts w:hint="eastAsia" w:ascii="微软雅黑" w:hAnsi="微软雅黑" w:eastAsia="微软雅黑"/>
                <w:color w:val="auto"/>
                <w:sz w:val="18"/>
                <w:szCs w:val="18"/>
              </w:rPr>
              <w:t>GG111002</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毛泽东思想和中国特色社会主义理论体系概论</w:t>
            </w:r>
            <w:r>
              <w:rPr>
                <w:rFonts w:hint="eastAsia" w:ascii="宋体" w:hAnsi="宋体" w:cs="宋体"/>
                <w:i w:val="0"/>
                <w:iCs w:val="0"/>
                <w:color w:val="auto"/>
                <w:kern w:val="0"/>
                <w:sz w:val="18"/>
                <w:szCs w:val="18"/>
                <w:highlight w:val="none"/>
                <w:u w:val="none"/>
                <w:lang w:val="en-US" w:eastAsia="zh-CN" w:bidi="ar"/>
              </w:rPr>
              <w:t>E</w:t>
            </w:r>
          </w:p>
        </w:tc>
        <w:tc>
          <w:tcPr>
            <w:tcW w:w="28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宋体" w:hAnsi="宋体" w:cs="宋体"/>
                <w:color w:val="auto"/>
                <w:spacing w:val="-20"/>
                <w:sz w:val="18"/>
                <w:szCs w:val="18"/>
              </w:rPr>
              <w:t>32</w:t>
            </w:r>
          </w:p>
        </w:tc>
        <w:tc>
          <w:tcPr>
            <w:tcW w:w="318"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宋体" w:hAnsi="宋体" w:cs="宋体"/>
                <w:color w:val="auto"/>
                <w:spacing w:val="-20"/>
                <w:sz w:val="18"/>
                <w:szCs w:val="18"/>
              </w:rPr>
              <w:t>28</w:t>
            </w:r>
          </w:p>
        </w:tc>
        <w:tc>
          <w:tcPr>
            <w:tcW w:w="305"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宋体" w:hAnsi="宋体" w:cs="宋体"/>
                <w:color w:val="auto"/>
                <w:spacing w:val="-20"/>
                <w:sz w:val="18"/>
                <w:szCs w:val="18"/>
              </w:rPr>
              <w:t>4</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宋体" w:hAnsi="宋体" w:cs="宋体"/>
                <w:color w:val="auto"/>
                <w:spacing w:val="-20"/>
                <w:sz w:val="18"/>
                <w:szCs w:val="18"/>
              </w:rPr>
              <w:t>2</w:t>
            </w: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2</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olor w:val="auto"/>
                <w:sz w:val="18"/>
                <w:szCs w:val="18"/>
              </w:rPr>
            </w:pPr>
            <w:r>
              <w:rPr>
                <w:rFonts w:hint="eastAsia" w:ascii="微软雅黑" w:hAnsi="微软雅黑" w:eastAsia="微软雅黑"/>
                <w:color w:val="auto"/>
                <w:sz w:val="18"/>
                <w:szCs w:val="18"/>
              </w:rPr>
              <w:t>GG111029</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习近平新时代中国特色社会主义思想概论（一）</w:t>
            </w:r>
            <w:r>
              <w:rPr>
                <w:rFonts w:hint="eastAsia" w:ascii="宋体" w:hAnsi="宋体" w:cs="宋体"/>
                <w:i w:val="0"/>
                <w:iCs w:val="0"/>
                <w:color w:val="auto"/>
                <w:kern w:val="0"/>
                <w:sz w:val="18"/>
                <w:szCs w:val="18"/>
                <w:highlight w:val="none"/>
                <w:u w:val="none"/>
                <w:lang w:val="en-US" w:eastAsia="zh-CN" w:bidi="ar"/>
              </w:rPr>
              <w:t>E</w:t>
            </w:r>
          </w:p>
        </w:tc>
        <w:tc>
          <w:tcPr>
            <w:tcW w:w="28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宋体" w:hAnsi="宋体" w:cs="宋体"/>
                <w:color w:val="auto"/>
                <w:spacing w:val="-20"/>
                <w:sz w:val="18"/>
                <w:szCs w:val="18"/>
              </w:rPr>
              <w:t>24</w:t>
            </w:r>
          </w:p>
        </w:tc>
        <w:tc>
          <w:tcPr>
            <w:tcW w:w="318"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宋体" w:hAnsi="宋体" w:cs="宋体"/>
                <w:color w:val="auto"/>
                <w:spacing w:val="-20"/>
                <w:sz w:val="18"/>
                <w:szCs w:val="18"/>
              </w:rPr>
              <w:t>20</w:t>
            </w:r>
          </w:p>
        </w:tc>
        <w:tc>
          <w:tcPr>
            <w:tcW w:w="305"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宋体" w:hAnsi="宋体" w:cs="宋体"/>
                <w:color w:val="auto"/>
                <w:spacing w:val="-20"/>
                <w:sz w:val="18"/>
                <w:szCs w:val="18"/>
              </w:rPr>
              <w:t>4</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宋体" w:hAnsi="宋体" w:cs="宋体"/>
                <w:color w:val="auto"/>
                <w:spacing w:val="-20"/>
                <w:sz w:val="18"/>
                <w:szCs w:val="18"/>
              </w:rPr>
              <w:t>1.5</w:t>
            </w: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2</w:t>
            </w: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olor w:val="auto"/>
                <w:sz w:val="18"/>
                <w:szCs w:val="18"/>
              </w:rPr>
            </w:pPr>
            <w:r>
              <w:rPr>
                <w:rFonts w:hint="eastAsia" w:ascii="微软雅黑" w:hAnsi="微软雅黑" w:eastAsia="微软雅黑"/>
                <w:color w:val="auto"/>
                <w:sz w:val="18"/>
                <w:szCs w:val="18"/>
              </w:rPr>
              <w:t>GG111030</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习近平新时代中国特色会主义思想概论（二）</w:t>
            </w:r>
            <w:r>
              <w:rPr>
                <w:rFonts w:hint="eastAsia" w:ascii="宋体" w:hAnsi="宋体" w:cs="宋体"/>
                <w:i w:val="0"/>
                <w:iCs w:val="0"/>
                <w:color w:val="auto"/>
                <w:kern w:val="0"/>
                <w:sz w:val="18"/>
                <w:szCs w:val="18"/>
                <w:highlight w:val="none"/>
                <w:u w:val="none"/>
                <w:lang w:val="en-US" w:eastAsia="zh-CN" w:bidi="ar"/>
              </w:rPr>
              <w:t>E</w:t>
            </w:r>
          </w:p>
        </w:tc>
        <w:tc>
          <w:tcPr>
            <w:tcW w:w="28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宋体" w:hAnsi="宋体" w:cs="宋体"/>
                <w:color w:val="auto"/>
                <w:spacing w:val="-20"/>
                <w:sz w:val="18"/>
                <w:szCs w:val="18"/>
              </w:rPr>
              <w:t>24</w:t>
            </w:r>
          </w:p>
        </w:tc>
        <w:tc>
          <w:tcPr>
            <w:tcW w:w="318"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宋体" w:hAnsi="宋体" w:cs="宋体"/>
                <w:color w:val="auto"/>
                <w:spacing w:val="-20"/>
                <w:sz w:val="18"/>
                <w:szCs w:val="18"/>
              </w:rPr>
              <w:t>22</w:t>
            </w:r>
          </w:p>
        </w:tc>
        <w:tc>
          <w:tcPr>
            <w:tcW w:w="305"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宋体" w:hAnsi="宋体" w:cs="宋体"/>
                <w:color w:val="auto"/>
                <w:spacing w:val="-20"/>
                <w:sz w:val="18"/>
                <w:szCs w:val="18"/>
              </w:rPr>
              <w:t>2</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宋体" w:hAnsi="宋体" w:cs="宋体"/>
                <w:color w:val="auto"/>
                <w:spacing w:val="-20"/>
                <w:sz w:val="18"/>
                <w:szCs w:val="18"/>
              </w:rPr>
              <w:t>1.5</w:t>
            </w: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2</w:t>
            </w: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20"/>
                <w:szCs w:val="20"/>
              </w:rPr>
            </w:pPr>
            <w:r>
              <w:rPr>
                <w:rFonts w:hint="eastAsia" w:ascii="微软雅黑" w:hAnsi="微软雅黑" w:eastAsia="微软雅黑"/>
                <w:color w:val="auto"/>
                <w:sz w:val="18"/>
                <w:szCs w:val="18"/>
              </w:rPr>
              <w:t>GG111012~GG111015</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形势与政策</w:t>
            </w:r>
            <w:r>
              <w:rPr>
                <w:rFonts w:hint="eastAsia" w:ascii="宋体" w:hAnsi="宋体" w:cs="宋体"/>
                <w:i w:val="0"/>
                <w:iCs w:val="0"/>
                <w:color w:val="auto"/>
                <w:kern w:val="0"/>
                <w:sz w:val="18"/>
                <w:szCs w:val="18"/>
                <w:highlight w:val="none"/>
                <w:u w:val="none"/>
                <w:lang w:val="en-US" w:eastAsia="zh-CN" w:bidi="ar"/>
              </w:rPr>
              <w:t>E</w:t>
            </w:r>
          </w:p>
        </w:tc>
        <w:tc>
          <w:tcPr>
            <w:tcW w:w="28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32</w:t>
            </w:r>
          </w:p>
        </w:tc>
        <w:tc>
          <w:tcPr>
            <w:tcW w:w="318"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32</w:t>
            </w:r>
          </w:p>
        </w:tc>
        <w:tc>
          <w:tcPr>
            <w:tcW w:w="305"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1</w:t>
            </w:r>
          </w:p>
        </w:tc>
        <w:tc>
          <w:tcPr>
            <w:tcW w:w="828" w:type="pct"/>
            <w:gridSpan w:val="4"/>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default" w:ascii="Times New Roman" w:hAnsi="Times New Roman"/>
                <w:color w:val="auto"/>
                <w:sz w:val="18"/>
                <w:szCs w:val="18"/>
              </w:rPr>
              <w:t>1-4</w:t>
            </w:r>
            <w:r>
              <w:rPr>
                <w:rFonts w:hint="eastAsia" w:ascii="Times New Roman" w:hAnsi="Times New Roman"/>
                <w:color w:val="auto"/>
                <w:sz w:val="18"/>
                <w:szCs w:val="18"/>
              </w:rPr>
              <w:t>学期，每学期12学时</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159" w:leftChars="-76" w:right="0" w:firstLine="161" w:firstLineChars="115"/>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spacing w:before="0" w:beforeAutospacing="0" w:after="0" w:afterAutospacing="0"/>
              <w:ind w:left="-159" w:leftChars="-76" w:right="0" w:firstLine="161" w:firstLineChars="115"/>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20"/>
                <w:szCs w:val="20"/>
              </w:rPr>
            </w:pPr>
            <w:r>
              <w:rPr>
                <w:rFonts w:hint="eastAsia" w:ascii="微软雅黑" w:hAnsi="微软雅黑" w:eastAsia="微软雅黑"/>
                <w:color w:val="auto"/>
                <w:sz w:val="18"/>
                <w:szCs w:val="18"/>
              </w:rPr>
              <w:t>GG111007</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体育与健康（一）</w:t>
            </w:r>
            <w:r>
              <w:rPr>
                <w:rFonts w:hint="eastAsia" w:ascii="宋体" w:hAnsi="宋体" w:cs="宋体"/>
                <w:i w:val="0"/>
                <w:iCs w:val="0"/>
                <w:color w:val="auto"/>
                <w:kern w:val="0"/>
                <w:sz w:val="18"/>
                <w:szCs w:val="18"/>
                <w:highlight w:val="none"/>
                <w:u w:val="none"/>
                <w:lang w:val="en-US" w:eastAsia="zh-CN" w:bidi="ar"/>
              </w:rPr>
              <w:t>E</w:t>
            </w:r>
          </w:p>
        </w:tc>
        <w:tc>
          <w:tcPr>
            <w:tcW w:w="28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40</w:t>
            </w:r>
          </w:p>
        </w:tc>
        <w:tc>
          <w:tcPr>
            <w:tcW w:w="318"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2</w:t>
            </w:r>
          </w:p>
        </w:tc>
        <w:tc>
          <w:tcPr>
            <w:tcW w:w="305"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3</w:t>
            </w:r>
            <w:r>
              <w:rPr>
                <w:rFonts w:hint="default" w:ascii="Times New Roman" w:hAnsi="Times New Roman"/>
                <w:color w:val="auto"/>
                <w:spacing w:val="-20"/>
                <w:sz w:val="18"/>
                <w:szCs w:val="18"/>
              </w:rPr>
              <w:t>8</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2.5</w:t>
            </w: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2</w:t>
            </w: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20"/>
                <w:szCs w:val="20"/>
              </w:rPr>
            </w:pPr>
            <w:r>
              <w:rPr>
                <w:rFonts w:hint="eastAsia" w:ascii="微软雅黑" w:hAnsi="微软雅黑" w:eastAsia="微软雅黑"/>
                <w:color w:val="auto"/>
                <w:sz w:val="18"/>
                <w:szCs w:val="18"/>
              </w:rPr>
              <w:t>GG111008</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体育与健康（二）</w:t>
            </w:r>
            <w:r>
              <w:rPr>
                <w:rFonts w:hint="eastAsia" w:ascii="宋体" w:hAnsi="宋体" w:cs="宋体"/>
                <w:i w:val="0"/>
                <w:iCs w:val="0"/>
                <w:color w:val="auto"/>
                <w:kern w:val="0"/>
                <w:sz w:val="18"/>
                <w:szCs w:val="18"/>
                <w:highlight w:val="none"/>
                <w:u w:val="none"/>
                <w:lang w:val="en-US" w:eastAsia="zh-CN" w:bidi="ar"/>
              </w:rPr>
              <w:t>E</w:t>
            </w:r>
          </w:p>
        </w:tc>
        <w:tc>
          <w:tcPr>
            <w:tcW w:w="28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40</w:t>
            </w:r>
          </w:p>
        </w:tc>
        <w:tc>
          <w:tcPr>
            <w:tcW w:w="318"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2</w:t>
            </w:r>
          </w:p>
        </w:tc>
        <w:tc>
          <w:tcPr>
            <w:tcW w:w="305"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3</w:t>
            </w:r>
            <w:r>
              <w:rPr>
                <w:rFonts w:hint="default" w:ascii="Times New Roman" w:hAnsi="Times New Roman"/>
                <w:color w:val="auto"/>
                <w:spacing w:val="-20"/>
                <w:sz w:val="18"/>
                <w:szCs w:val="18"/>
              </w:rPr>
              <w:t>8</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2.5</w:t>
            </w: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2</w:t>
            </w: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20"/>
                <w:szCs w:val="20"/>
              </w:rPr>
            </w:pPr>
            <w:r>
              <w:rPr>
                <w:rFonts w:hint="eastAsia" w:ascii="微软雅黑" w:hAnsi="微软雅黑" w:eastAsia="微软雅黑"/>
                <w:color w:val="auto"/>
                <w:sz w:val="18"/>
                <w:szCs w:val="18"/>
              </w:rPr>
              <w:t>GG111009</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体育与健康（三）</w:t>
            </w:r>
            <w:r>
              <w:rPr>
                <w:rFonts w:hint="eastAsia" w:ascii="宋体" w:hAnsi="宋体" w:cs="宋体"/>
                <w:i w:val="0"/>
                <w:iCs w:val="0"/>
                <w:color w:val="auto"/>
                <w:kern w:val="0"/>
                <w:sz w:val="18"/>
                <w:szCs w:val="18"/>
                <w:highlight w:val="none"/>
                <w:u w:val="none"/>
                <w:lang w:val="en-US" w:eastAsia="zh-CN" w:bidi="ar"/>
              </w:rPr>
              <w:t>E</w:t>
            </w:r>
          </w:p>
        </w:tc>
        <w:tc>
          <w:tcPr>
            <w:tcW w:w="28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32</w:t>
            </w:r>
          </w:p>
        </w:tc>
        <w:tc>
          <w:tcPr>
            <w:tcW w:w="318"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2</w:t>
            </w:r>
          </w:p>
        </w:tc>
        <w:tc>
          <w:tcPr>
            <w:tcW w:w="305"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3</w:t>
            </w:r>
            <w:r>
              <w:rPr>
                <w:rFonts w:hint="default" w:ascii="Times New Roman" w:hAnsi="Times New Roman"/>
                <w:color w:val="auto"/>
                <w:spacing w:val="-20"/>
                <w:sz w:val="18"/>
                <w:szCs w:val="18"/>
              </w:rPr>
              <w:t>0</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2</w:t>
            </w: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2</w:t>
            </w: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20"/>
                <w:szCs w:val="20"/>
              </w:rPr>
            </w:pPr>
            <w:r>
              <w:rPr>
                <w:rFonts w:hint="eastAsia" w:ascii="微软雅黑" w:hAnsi="微软雅黑" w:eastAsia="微软雅黑"/>
                <w:color w:val="auto"/>
                <w:sz w:val="18"/>
                <w:szCs w:val="18"/>
              </w:rPr>
              <w:t>GG111011</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大学生就业指导与创新创业教育</w:t>
            </w:r>
            <w:r>
              <w:rPr>
                <w:rFonts w:hint="eastAsia" w:ascii="宋体" w:hAnsi="宋体" w:cs="宋体"/>
                <w:i w:val="0"/>
                <w:iCs w:val="0"/>
                <w:color w:val="auto"/>
                <w:kern w:val="0"/>
                <w:sz w:val="18"/>
                <w:szCs w:val="18"/>
                <w:highlight w:val="none"/>
                <w:u w:val="none"/>
                <w:lang w:val="en-US" w:eastAsia="zh-CN" w:bidi="ar"/>
              </w:rPr>
              <w:t>E</w:t>
            </w:r>
          </w:p>
        </w:tc>
        <w:tc>
          <w:tcPr>
            <w:tcW w:w="28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32</w:t>
            </w:r>
          </w:p>
        </w:tc>
        <w:tc>
          <w:tcPr>
            <w:tcW w:w="318"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20</w:t>
            </w:r>
          </w:p>
        </w:tc>
        <w:tc>
          <w:tcPr>
            <w:tcW w:w="305"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12</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2</w:t>
            </w:r>
          </w:p>
        </w:tc>
        <w:tc>
          <w:tcPr>
            <w:tcW w:w="828" w:type="pct"/>
            <w:gridSpan w:val="4"/>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z w:val="18"/>
                <w:szCs w:val="18"/>
              </w:rPr>
              <w:t>1-4</w:t>
            </w:r>
            <w:r>
              <w:rPr>
                <w:rFonts w:hint="eastAsia" w:ascii="Times New Roman" w:hAnsi="Times New Roman"/>
                <w:color w:val="auto"/>
                <w:sz w:val="18"/>
                <w:szCs w:val="18"/>
              </w:rPr>
              <w:t>学期，每学期</w:t>
            </w:r>
            <w:r>
              <w:rPr>
                <w:rFonts w:hint="default" w:ascii="Times New Roman" w:hAnsi="Times New Roman"/>
                <w:color w:val="auto"/>
                <w:sz w:val="18"/>
                <w:szCs w:val="18"/>
              </w:rPr>
              <w:t>8</w:t>
            </w:r>
            <w:r>
              <w:rPr>
                <w:rFonts w:hint="eastAsia" w:ascii="Times New Roman" w:hAnsi="Times New Roman"/>
                <w:color w:val="auto"/>
                <w:sz w:val="18"/>
                <w:szCs w:val="18"/>
              </w:rPr>
              <w:t>学时</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20"/>
                <w:szCs w:val="20"/>
              </w:rPr>
            </w:pPr>
            <w:r>
              <w:rPr>
                <w:rFonts w:hint="eastAsia" w:ascii="微软雅黑" w:hAnsi="微软雅黑" w:eastAsia="微软雅黑"/>
                <w:color w:val="auto"/>
                <w:sz w:val="18"/>
                <w:szCs w:val="18"/>
              </w:rPr>
              <w:t>GG111010</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心理健康教育</w:t>
            </w:r>
            <w:r>
              <w:rPr>
                <w:rFonts w:hint="eastAsia" w:ascii="宋体" w:hAnsi="宋体" w:cs="宋体"/>
                <w:i w:val="0"/>
                <w:iCs w:val="0"/>
                <w:color w:val="auto"/>
                <w:kern w:val="0"/>
                <w:sz w:val="18"/>
                <w:szCs w:val="18"/>
                <w:highlight w:val="none"/>
                <w:u w:val="none"/>
                <w:lang w:val="en-US" w:eastAsia="zh-CN" w:bidi="ar"/>
              </w:rPr>
              <w:t>E</w:t>
            </w:r>
          </w:p>
        </w:tc>
        <w:tc>
          <w:tcPr>
            <w:tcW w:w="28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32</w:t>
            </w:r>
          </w:p>
        </w:tc>
        <w:tc>
          <w:tcPr>
            <w:tcW w:w="318"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32</w:t>
            </w:r>
          </w:p>
        </w:tc>
        <w:tc>
          <w:tcPr>
            <w:tcW w:w="305"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2</w:t>
            </w:r>
          </w:p>
        </w:tc>
        <w:tc>
          <w:tcPr>
            <w:tcW w:w="828" w:type="pct"/>
            <w:gridSpan w:val="4"/>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z w:val="18"/>
                <w:szCs w:val="18"/>
              </w:rPr>
              <w:t>1-4</w:t>
            </w:r>
            <w:r>
              <w:rPr>
                <w:rFonts w:hint="eastAsia" w:ascii="Times New Roman" w:hAnsi="Times New Roman"/>
                <w:color w:val="auto"/>
                <w:sz w:val="18"/>
                <w:szCs w:val="18"/>
              </w:rPr>
              <w:t>学期，每学期</w:t>
            </w:r>
            <w:r>
              <w:rPr>
                <w:rFonts w:hint="default" w:ascii="Times New Roman" w:hAnsi="Times New Roman"/>
                <w:color w:val="auto"/>
                <w:sz w:val="18"/>
                <w:szCs w:val="18"/>
              </w:rPr>
              <w:t>8</w:t>
            </w:r>
            <w:r>
              <w:rPr>
                <w:rFonts w:hint="eastAsia" w:ascii="Times New Roman" w:hAnsi="Times New Roman"/>
                <w:color w:val="auto"/>
                <w:sz w:val="18"/>
                <w:szCs w:val="18"/>
              </w:rPr>
              <w:t>学时</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20"/>
                <w:szCs w:val="20"/>
              </w:rPr>
            </w:pPr>
            <w:r>
              <w:rPr>
                <w:rFonts w:hint="eastAsia" w:ascii="微软雅黑" w:hAnsi="微软雅黑" w:eastAsia="微软雅黑"/>
                <w:color w:val="auto"/>
                <w:sz w:val="18"/>
                <w:szCs w:val="18"/>
              </w:rPr>
              <w:t>GG111016</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军事理论</w:t>
            </w:r>
            <w:r>
              <w:rPr>
                <w:rFonts w:hint="eastAsia" w:ascii="宋体" w:hAnsi="宋体" w:cs="宋体"/>
                <w:i w:val="0"/>
                <w:iCs w:val="0"/>
                <w:color w:val="auto"/>
                <w:kern w:val="0"/>
                <w:sz w:val="18"/>
                <w:szCs w:val="18"/>
                <w:highlight w:val="none"/>
                <w:u w:val="none"/>
                <w:lang w:val="en-US" w:eastAsia="zh-CN" w:bidi="ar"/>
              </w:rPr>
              <w:t>E</w:t>
            </w:r>
          </w:p>
        </w:tc>
        <w:tc>
          <w:tcPr>
            <w:tcW w:w="28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32</w:t>
            </w:r>
          </w:p>
        </w:tc>
        <w:tc>
          <w:tcPr>
            <w:tcW w:w="318"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32</w:t>
            </w:r>
          </w:p>
        </w:tc>
        <w:tc>
          <w:tcPr>
            <w:tcW w:w="305" w:type="pct"/>
            <w:gridSpan w:val="2"/>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31" w:type="pct"/>
            <w:tcBorders>
              <w:bottom w:val="single"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2</w:t>
            </w: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2</w:t>
            </w: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0"/>
                <w:szCs w:val="20"/>
              </w:rPr>
            </w:pPr>
            <w:r>
              <w:rPr>
                <w:rFonts w:hint="eastAsia" w:ascii="微软雅黑" w:hAnsi="微软雅黑" w:eastAsia="微软雅黑"/>
                <w:color w:val="auto"/>
                <w:sz w:val="18"/>
                <w:szCs w:val="18"/>
              </w:rPr>
              <w:t>GG111004</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大学英语（一）</w:t>
            </w:r>
            <w:r>
              <w:rPr>
                <w:rFonts w:hint="eastAsia" w:ascii="宋体" w:hAnsi="宋体" w:cs="宋体"/>
                <w:i w:val="0"/>
                <w:iCs w:val="0"/>
                <w:color w:val="auto"/>
                <w:kern w:val="0"/>
                <w:sz w:val="18"/>
                <w:szCs w:val="18"/>
                <w:highlight w:val="none"/>
                <w:u w:val="none"/>
                <w:lang w:val="en-US" w:eastAsia="zh-CN" w:bidi="ar"/>
              </w:rPr>
              <w:t>T</w:t>
            </w:r>
          </w:p>
        </w:tc>
        <w:tc>
          <w:tcPr>
            <w:tcW w:w="28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pacing w:val="-20"/>
                <w:sz w:val="18"/>
                <w:szCs w:val="18"/>
              </w:rPr>
            </w:pPr>
            <w:r>
              <w:rPr>
                <w:rFonts w:hint="default" w:ascii="Times New Roman" w:hAnsi="Times New Roman"/>
                <w:bCs/>
                <w:color w:val="auto"/>
                <w:spacing w:val="-20"/>
                <w:sz w:val="18"/>
                <w:szCs w:val="18"/>
              </w:rPr>
              <w:t>64</w:t>
            </w:r>
          </w:p>
        </w:tc>
        <w:tc>
          <w:tcPr>
            <w:tcW w:w="318"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pacing w:val="-20"/>
                <w:sz w:val="18"/>
                <w:szCs w:val="18"/>
              </w:rPr>
            </w:pPr>
            <w:r>
              <w:rPr>
                <w:rFonts w:hint="eastAsia" w:ascii="Times New Roman" w:hAnsi="Times New Roman"/>
                <w:bCs/>
                <w:color w:val="auto"/>
                <w:spacing w:val="-20"/>
                <w:sz w:val="18"/>
                <w:szCs w:val="18"/>
              </w:rPr>
              <w:t>52</w:t>
            </w:r>
          </w:p>
        </w:tc>
        <w:tc>
          <w:tcPr>
            <w:tcW w:w="305" w:type="pct"/>
            <w:gridSpan w:val="2"/>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12</w:t>
            </w:r>
          </w:p>
        </w:tc>
        <w:tc>
          <w:tcPr>
            <w:tcW w:w="231" w:type="pct"/>
            <w:tcBorders>
              <w:bottom w:val="single"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4</w:t>
            </w: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4</w:t>
            </w: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0"/>
                <w:szCs w:val="20"/>
              </w:rPr>
            </w:pPr>
            <w:r>
              <w:rPr>
                <w:rFonts w:hint="eastAsia" w:ascii="微软雅黑" w:hAnsi="微软雅黑" w:eastAsia="微软雅黑"/>
                <w:color w:val="auto"/>
                <w:sz w:val="18"/>
                <w:szCs w:val="18"/>
              </w:rPr>
              <w:t>GG111005</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大学英语（二）</w:t>
            </w:r>
            <w:r>
              <w:rPr>
                <w:rFonts w:hint="eastAsia" w:ascii="宋体" w:hAnsi="宋体" w:cs="宋体"/>
                <w:i w:val="0"/>
                <w:iCs w:val="0"/>
                <w:color w:val="auto"/>
                <w:kern w:val="0"/>
                <w:sz w:val="18"/>
                <w:szCs w:val="18"/>
                <w:highlight w:val="none"/>
                <w:u w:val="none"/>
                <w:lang w:val="en-US" w:eastAsia="zh-CN" w:bidi="ar"/>
              </w:rPr>
              <w:t>T</w:t>
            </w:r>
          </w:p>
        </w:tc>
        <w:tc>
          <w:tcPr>
            <w:tcW w:w="28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pacing w:val="-20"/>
                <w:sz w:val="18"/>
                <w:szCs w:val="18"/>
              </w:rPr>
            </w:pPr>
            <w:r>
              <w:rPr>
                <w:rFonts w:hint="eastAsia" w:ascii="Times New Roman" w:hAnsi="Times New Roman"/>
                <w:bCs/>
                <w:color w:val="auto"/>
                <w:spacing w:val="-20"/>
                <w:sz w:val="18"/>
                <w:szCs w:val="18"/>
              </w:rPr>
              <w:t>64</w:t>
            </w:r>
          </w:p>
        </w:tc>
        <w:tc>
          <w:tcPr>
            <w:tcW w:w="318"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pacing w:val="-20"/>
                <w:sz w:val="18"/>
                <w:szCs w:val="18"/>
              </w:rPr>
            </w:pPr>
            <w:r>
              <w:rPr>
                <w:rFonts w:hint="eastAsia" w:ascii="Times New Roman" w:hAnsi="Times New Roman"/>
                <w:bCs/>
                <w:color w:val="auto"/>
                <w:spacing w:val="-20"/>
                <w:sz w:val="18"/>
                <w:szCs w:val="18"/>
              </w:rPr>
              <w:t>52</w:t>
            </w:r>
          </w:p>
        </w:tc>
        <w:tc>
          <w:tcPr>
            <w:tcW w:w="305" w:type="pct"/>
            <w:gridSpan w:val="2"/>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12</w:t>
            </w:r>
          </w:p>
        </w:tc>
        <w:tc>
          <w:tcPr>
            <w:tcW w:w="231" w:type="pct"/>
            <w:tcBorders>
              <w:bottom w:val="single"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4</w:t>
            </w: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4</w:t>
            </w: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0"/>
                <w:szCs w:val="20"/>
              </w:rPr>
            </w:pPr>
            <w:r>
              <w:rPr>
                <w:rFonts w:hint="eastAsia" w:ascii="微软雅黑" w:hAnsi="微软雅黑" w:eastAsia="微软雅黑"/>
                <w:color w:val="auto"/>
                <w:sz w:val="18"/>
                <w:szCs w:val="18"/>
              </w:rPr>
              <w:t>GG111006</w:t>
            </w:r>
          </w:p>
        </w:tc>
        <w:tc>
          <w:tcPr>
            <w:tcW w:w="99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Cs/>
                <w:color w:val="auto"/>
                <w:sz w:val="18"/>
                <w:szCs w:val="18"/>
                <w:lang w:val="en-US" w:eastAsia="zh-CN"/>
              </w:rPr>
            </w:pPr>
            <w:r>
              <w:rPr>
                <w:rFonts w:hint="eastAsia" w:ascii="Times New Roman" w:hAnsi="Times New Roman"/>
                <w:bCs/>
                <w:color w:val="auto"/>
                <w:sz w:val="18"/>
                <w:szCs w:val="18"/>
                <w:lang w:eastAsia="zh-CN"/>
              </w:rPr>
              <w:t>信息技术</w:t>
            </w:r>
            <w:r>
              <w:rPr>
                <w:rFonts w:hint="eastAsia" w:ascii="Times New Roman" w:hAnsi="Times New Roman"/>
                <w:bCs/>
                <w:color w:val="auto"/>
                <w:sz w:val="18"/>
                <w:szCs w:val="18"/>
                <w:lang w:val="en-US" w:eastAsia="zh-CN"/>
              </w:rPr>
              <w:t>E</w:t>
            </w:r>
          </w:p>
        </w:tc>
        <w:tc>
          <w:tcPr>
            <w:tcW w:w="28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pacing w:val="-20"/>
                <w:sz w:val="18"/>
                <w:szCs w:val="18"/>
              </w:rPr>
            </w:pPr>
            <w:r>
              <w:rPr>
                <w:rFonts w:hint="default" w:ascii="Times New Roman" w:hAnsi="Times New Roman"/>
                <w:bCs/>
                <w:color w:val="auto"/>
                <w:spacing w:val="-20"/>
                <w:sz w:val="18"/>
                <w:szCs w:val="18"/>
              </w:rPr>
              <w:t>64</w:t>
            </w:r>
          </w:p>
        </w:tc>
        <w:tc>
          <w:tcPr>
            <w:tcW w:w="318"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pacing w:val="-20"/>
                <w:sz w:val="18"/>
                <w:szCs w:val="18"/>
              </w:rPr>
            </w:pPr>
            <w:r>
              <w:rPr>
                <w:rFonts w:hint="default" w:ascii="Times New Roman" w:hAnsi="Times New Roman"/>
                <w:bCs/>
                <w:color w:val="auto"/>
                <w:spacing w:val="-20"/>
                <w:sz w:val="18"/>
                <w:szCs w:val="18"/>
              </w:rPr>
              <w:t>64</w:t>
            </w:r>
          </w:p>
        </w:tc>
        <w:tc>
          <w:tcPr>
            <w:tcW w:w="305" w:type="pct"/>
            <w:gridSpan w:val="2"/>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32</w:t>
            </w:r>
          </w:p>
        </w:tc>
        <w:tc>
          <w:tcPr>
            <w:tcW w:w="231" w:type="pct"/>
            <w:tcBorders>
              <w:bottom w:val="single"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4</w:t>
            </w: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4</w:t>
            </w: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0"/>
                <w:szCs w:val="20"/>
              </w:rPr>
            </w:pPr>
            <w:r>
              <w:rPr>
                <w:rFonts w:hint="eastAsia" w:ascii="微软雅黑" w:hAnsi="微软雅黑" w:eastAsia="微软雅黑"/>
                <w:color w:val="auto"/>
                <w:sz w:val="18"/>
                <w:szCs w:val="18"/>
              </w:rPr>
              <w:t>GG111017</w:t>
            </w:r>
          </w:p>
        </w:tc>
        <w:tc>
          <w:tcPr>
            <w:tcW w:w="995" w:type="pct"/>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18"/>
                <w:szCs w:val="18"/>
                <w:lang w:val="en-US"/>
              </w:rPr>
            </w:pPr>
            <w:r>
              <w:rPr>
                <w:rFonts w:hint="eastAsia" w:ascii="宋体" w:hAnsi="宋体" w:eastAsia="宋体" w:cs="宋体"/>
                <w:i w:val="0"/>
                <w:iCs w:val="0"/>
                <w:color w:val="auto"/>
                <w:kern w:val="0"/>
                <w:sz w:val="18"/>
                <w:szCs w:val="18"/>
                <w:highlight w:val="none"/>
                <w:u w:val="none"/>
                <w:lang w:val="en-US" w:eastAsia="zh-CN" w:bidi="ar"/>
              </w:rPr>
              <w:t>中华传统文化</w:t>
            </w:r>
            <w:r>
              <w:rPr>
                <w:rFonts w:hint="eastAsia" w:ascii="宋体" w:hAnsi="宋体" w:cs="宋体"/>
                <w:i w:val="0"/>
                <w:iCs w:val="0"/>
                <w:color w:val="auto"/>
                <w:kern w:val="0"/>
                <w:sz w:val="18"/>
                <w:szCs w:val="18"/>
                <w:highlight w:val="none"/>
                <w:u w:val="none"/>
                <w:lang w:val="en-US" w:eastAsia="zh-CN" w:bidi="ar"/>
              </w:rPr>
              <w:t>E</w:t>
            </w:r>
          </w:p>
        </w:tc>
        <w:tc>
          <w:tcPr>
            <w:tcW w:w="28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pacing w:val="-20"/>
                <w:sz w:val="18"/>
                <w:szCs w:val="18"/>
              </w:rPr>
            </w:pPr>
            <w:r>
              <w:rPr>
                <w:rFonts w:hint="default" w:ascii="Times New Roman" w:hAnsi="Times New Roman"/>
                <w:bCs/>
                <w:color w:val="auto"/>
                <w:spacing w:val="-20"/>
                <w:sz w:val="18"/>
                <w:szCs w:val="18"/>
              </w:rPr>
              <w:t>32</w:t>
            </w:r>
          </w:p>
        </w:tc>
        <w:tc>
          <w:tcPr>
            <w:tcW w:w="318"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pacing w:val="-20"/>
                <w:sz w:val="18"/>
                <w:szCs w:val="18"/>
              </w:rPr>
            </w:pPr>
            <w:r>
              <w:rPr>
                <w:rFonts w:hint="default" w:ascii="Times New Roman" w:hAnsi="Times New Roman"/>
                <w:bCs/>
                <w:color w:val="auto"/>
                <w:spacing w:val="-20"/>
                <w:sz w:val="18"/>
                <w:szCs w:val="18"/>
              </w:rPr>
              <w:t>32</w:t>
            </w:r>
          </w:p>
        </w:tc>
        <w:tc>
          <w:tcPr>
            <w:tcW w:w="305" w:type="pct"/>
            <w:gridSpan w:val="2"/>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31" w:type="pct"/>
            <w:tcBorders>
              <w:bottom w:val="single"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2</w:t>
            </w: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0"/>
                <w:szCs w:val="20"/>
              </w:rPr>
            </w:pPr>
            <w:r>
              <w:rPr>
                <w:rFonts w:hint="eastAsia" w:ascii="微软雅黑" w:hAnsi="微软雅黑" w:eastAsia="微软雅黑"/>
                <w:color w:val="auto"/>
                <w:sz w:val="18"/>
                <w:szCs w:val="18"/>
              </w:rPr>
              <w:t>GG111025~ GG111028</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劳动教育</w:t>
            </w:r>
            <w:r>
              <w:rPr>
                <w:rFonts w:hint="eastAsia" w:ascii="宋体" w:hAnsi="宋体" w:cs="宋体"/>
                <w:i w:val="0"/>
                <w:iCs w:val="0"/>
                <w:color w:val="auto"/>
                <w:kern w:val="0"/>
                <w:sz w:val="18"/>
                <w:szCs w:val="18"/>
                <w:highlight w:val="none"/>
                <w:u w:val="none"/>
                <w:lang w:val="en-US" w:eastAsia="zh-CN" w:bidi="ar"/>
              </w:rPr>
              <w:t>E</w:t>
            </w:r>
          </w:p>
        </w:tc>
        <w:tc>
          <w:tcPr>
            <w:tcW w:w="28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pacing w:val="-20"/>
                <w:sz w:val="18"/>
                <w:szCs w:val="18"/>
              </w:rPr>
            </w:pPr>
            <w:r>
              <w:rPr>
                <w:rFonts w:hint="eastAsia" w:ascii="Times New Roman" w:hAnsi="Times New Roman"/>
                <w:bCs/>
                <w:color w:val="auto"/>
                <w:spacing w:val="-20"/>
                <w:sz w:val="18"/>
                <w:szCs w:val="18"/>
              </w:rPr>
              <w:t>32</w:t>
            </w:r>
          </w:p>
        </w:tc>
        <w:tc>
          <w:tcPr>
            <w:tcW w:w="318"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pacing w:val="-20"/>
                <w:sz w:val="18"/>
                <w:szCs w:val="18"/>
              </w:rPr>
            </w:pPr>
          </w:p>
        </w:tc>
        <w:tc>
          <w:tcPr>
            <w:tcW w:w="305" w:type="pct"/>
            <w:gridSpan w:val="2"/>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31" w:type="pct"/>
            <w:tcBorders>
              <w:bottom w:val="single"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color w:val="auto"/>
                <w:spacing w:val="-20"/>
                <w:sz w:val="18"/>
                <w:szCs w:val="18"/>
              </w:rPr>
              <w:t>2</w:t>
            </w:r>
          </w:p>
        </w:tc>
        <w:tc>
          <w:tcPr>
            <w:tcW w:w="828" w:type="pct"/>
            <w:gridSpan w:val="4"/>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default"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0"/>
                <w:szCs w:val="20"/>
                <w:lang w:val="en-US" w:eastAsia="zh-CN" w:bidi="ar-SA"/>
              </w:rPr>
            </w:pPr>
            <w:r>
              <w:rPr>
                <w:rFonts w:hint="eastAsia" w:ascii="微软雅黑" w:hAnsi="微软雅黑" w:eastAsia="微软雅黑"/>
                <w:color w:val="auto"/>
                <w:sz w:val="18"/>
                <w:szCs w:val="18"/>
              </w:rPr>
              <w:t>GG111018</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高等数学（一）</w:t>
            </w:r>
            <w:r>
              <w:rPr>
                <w:rFonts w:hint="eastAsia" w:ascii="宋体" w:hAnsi="宋体" w:cs="宋体"/>
                <w:i w:val="0"/>
                <w:iCs w:val="0"/>
                <w:color w:val="auto"/>
                <w:kern w:val="0"/>
                <w:sz w:val="18"/>
                <w:szCs w:val="18"/>
                <w:highlight w:val="none"/>
                <w:u w:val="none"/>
                <w:lang w:val="en-US" w:eastAsia="zh-CN" w:bidi="ar"/>
              </w:rPr>
              <w:t>T</w:t>
            </w:r>
          </w:p>
        </w:tc>
        <w:tc>
          <w:tcPr>
            <w:tcW w:w="28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auto"/>
                <w:spacing w:val="-20"/>
                <w:kern w:val="2"/>
                <w:sz w:val="18"/>
                <w:szCs w:val="18"/>
                <w:lang w:val="en-US" w:eastAsia="zh-CN" w:bidi="ar-SA"/>
              </w:rPr>
            </w:pPr>
            <w:r>
              <w:rPr>
                <w:rFonts w:hint="default" w:ascii="Times New Roman" w:hAnsi="Times New Roman"/>
                <w:bCs/>
                <w:color w:val="auto"/>
                <w:spacing w:val="-20"/>
                <w:sz w:val="18"/>
                <w:szCs w:val="18"/>
              </w:rPr>
              <w:t>64</w:t>
            </w:r>
          </w:p>
        </w:tc>
        <w:tc>
          <w:tcPr>
            <w:tcW w:w="318"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auto"/>
                <w:spacing w:val="-20"/>
                <w:kern w:val="2"/>
                <w:sz w:val="18"/>
                <w:szCs w:val="18"/>
                <w:lang w:val="en-US" w:eastAsia="zh-CN" w:bidi="ar-SA"/>
              </w:rPr>
            </w:pPr>
            <w:r>
              <w:rPr>
                <w:rFonts w:hint="default" w:ascii="Times New Roman" w:hAnsi="Times New Roman"/>
                <w:bCs/>
                <w:color w:val="auto"/>
                <w:spacing w:val="-20"/>
                <w:sz w:val="18"/>
                <w:szCs w:val="18"/>
              </w:rPr>
              <w:t>64</w:t>
            </w:r>
          </w:p>
        </w:tc>
        <w:tc>
          <w:tcPr>
            <w:tcW w:w="305" w:type="pct"/>
            <w:gridSpan w:val="2"/>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pacing w:val="-20"/>
                <w:kern w:val="2"/>
                <w:sz w:val="18"/>
                <w:szCs w:val="18"/>
                <w:lang w:val="en-US" w:eastAsia="zh-CN" w:bidi="ar-SA"/>
              </w:rPr>
            </w:pPr>
          </w:p>
        </w:tc>
        <w:tc>
          <w:tcPr>
            <w:tcW w:w="231" w:type="pct"/>
            <w:tcBorders>
              <w:bottom w:val="single"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pacing w:val="-20"/>
                <w:kern w:val="2"/>
                <w:sz w:val="18"/>
                <w:szCs w:val="18"/>
                <w:lang w:val="en-US" w:eastAsia="zh-CN" w:bidi="ar-SA"/>
              </w:rPr>
            </w:pPr>
            <w:r>
              <w:rPr>
                <w:rFonts w:hint="default" w:ascii="Times New Roman" w:hAnsi="Times New Roman"/>
                <w:color w:val="auto"/>
                <w:spacing w:val="-20"/>
                <w:sz w:val="18"/>
                <w:szCs w:val="18"/>
              </w:rPr>
              <w:t>4</w:t>
            </w: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FF0000"/>
                <w:spacing w:val="-20"/>
                <w:kern w:val="2"/>
                <w:sz w:val="18"/>
                <w:szCs w:val="18"/>
                <w:lang w:val="en-US" w:eastAsia="zh-CN" w:bidi="ar-SA"/>
              </w:rPr>
            </w:pPr>
            <w:r>
              <w:rPr>
                <w:rFonts w:hint="eastAsia" w:ascii="Times New Roman" w:hAnsi="Times New Roman" w:cs="Times New Roman"/>
                <w:color w:val="FF0000"/>
                <w:spacing w:val="-20"/>
                <w:kern w:val="2"/>
                <w:sz w:val="18"/>
                <w:szCs w:val="18"/>
                <w:lang w:val="en-US" w:eastAsia="zh-CN" w:bidi="ar-SA"/>
              </w:rPr>
              <w:t>4</w:t>
            </w: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FF0000"/>
                <w:spacing w:val="-20"/>
                <w:kern w:val="2"/>
                <w:sz w:val="18"/>
                <w:szCs w:val="18"/>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Segoe UI"/>
                <w:color w:val="auto"/>
                <w:kern w:val="2"/>
                <w:sz w:val="18"/>
                <w:szCs w:val="18"/>
                <w:lang w:val="en-US" w:eastAsia="zh-CN" w:bidi="ar-SA"/>
              </w:rPr>
            </w:pPr>
            <w:r>
              <w:rPr>
                <w:rFonts w:hint="eastAsia" w:ascii="微软雅黑" w:hAnsi="微软雅黑" w:eastAsia="微软雅黑" w:cs="Segoe UI"/>
                <w:color w:val="auto"/>
                <w:sz w:val="18"/>
                <w:szCs w:val="18"/>
              </w:rPr>
              <w:t>GG111019</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高等数学（二）</w:t>
            </w:r>
            <w:r>
              <w:rPr>
                <w:rFonts w:hint="eastAsia" w:ascii="宋体" w:hAnsi="宋体" w:cs="宋体"/>
                <w:i w:val="0"/>
                <w:iCs w:val="0"/>
                <w:color w:val="auto"/>
                <w:kern w:val="0"/>
                <w:sz w:val="18"/>
                <w:szCs w:val="18"/>
                <w:highlight w:val="none"/>
                <w:u w:val="none"/>
                <w:lang w:val="en-US" w:eastAsia="zh-CN" w:bidi="ar"/>
              </w:rPr>
              <w:t>T</w:t>
            </w:r>
          </w:p>
        </w:tc>
        <w:tc>
          <w:tcPr>
            <w:tcW w:w="28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auto"/>
                <w:spacing w:val="-20"/>
                <w:kern w:val="2"/>
                <w:sz w:val="18"/>
                <w:szCs w:val="18"/>
                <w:lang w:val="en-US" w:eastAsia="zh-CN" w:bidi="ar-SA"/>
              </w:rPr>
            </w:pPr>
            <w:r>
              <w:rPr>
                <w:rFonts w:hint="default" w:ascii="Times New Roman" w:hAnsi="Times New Roman"/>
                <w:bCs/>
                <w:color w:val="auto"/>
                <w:spacing w:val="-20"/>
                <w:sz w:val="18"/>
                <w:szCs w:val="18"/>
              </w:rPr>
              <w:t>64</w:t>
            </w:r>
          </w:p>
        </w:tc>
        <w:tc>
          <w:tcPr>
            <w:tcW w:w="318"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auto"/>
                <w:spacing w:val="-20"/>
                <w:kern w:val="2"/>
                <w:sz w:val="18"/>
                <w:szCs w:val="18"/>
                <w:lang w:val="en-US" w:eastAsia="zh-CN" w:bidi="ar-SA"/>
              </w:rPr>
            </w:pPr>
            <w:r>
              <w:rPr>
                <w:rFonts w:hint="default" w:ascii="Times New Roman" w:hAnsi="Times New Roman"/>
                <w:bCs/>
                <w:color w:val="auto"/>
                <w:spacing w:val="-20"/>
                <w:sz w:val="18"/>
                <w:szCs w:val="18"/>
              </w:rPr>
              <w:t>64</w:t>
            </w:r>
          </w:p>
        </w:tc>
        <w:tc>
          <w:tcPr>
            <w:tcW w:w="305" w:type="pct"/>
            <w:gridSpan w:val="2"/>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pacing w:val="-20"/>
                <w:kern w:val="2"/>
                <w:sz w:val="18"/>
                <w:szCs w:val="18"/>
                <w:lang w:val="en-US" w:eastAsia="zh-CN" w:bidi="ar-SA"/>
              </w:rPr>
            </w:pPr>
          </w:p>
        </w:tc>
        <w:tc>
          <w:tcPr>
            <w:tcW w:w="231" w:type="pct"/>
            <w:tcBorders>
              <w:bottom w:val="single"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pacing w:val="-20"/>
                <w:kern w:val="2"/>
                <w:sz w:val="18"/>
                <w:szCs w:val="18"/>
                <w:lang w:val="en-US" w:eastAsia="zh-CN" w:bidi="ar-SA"/>
              </w:rPr>
            </w:pPr>
            <w:r>
              <w:rPr>
                <w:rFonts w:hint="default" w:ascii="Times New Roman" w:hAnsi="Times New Roman"/>
                <w:color w:val="auto"/>
                <w:spacing w:val="-20"/>
                <w:sz w:val="18"/>
                <w:szCs w:val="18"/>
              </w:rPr>
              <w:t>4</w:t>
            </w: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FF0000"/>
                <w:spacing w:val="-20"/>
                <w:kern w:val="2"/>
                <w:sz w:val="18"/>
                <w:szCs w:val="18"/>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FF0000"/>
                <w:spacing w:val="-20"/>
                <w:kern w:val="2"/>
                <w:sz w:val="18"/>
                <w:szCs w:val="18"/>
                <w:lang w:val="en-US" w:eastAsia="zh-CN" w:bidi="ar-SA"/>
              </w:rPr>
            </w:pPr>
            <w:r>
              <w:rPr>
                <w:rFonts w:hint="default" w:ascii="Times New Roman" w:hAnsi="Times New Roman"/>
                <w:color w:val="FF0000"/>
                <w:spacing w:val="-20"/>
                <w:sz w:val="18"/>
                <w:szCs w:val="18"/>
              </w:rPr>
              <w:t>4</w:t>
            </w: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0"/>
                <w:szCs w:val="20"/>
              </w:rPr>
            </w:pP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中华民族共同体概论</w:t>
            </w:r>
            <w:r>
              <w:rPr>
                <w:rFonts w:hint="eastAsia" w:ascii="宋体" w:hAnsi="宋体" w:cs="宋体"/>
                <w:i w:val="0"/>
                <w:iCs w:val="0"/>
                <w:color w:val="auto"/>
                <w:kern w:val="0"/>
                <w:sz w:val="18"/>
                <w:szCs w:val="18"/>
                <w:highlight w:val="none"/>
                <w:u w:val="none"/>
                <w:lang w:val="en-US" w:eastAsia="zh-CN" w:bidi="ar"/>
              </w:rPr>
              <w:t>E</w:t>
            </w:r>
          </w:p>
        </w:tc>
        <w:tc>
          <w:tcPr>
            <w:tcW w:w="28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Cs/>
                <w:color w:val="auto"/>
                <w:spacing w:val="-20"/>
                <w:sz w:val="18"/>
                <w:szCs w:val="18"/>
                <w:lang w:val="en-US" w:eastAsia="zh-CN"/>
              </w:rPr>
            </w:pPr>
            <w:r>
              <w:rPr>
                <w:rFonts w:hint="eastAsia" w:ascii="Times New Roman" w:hAnsi="Times New Roman"/>
                <w:bCs/>
                <w:color w:val="auto"/>
                <w:spacing w:val="-20"/>
                <w:sz w:val="18"/>
                <w:szCs w:val="18"/>
                <w:lang w:val="en-US" w:eastAsia="zh-CN"/>
              </w:rPr>
              <w:t>32</w:t>
            </w:r>
          </w:p>
        </w:tc>
        <w:tc>
          <w:tcPr>
            <w:tcW w:w="318"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Cs/>
                <w:color w:val="auto"/>
                <w:spacing w:val="-20"/>
                <w:sz w:val="18"/>
                <w:szCs w:val="18"/>
                <w:lang w:val="en-US" w:eastAsia="zh-CN"/>
              </w:rPr>
            </w:pPr>
            <w:r>
              <w:rPr>
                <w:rFonts w:hint="eastAsia" w:ascii="Times New Roman" w:hAnsi="Times New Roman"/>
                <w:bCs/>
                <w:color w:val="auto"/>
                <w:spacing w:val="-20"/>
                <w:sz w:val="18"/>
                <w:szCs w:val="18"/>
                <w:lang w:val="en-US" w:eastAsia="zh-CN"/>
              </w:rPr>
              <w:t>32</w:t>
            </w:r>
          </w:p>
        </w:tc>
        <w:tc>
          <w:tcPr>
            <w:tcW w:w="305" w:type="pct"/>
            <w:gridSpan w:val="2"/>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31" w:type="pct"/>
            <w:tcBorders>
              <w:bottom w:val="single"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auto"/>
                <w:sz w:val="24"/>
                <w:szCs w:val="24"/>
              </w:rPr>
            </w:pPr>
          </w:p>
        </w:tc>
        <w:tc>
          <w:tcPr>
            <w:tcW w:w="200"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auto"/>
                <w:sz w:val="24"/>
                <w:szCs w:val="24"/>
              </w:rPr>
            </w:pPr>
          </w:p>
        </w:tc>
        <w:tc>
          <w:tcPr>
            <w:tcW w:w="1744"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b/>
                <w:bCs/>
                <w:color w:val="auto"/>
                <w:sz w:val="18"/>
                <w:szCs w:val="18"/>
              </w:rPr>
            </w:pPr>
            <w:r>
              <w:rPr>
                <w:rFonts w:hint="eastAsia" w:ascii="Times New Roman" w:hAnsi="Times New Roman"/>
                <w:b/>
                <w:bCs/>
                <w:color w:val="auto"/>
                <w:sz w:val="18"/>
                <w:szCs w:val="18"/>
              </w:rPr>
              <w:t>小计</w:t>
            </w:r>
          </w:p>
        </w:tc>
        <w:tc>
          <w:tcPr>
            <w:tcW w:w="285" w:type="pct"/>
            <w:tcBorders>
              <w:top w:val="single" w:color="auto" w:sz="4" w:space="0"/>
              <w:left w:val="nil"/>
              <w:bottom w:val="single" w:color="auto" w:sz="4" w:space="0"/>
              <w:right w:val="single" w:color="auto" w:sz="4" w:space="0"/>
            </w:tcBorders>
            <w:shd w:val="clear" w:color="auto" w:fill="auto"/>
            <w:vAlign w:val="top"/>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b/>
                <w:bCs/>
                <w:color w:val="auto"/>
                <w:kern w:val="2"/>
                <w:sz w:val="18"/>
                <w:szCs w:val="24"/>
                <w:lang w:eastAsia="zh-CN" w:bidi="ar-SA"/>
              </w:rPr>
            </w:pPr>
            <w:r>
              <w:rPr>
                <w:rFonts w:hint="eastAsia" w:ascii="Times New Roman" w:hAnsi="Times New Roman" w:eastAsia="Times New Roman"/>
                <w:b/>
                <w:bCs/>
                <w:color w:val="auto"/>
                <w:sz w:val="18"/>
                <w:szCs w:val="24"/>
              </w:rPr>
              <w:t>784</w:t>
            </w:r>
          </w:p>
        </w:tc>
        <w:tc>
          <w:tcPr>
            <w:tcW w:w="318"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584</w:t>
            </w:r>
          </w:p>
        </w:tc>
        <w:tc>
          <w:tcPr>
            <w:tcW w:w="305" w:type="pct"/>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200</w:t>
            </w:r>
          </w:p>
        </w:tc>
        <w:tc>
          <w:tcPr>
            <w:tcW w:w="231" w:type="pct"/>
            <w:tcBorders>
              <w:top w:val="single" w:color="auto" w:sz="4" w:space="0"/>
              <w:left w:val="single" w:color="auto" w:sz="4" w:space="0"/>
              <w:bottom w:val="single" w:color="auto" w:sz="4" w:space="0"/>
              <w:right w:val="dashSmallGap" w:color="auto" w:sz="4" w:space="0"/>
            </w:tcBorders>
            <w:shd w:val="clear" w:color="auto" w:fill="auto"/>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46</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20</w:t>
            </w: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14</w:t>
            </w: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4</w:t>
            </w: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2</w:t>
            </w:r>
          </w:p>
        </w:tc>
        <w:tc>
          <w:tcPr>
            <w:tcW w:w="189"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0</w:t>
            </w: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color w:val="auto"/>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bookmarkStart w:id="48" w:name="OLE_LINK1" w:colFirst="3" w:colLast="7"/>
          </w:p>
        </w:tc>
        <w:tc>
          <w:tcPr>
            <w:tcW w:w="200"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专业</w:t>
            </w:r>
          </w:p>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基础课程</w:t>
            </w: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001</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铁路运输服务礼仪（一）E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32</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10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22</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2</w:t>
            </w: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right"/>
              <w:rPr>
                <w:rFonts w:hint="eastAsia" w:ascii="Times New Roman" w:hAnsi="Times New Roman" w:eastAsia="Times New Roman"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right"/>
              <w:rPr>
                <w:rFonts w:hint="eastAsia" w:ascii="Times New Roman" w:hAnsi="Times New Roman" w:eastAsia="Times New Roman" w:cs="Times New Roman"/>
                <w:color w:val="auto"/>
                <w:kern w:val="2"/>
                <w:sz w:val="18"/>
                <w:szCs w:val="24"/>
                <w:lang w:val="en-US" w:eastAsia="zh-CN" w:bidi="ar-SA"/>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002</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铁路运输服务礼仪（二）E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36</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36</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s="Times New Roman"/>
                <w:color w:val="auto"/>
                <w:kern w:val="2"/>
                <w:sz w:val="18"/>
                <w:szCs w:val="24"/>
                <w:lang w:val="en-US" w:eastAsia="zh-CN" w:bidi="ar-SA"/>
              </w:rPr>
              <w:t>2</w:t>
            </w: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right"/>
              <w:rPr>
                <w:rFonts w:hint="eastAsia" w:ascii="Times New Roman" w:hAnsi="Times New Roman" w:eastAsia="Times New Roman"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6"/>
                <w:szCs w:val="24"/>
                <w:lang w:val="en-US" w:eastAsia="zh-CN" w:bidi="ar-SA"/>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003</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铁路运输服务礼仪（三）E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32</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32</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right"/>
              <w:rPr>
                <w:rFonts w:hint="eastAsia" w:ascii="微软雅黑" w:hAnsi="微软雅黑" w:eastAsia="微软雅黑" w:cs="Times New Roman"/>
                <w:color w:val="auto"/>
                <w:kern w:val="2"/>
                <w:sz w:val="22"/>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s="Times New Roman"/>
                <w:color w:val="auto"/>
                <w:kern w:val="2"/>
                <w:sz w:val="18"/>
                <w:szCs w:val="24"/>
                <w:lang w:val="en-US" w:eastAsia="zh-CN" w:bidi="ar-SA"/>
              </w:rPr>
              <w:t>2</w:t>
            </w: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004</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铁路运输服务礼仪（四）E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36</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36</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6"/>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微软雅黑" w:hAnsi="微软雅黑" w:eastAsia="微软雅黑" w:cs="Times New Roman"/>
                <w:color w:val="auto"/>
                <w:kern w:val="2"/>
                <w:sz w:val="22"/>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微软雅黑" w:hAnsi="微软雅黑" w:eastAsia="微软雅黑" w:cs="Times New Roman"/>
                <w:color w:val="auto"/>
                <w:kern w:val="2"/>
                <w:sz w:val="22"/>
                <w:szCs w:val="24"/>
                <w:lang w:val="en-US" w:eastAsia="zh-CN" w:bidi="ar-SA"/>
              </w:rPr>
            </w:pPr>
            <w:r>
              <w:rPr>
                <w:rFonts w:hint="eastAsia" w:ascii="宋体" w:hAnsi="宋体" w:cs="Times New Roman"/>
                <w:color w:val="auto"/>
                <w:kern w:val="2"/>
                <w:sz w:val="18"/>
                <w:szCs w:val="24"/>
                <w:lang w:val="en-US" w:eastAsia="zh-CN" w:bidi="ar-SA"/>
              </w:rPr>
              <w:t>2</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005</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形体训练（一）E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32</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32</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宋体" w:hAnsi="宋体" w:eastAsia="宋体" w:cs="Times New Roman"/>
                <w:color w:val="auto"/>
                <w:kern w:val="2"/>
                <w:sz w:val="16"/>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宋体" w:hAnsi="宋体" w:eastAsia="宋体" w:cs="Times New Roman"/>
                <w:color w:val="auto"/>
                <w:kern w:val="2"/>
                <w:sz w:val="18"/>
                <w:szCs w:val="24"/>
                <w:lang w:val="en-US" w:eastAsia="zh-CN" w:bidi="ar-SA"/>
              </w:rPr>
            </w:pPr>
            <w:r>
              <w:rPr>
                <w:rFonts w:hint="eastAsia" w:ascii="宋体" w:hAnsi="宋体" w:cs="Times New Roman"/>
                <w:color w:val="auto"/>
                <w:kern w:val="2"/>
                <w:sz w:val="18"/>
                <w:szCs w:val="24"/>
                <w:lang w:val="en-US" w:eastAsia="zh-CN" w:bidi="ar-SA"/>
              </w:rPr>
              <w:t>2</w:t>
            </w: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006</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形体训练（二）E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36</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36</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6"/>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宋体" w:hAnsi="宋体" w:eastAsia="宋体"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s="Times New Roman"/>
                <w:color w:val="auto"/>
                <w:kern w:val="2"/>
                <w:sz w:val="18"/>
                <w:szCs w:val="24"/>
                <w:lang w:val="en-US" w:eastAsia="zh-CN" w:bidi="ar-SA"/>
              </w:rPr>
              <w:t>2</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4"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007</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高速铁路概论T</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32</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32</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0</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4</w:t>
            </w: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6"/>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right"/>
              <w:rPr>
                <w:rFonts w:hint="eastAsia" w:ascii="微软雅黑" w:hAnsi="微软雅黑" w:eastAsia="微软雅黑" w:cs="Times New Roman"/>
                <w:color w:val="auto"/>
                <w:kern w:val="2"/>
                <w:sz w:val="22"/>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right"/>
              <w:rPr>
                <w:rFonts w:hint="eastAsia" w:ascii="微软雅黑" w:hAnsi="微软雅黑" w:eastAsia="微软雅黑" w:cs="Times New Roman"/>
                <w:color w:val="auto"/>
                <w:kern w:val="2"/>
                <w:sz w:val="22"/>
                <w:szCs w:val="24"/>
                <w:lang w:val="en-US" w:eastAsia="zh-CN" w:bidi="ar-SA"/>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008</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旅客运输心理学T</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64</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40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24</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4</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right"/>
              <w:rPr>
                <w:rFonts w:hint="eastAsia" w:ascii="微软雅黑" w:hAnsi="微软雅黑" w:eastAsia="微软雅黑" w:cs="Times New Roman"/>
                <w:color w:val="auto"/>
                <w:kern w:val="2"/>
                <w:sz w:val="22"/>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宋体" w:hAnsi="宋体" w:eastAsia="宋体" w:cs="Times New Roman"/>
                <w:color w:val="auto"/>
                <w:kern w:val="2"/>
                <w:sz w:val="16"/>
                <w:szCs w:val="24"/>
                <w:lang w:val="en-US" w:eastAsia="zh-CN" w:bidi="ar-SA"/>
              </w:rPr>
            </w:pPr>
            <w:r>
              <w:rPr>
                <w:rFonts w:hint="eastAsia" w:ascii="宋体" w:hAnsi="宋体" w:cs="Times New Roman"/>
                <w:color w:val="auto"/>
                <w:kern w:val="2"/>
                <w:sz w:val="16"/>
                <w:szCs w:val="24"/>
                <w:lang w:val="en-US" w:eastAsia="zh-CN" w:bidi="ar-SA"/>
              </w:rPr>
              <w:t>4</w:t>
            </w: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宋体" w:hAnsi="宋体" w:eastAsia="宋体"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009</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高铁客运英语口语（一）E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64</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14</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50</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4</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right"/>
              <w:rPr>
                <w:rFonts w:hint="eastAsia" w:ascii="微软雅黑" w:hAnsi="微软雅黑" w:eastAsia="微软雅黑" w:cs="Times New Roman"/>
                <w:color w:val="auto"/>
                <w:kern w:val="2"/>
                <w:sz w:val="22"/>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6"/>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right"/>
              <w:rPr>
                <w:rFonts w:hint="eastAsia" w:ascii="微软雅黑" w:hAnsi="微软雅黑" w:eastAsia="微软雅黑" w:cs="Times New Roman"/>
                <w:color w:val="auto"/>
                <w:kern w:val="2"/>
                <w:sz w:val="22"/>
                <w:szCs w:val="24"/>
                <w:lang w:val="en-US" w:eastAsia="zh-CN" w:bidi="ar-SA"/>
              </w:rPr>
            </w:pPr>
            <w:r>
              <w:rPr>
                <w:rFonts w:hint="eastAsia" w:ascii="Times New Roman" w:hAnsi="Times New Roman" w:eastAsia="Times New Roman"/>
                <w:color w:val="auto"/>
                <w:sz w:val="18"/>
                <w:szCs w:val="24"/>
              </w:rPr>
              <w:t>4</w:t>
            </w: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010</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高铁客运英语口语（二）E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72</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12</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60</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4</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6"/>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right"/>
              <w:rPr>
                <w:rFonts w:hint="eastAsia" w:ascii="微软雅黑" w:hAnsi="微软雅黑" w:eastAsia="微软雅黑" w:cs="Times New Roman"/>
                <w:color w:val="auto"/>
                <w:kern w:val="2"/>
                <w:sz w:val="22"/>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s="Times New Roman"/>
                <w:color w:val="auto"/>
                <w:kern w:val="2"/>
                <w:sz w:val="18"/>
                <w:szCs w:val="24"/>
                <w:lang w:val="en-US" w:eastAsia="zh-CN" w:bidi="ar-SA"/>
              </w:rPr>
              <w:t>4</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011</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普通话与播音技巧（一）E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36</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6</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30</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宋体" w:hAnsi="宋体" w:eastAsia="宋体" w:cs="Times New Roman"/>
                <w:color w:val="auto"/>
                <w:kern w:val="2"/>
                <w:sz w:val="18"/>
                <w:szCs w:val="24"/>
                <w:lang w:val="en-US" w:eastAsia="zh-CN" w:bidi="ar-SA"/>
              </w:rPr>
            </w:pPr>
            <w:r>
              <w:rPr>
                <w:rFonts w:hint="eastAsia" w:ascii="宋体" w:hAnsi="宋体" w:cs="Times New Roman"/>
                <w:color w:val="auto"/>
                <w:kern w:val="2"/>
                <w:sz w:val="18"/>
                <w:szCs w:val="24"/>
                <w:lang w:val="en-US" w:eastAsia="zh-CN" w:bidi="ar-SA"/>
              </w:rPr>
              <w:t>2</w:t>
            </w: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宋体" w:hAnsi="宋体" w:eastAsia="宋体" w:cs="Times New Roman"/>
                <w:color w:val="auto"/>
                <w:kern w:val="2"/>
                <w:sz w:val="16"/>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012</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普通话与播音技巧（二）E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32</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2</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30</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right"/>
              <w:rPr>
                <w:rFonts w:hint="eastAsia" w:ascii="微软雅黑" w:hAnsi="微软雅黑" w:eastAsia="微软雅黑" w:cs="Times New Roman"/>
                <w:color w:val="auto"/>
                <w:kern w:val="2"/>
                <w:sz w:val="22"/>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宋体" w:hAnsi="宋体" w:eastAsia="宋体" w:cs="Times New Roman"/>
                <w:color w:val="auto"/>
                <w:kern w:val="2"/>
                <w:sz w:val="18"/>
                <w:szCs w:val="24"/>
                <w:lang w:val="en-US" w:eastAsia="zh-CN" w:bidi="ar-SA"/>
              </w:rPr>
            </w:pPr>
            <w:r>
              <w:rPr>
                <w:rFonts w:hint="eastAsia" w:ascii="宋体" w:hAnsi="宋体" w:cs="Times New Roman"/>
                <w:color w:val="auto"/>
                <w:kern w:val="2"/>
                <w:sz w:val="18"/>
                <w:szCs w:val="24"/>
                <w:lang w:val="en-US" w:eastAsia="zh-CN" w:bidi="ar-SA"/>
              </w:rPr>
              <w:t>2</w:t>
            </w: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right"/>
              <w:rPr>
                <w:rFonts w:hint="eastAsia" w:ascii="微软雅黑" w:hAnsi="微软雅黑" w:eastAsia="微软雅黑" w:cs="Times New Roman"/>
                <w:color w:val="auto"/>
                <w:kern w:val="2"/>
                <w:sz w:val="22"/>
                <w:szCs w:val="24"/>
                <w:lang w:val="en-US" w:eastAsia="zh-CN" w:bidi="ar-SA"/>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bookmarkEnd w:id="4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1744"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b/>
                <w:bCs/>
                <w:color w:val="auto"/>
                <w:sz w:val="18"/>
                <w:szCs w:val="18"/>
              </w:rPr>
            </w:pPr>
            <w:r>
              <w:rPr>
                <w:rFonts w:hint="eastAsia" w:ascii="Times New Roman" w:hAnsi="Times New Roman"/>
                <w:b/>
                <w:bCs/>
                <w:color w:val="auto"/>
                <w:sz w:val="18"/>
                <w:szCs w:val="18"/>
              </w:rPr>
              <w:t>小计</w:t>
            </w:r>
          </w:p>
        </w:tc>
        <w:tc>
          <w:tcPr>
            <w:tcW w:w="285" w:type="pct"/>
            <w:vAlign w:val="top"/>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b/>
                <w:bCs/>
                <w:color w:val="auto"/>
                <w:kern w:val="2"/>
                <w:sz w:val="18"/>
                <w:szCs w:val="24"/>
                <w:lang w:eastAsia="zh-CN" w:bidi="ar-SA"/>
              </w:rPr>
            </w:pPr>
            <w:r>
              <w:rPr>
                <w:rFonts w:hint="eastAsia" w:ascii="Times New Roman" w:hAnsi="Times New Roman" w:eastAsia="Times New Roman"/>
                <w:b/>
                <w:bCs/>
                <w:color w:val="auto"/>
                <w:sz w:val="18"/>
                <w:szCs w:val="24"/>
              </w:rPr>
              <w:t>504</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116</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388</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28</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8</w:t>
            </w: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8</w:t>
            </w: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6</w:t>
            </w: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8</w:t>
            </w:r>
          </w:p>
        </w:tc>
        <w:tc>
          <w:tcPr>
            <w:tcW w:w="189"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0</w:t>
            </w: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专业</w:t>
            </w:r>
          </w:p>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核心课程</w:t>
            </w: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013</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铁路旅客运输服务T</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72</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56</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16</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s="Times New Roman"/>
                <w:color w:val="auto"/>
                <w:kern w:val="2"/>
                <w:sz w:val="18"/>
                <w:szCs w:val="24"/>
                <w:lang w:val="en-US" w:eastAsia="zh-CN" w:bidi="ar-SA"/>
              </w:rPr>
              <w:t>4</w:t>
            </w: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微软雅黑" w:hAnsi="微软雅黑" w:eastAsia="微软雅黑" w:cs="Times New Roman"/>
                <w:color w:val="auto"/>
                <w:kern w:val="2"/>
                <w:sz w:val="22"/>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right"/>
              <w:rPr>
                <w:rFonts w:hint="eastAsia" w:ascii="微软雅黑" w:hAnsi="微软雅黑" w:eastAsia="微软雅黑" w:cs="Times New Roman"/>
                <w:color w:val="auto"/>
                <w:kern w:val="2"/>
                <w:sz w:val="22"/>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014</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职业岗位急救E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32</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6</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26</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6"/>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宋体" w:hAnsi="宋体" w:eastAsia="宋体"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宋体" w:hAnsi="宋体" w:cs="Times New Roman"/>
                <w:color w:val="auto"/>
                <w:kern w:val="2"/>
                <w:sz w:val="18"/>
                <w:szCs w:val="24"/>
                <w:lang w:val="en-US" w:eastAsia="zh-CN" w:bidi="ar-SA"/>
              </w:rPr>
              <w:t>2</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015</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职业形象设计E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32</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4</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28</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宋体" w:hAnsi="宋体" w:eastAsia="宋体" w:cs="Times New Roman"/>
                <w:color w:val="auto"/>
                <w:kern w:val="2"/>
                <w:sz w:val="16"/>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宋体" w:hAnsi="宋体" w:cs="Times New Roman"/>
                <w:color w:val="auto"/>
                <w:kern w:val="2"/>
                <w:sz w:val="16"/>
                <w:szCs w:val="24"/>
                <w:lang w:val="en-US" w:eastAsia="zh-CN" w:bidi="ar-SA"/>
              </w:rPr>
              <w:t>2</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016</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高速铁路客运组织T</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64</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48</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16</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4</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6"/>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宋体" w:hAnsi="宋体" w:eastAsia="宋体" w:cs="Times New Roman"/>
                <w:color w:val="auto"/>
                <w:kern w:val="2"/>
                <w:sz w:val="18"/>
                <w:szCs w:val="24"/>
                <w:lang w:val="en-US" w:eastAsia="zh-CN" w:bidi="ar-SA"/>
              </w:rPr>
            </w:pPr>
            <w:r>
              <w:rPr>
                <w:rFonts w:hint="eastAsia" w:ascii="宋体" w:hAnsi="宋体" w:cs="Times New Roman"/>
                <w:color w:val="auto"/>
                <w:kern w:val="2"/>
                <w:sz w:val="18"/>
                <w:szCs w:val="24"/>
                <w:lang w:val="en-US" w:eastAsia="zh-CN" w:bidi="ar-SA"/>
              </w:rPr>
              <w:t>4</w:t>
            </w: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017</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岗位实操（模拟舱）（一）E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64</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64</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4</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6"/>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6"/>
                <w:szCs w:val="24"/>
              </w:rPr>
              <w:t>2</w:t>
            </w: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018</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岗位实操（模拟舱）（二）E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36</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36</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6"/>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6"/>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2</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019</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高铁安检实操E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36</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36</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2</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6"/>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宋体" w:hAnsi="宋体" w:eastAsia="宋体" w:cs="Times New Roman"/>
                <w:color w:val="auto"/>
                <w:kern w:val="2"/>
                <w:sz w:val="16"/>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宋体" w:hAnsi="宋体" w:cs="Times New Roman"/>
                <w:color w:val="auto"/>
                <w:kern w:val="2"/>
                <w:sz w:val="16"/>
                <w:szCs w:val="24"/>
                <w:lang w:val="en-US" w:eastAsia="zh-CN" w:bidi="ar-SA"/>
              </w:rPr>
              <w:t>2</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1</w:t>
            </w:r>
            <w:r>
              <w:rPr>
                <w:rFonts w:hint="eastAsia" w:ascii="Times New Roman" w:hAnsi="Times New Roman" w:eastAsia="Times New Roman"/>
                <w:color w:val="auto"/>
                <w:sz w:val="18"/>
                <w:szCs w:val="24"/>
              </w:rPr>
              <w:t>020</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安检理论与实务T</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val="0"/>
                <w:bCs/>
                <w:color w:val="auto"/>
                <w:kern w:val="2"/>
                <w:sz w:val="18"/>
                <w:szCs w:val="24"/>
                <w:lang w:val="en-US" w:eastAsia="zh-CN" w:bidi="ar-SA"/>
              </w:rPr>
            </w:pPr>
            <w:r>
              <w:rPr>
                <w:rFonts w:hint="eastAsia" w:ascii="Times New Roman" w:hAnsi="Times New Roman" w:eastAsia="Times New Roman"/>
                <w:b w:val="0"/>
                <w:bCs/>
                <w:color w:val="auto"/>
                <w:sz w:val="18"/>
                <w:szCs w:val="24"/>
              </w:rPr>
              <w:t>72</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b w:val="0"/>
                <w:bCs/>
                <w:color w:val="auto"/>
                <w:kern w:val="2"/>
                <w:sz w:val="18"/>
                <w:szCs w:val="24"/>
                <w:lang w:val="en-US" w:eastAsia="zh-CN" w:bidi="ar-SA"/>
              </w:rPr>
            </w:pPr>
            <w:r>
              <w:rPr>
                <w:rFonts w:hint="eastAsia" w:ascii="宋体" w:hAnsi="宋体"/>
                <w:b w:val="0"/>
                <w:bCs/>
                <w:color w:val="auto"/>
                <w:sz w:val="18"/>
                <w:szCs w:val="24"/>
              </w:rPr>
              <w:t>52</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20</w:t>
            </w:r>
          </w:p>
        </w:tc>
        <w:tc>
          <w:tcPr>
            <w:tcW w:w="231" w:type="pct"/>
            <w:tcBorders>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宋体" w:hAnsi="宋体" w:eastAsia="宋体" w:cs="Times New Roman"/>
                <w:color w:val="auto"/>
                <w:kern w:val="2"/>
                <w:sz w:val="18"/>
                <w:szCs w:val="24"/>
                <w:lang w:val="en-US" w:eastAsia="zh-CN" w:bidi="ar-SA"/>
              </w:rPr>
            </w:pPr>
            <w:r>
              <w:rPr>
                <w:rFonts w:hint="eastAsia" w:ascii="宋体" w:hAnsi="宋体"/>
                <w:color w:val="auto"/>
                <w:sz w:val="18"/>
                <w:szCs w:val="24"/>
              </w:rPr>
              <w:t>4</w:t>
            </w:r>
          </w:p>
        </w:tc>
        <w:tc>
          <w:tcPr>
            <w:tcW w:w="22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183"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s="Times New Roman"/>
                <w:color w:val="auto"/>
                <w:kern w:val="2"/>
                <w:sz w:val="18"/>
                <w:szCs w:val="24"/>
                <w:lang w:val="en-US" w:eastAsia="zh-CN" w:bidi="ar-SA"/>
              </w:rPr>
              <w:t>4</w:t>
            </w:r>
          </w:p>
        </w:tc>
        <w:tc>
          <w:tcPr>
            <w:tcW w:w="210" w:type="pct"/>
            <w:tcBorders>
              <w:top w:val="dashSmallGap" w:color="auto" w:sz="4" w:space="0"/>
              <w:left w:val="dashSmallGap" w:color="auto" w:sz="4" w:space="0"/>
              <w:bottom w:val="dashSmallGap" w:color="auto" w:sz="4" w:space="0"/>
              <w:right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1744"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b/>
                <w:bCs/>
                <w:color w:val="auto"/>
                <w:sz w:val="18"/>
                <w:szCs w:val="18"/>
              </w:rPr>
            </w:pPr>
            <w:r>
              <w:rPr>
                <w:rFonts w:hint="eastAsia" w:ascii="Times New Roman" w:hAnsi="Times New Roman"/>
                <w:b/>
                <w:bCs/>
                <w:color w:val="auto"/>
                <w:sz w:val="18"/>
                <w:szCs w:val="18"/>
              </w:rPr>
              <w:t>小计</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408</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166</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242</w:t>
            </w:r>
          </w:p>
        </w:tc>
        <w:tc>
          <w:tcPr>
            <w:tcW w:w="231"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20</w:t>
            </w:r>
          </w:p>
        </w:tc>
        <w:tc>
          <w:tcPr>
            <w:tcW w:w="223" w:type="pct"/>
            <w:tcBorders>
              <w:top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4</w:t>
            </w:r>
          </w:p>
        </w:tc>
        <w:tc>
          <w:tcPr>
            <w:tcW w:w="210" w:type="pct"/>
            <w:tcBorders>
              <w:top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0</w:t>
            </w:r>
          </w:p>
        </w:tc>
        <w:tc>
          <w:tcPr>
            <w:tcW w:w="183" w:type="pct"/>
            <w:tcBorders>
              <w:top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10</w:t>
            </w:r>
          </w:p>
        </w:tc>
        <w:tc>
          <w:tcPr>
            <w:tcW w:w="210" w:type="pct"/>
            <w:tcBorders>
              <w:top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8</w:t>
            </w:r>
          </w:p>
        </w:tc>
        <w:tc>
          <w:tcPr>
            <w:tcW w:w="189" w:type="pct"/>
            <w:tcBorders>
              <w:top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auto"/>
                <w:kern w:val="2"/>
                <w:sz w:val="18"/>
                <w:szCs w:val="24"/>
                <w:lang w:val="en-US" w:eastAsia="zh-CN" w:bidi="ar-SA"/>
              </w:rPr>
            </w:pPr>
            <w:r>
              <w:rPr>
                <w:rFonts w:hint="eastAsia" w:ascii="Times New Roman" w:hAnsi="Times New Roman" w:eastAsia="Times New Roman"/>
                <w:b/>
                <w:bCs/>
                <w:color w:val="auto"/>
                <w:sz w:val="18"/>
                <w:szCs w:val="24"/>
              </w:rPr>
              <w:t>0</w:t>
            </w:r>
          </w:p>
        </w:tc>
        <w:tc>
          <w:tcPr>
            <w:tcW w:w="278"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Merge w:val="restar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5"/>
                <w:szCs w:val="15"/>
              </w:rPr>
            </w:pPr>
            <w:r>
              <w:rPr>
                <w:rFonts w:hint="eastAsia" w:ascii="宋体"/>
                <w:b/>
                <w:kern w:val="0"/>
                <w:sz w:val="15"/>
                <w:szCs w:val="15"/>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restart"/>
            <w:vAlign w:val="center"/>
          </w:tcPr>
          <w:p>
            <w:pPr>
              <w:rPr>
                <w:rFonts w:hint="default" w:ascii="Times New Roman" w:hAnsi="Times New Roman"/>
                <w:color w:val="auto"/>
                <w:sz w:val="18"/>
                <w:szCs w:val="18"/>
              </w:rPr>
            </w:pPr>
            <w:r>
              <w:rPr>
                <w:rFonts w:hint="eastAsia" w:ascii="Times New Roman" w:hAnsi="Times New Roman"/>
                <w:color w:val="000000"/>
                <w:sz w:val="18"/>
                <w:szCs w:val="18"/>
              </w:rPr>
              <w:t>模块选修课程</w:t>
            </w:r>
          </w:p>
        </w:tc>
        <w:tc>
          <w:tcPr>
            <w:tcW w:w="200" w:type="pct"/>
            <w:vMerge w:val="restart"/>
            <w:vAlign w:val="center"/>
          </w:tcPr>
          <w:p>
            <w:pPr>
              <w:jc w:val="center"/>
              <w:rPr>
                <w:rFonts w:hint="default" w:ascii="Times New Roman" w:hAnsi="Times New Roman"/>
                <w:color w:val="auto"/>
                <w:sz w:val="18"/>
                <w:szCs w:val="18"/>
              </w:rPr>
            </w:pPr>
            <w:r>
              <w:rPr>
                <w:rFonts w:hint="eastAsia" w:ascii="Times New Roman" w:hAnsi="Times New Roman"/>
                <w:color w:val="000000"/>
                <w:sz w:val="18"/>
                <w:szCs w:val="18"/>
              </w:rPr>
              <w:t>公共任选课程</w:t>
            </w:r>
          </w:p>
        </w:tc>
        <w:tc>
          <w:tcPr>
            <w:tcW w:w="1744" w:type="pct"/>
            <w:gridSpan w:val="2"/>
            <w:vAlign w:val="center"/>
          </w:tcPr>
          <w:p>
            <w:pPr>
              <w:autoSpaceDE w:val="0"/>
              <w:autoSpaceDN w:val="0"/>
              <w:jc w:val="center"/>
              <w:rPr>
                <w:rFonts w:hint="default" w:ascii="宋体" w:cs="宋体"/>
                <w:color w:val="auto"/>
                <w:sz w:val="18"/>
                <w:szCs w:val="18"/>
              </w:rPr>
            </w:pPr>
            <w:r>
              <w:rPr>
                <w:rFonts w:hint="eastAsia" w:ascii="宋体" w:cs="宋体"/>
                <w:sz w:val="18"/>
                <w:szCs w:val="18"/>
                <w:lang w:eastAsia="zh-CN"/>
              </w:rPr>
              <w:t>中国共产党人的精神谱系</w:t>
            </w:r>
          </w:p>
        </w:tc>
        <w:tc>
          <w:tcPr>
            <w:tcW w:w="285" w:type="pct"/>
            <w:vAlign w:val="center"/>
          </w:tcPr>
          <w:p>
            <w:pPr>
              <w:autoSpaceDE w:val="0"/>
              <w:autoSpaceDN w:val="0"/>
              <w:jc w:val="center"/>
              <w:rPr>
                <w:rFonts w:hint="default" w:ascii="Times New Roman" w:hAnsi="Times New Roman"/>
                <w:b w:val="0"/>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val="0"/>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tcBorders/>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rPr>
                <w:rFonts w:hint="default" w:ascii="Times New Roman" w:hAnsi="Times New Roman"/>
                <w:color w:val="auto"/>
                <w:sz w:val="18"/>
                <w:szCs w:val="18"/>
              </w:rPr>
            </w:pPr>
          </w:p>
        </w:tc>
        <w:tc>
          <w:tcPr>
            <w:tcW w:w="200" w:type="pct"/>
            <w:vMerge w:val="continue"/>
            <w:vAlign w:val="center"/>
          </w:tcPr>
          <w:p>
            <w:pP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宋体" w:cs="宋体"/>
                <w:color w:val="auto"/>
                <w:sz w:val="18"/>
                <w:szCs w:val="18"/>
              </w:rPr>
            </w:pPr>
            <w:r>
              <w:rPr>
                <w:rFonts w:hint="eastAsia" w:ascii="宋体" w:cs="宋体"/>
                <w:sz w:val="18"/>
                <w:szCs w:val="18"/>
              </w:rPr>
              <w:t>文学鉴赏</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tcBorders/>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rPr>
                <w:rFonts w:hint="default" w:ascii="Times New Roman" w:hAnsi="Times New Roman"/>
                <w:color w:val="auto"/>
                <w:sz w:val="18"/>
                <w:szCs w:val="18"/>
              </w:rPr>
            </w:pPr>
          </w:p>
        </w:tc>
        <w:tc>
          <w:tcPr>
            <w:tcW w:w="200" w:type="pct"/>
            <w:vMerge w:val="continue"/>
            <w:vAlign w:val="center"/>
          </w:tcPr>
          <w:p>
            <w:pP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宋体" w:cs="宋体"/>
                <w:color w:val="auto"/>
                <w:sz w:val="18"/>
                <w:szCs w:val="18"/>
              </w:rPr>
            </w:pPr>
            <w:r>
              <w:rPr>
                <w:rFonts w:hint="eastAsia" w:ascii="宋体" w:cs="宋体"/>
                <w:sz w:val="18"/>
                <w:szCs w:val="18"/>
              </w:rPr>
              <w:t>影视鉴赏</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tcBorders/>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rPr>
                <w:rFonts w:hint="default" w:ascii="Times New Roman" w:hAnsi="Times New Roman"/>
                <w:color w:val="auto"/>
                <w:sz w:val="18"/>
                <w:szCs w:val="18"/>
              </w:rPr>
            </w:pPr>
          </w:p>
        </w:tc>
        <w:tc>
          <w:tcPr>
            <w:tcW w:w="200" w:type="pct"/>
            <w:vMerge w:val="continue"/>
            <w:vAlign w:val="center"/>
          </w:tcPr>
          <w:p>
            <w:pP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宋体" w:cs="宋体"/>
                <w:color w:val="auto"/>
                <w:sz w:val="18"/>
                <w:szCs w:val="18"/>
              </w:rPr>
            </w:pPr>
            <w:r>
              <w:rPr>
                <w:rFonts w:hint="eastAsia" w:ascii="宋体" w:cs="宋体"/>
                <w:sz w:val="18"/>
                <w:szCs w:val="18"/>
              </w:rPr>
              <w:t>创新中国</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tcBorders/>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rPr>
                <w:rFonts w:hint="default" w:ascii="Times New Roman" w:hAnsi="Times New Roman"/>
                <w:color w:val="auto"/>
                <w:sz w:val="18"/>
                <w:szCs w:val="18"/>
              </w:rPr>
            </w:pPr>
          </w:p>
        </w:tc>
        <w:tc>
          <w:tcPr>
            <w:tcW w:w="200" w:type="pct"/>
            <w:vMerge w:val="continue"/>
            <w:vAlign w:val="center"/>
          </w:tcPr>
          <w:p>
            <w:pP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宋体" w:cs="宋体"/>
                <w:color w:val="auto"/>
                <w:sz w:val="18"/>
                <w:szCs w:val="18"/>
              </w:rPr>
            </w:pPr>
            <w:r>
              <w:rPr>
                <w:rFonts w:hint="eastAsia" w:ascii="宋体" w:cs="宋体"/>
                <w:sz w:val="18"/>
                <w:szCs w:val="18"/>
              </w:rPr>
              <w:t>企业绿色管理</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tcBorders/>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rPr>
                <w:rFonts w:hint="default" w:ascii="Times New Roman" w:hAnsi="Times New Roman"/>
                <w:color w:val="auto"/>
                <w:sz w:val="18"/>
                <w:szCs w:val="18"/>
              </w:rPr>
            </w:pPr>
          </w:p>
        </w:tc>
        <w:tc>
          <w:tcPr>
            <w:tcW w:w="200" w:type="pct"/>
            <w:vMerge w:val="continue"/>
            <w:vAlign w:val="center"/>
          </w:tcPr>
          <w:p>
            <w:pP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宋体" w:cs="宋体"/>
                <w:color w:val="auto"/>
                <w:sz w:val="18"/>
                <w:szCs w:val="18"/>
              </w:rPr>
            </w:pPr>
            <w:r>
              <w:rPr>
                <w:rFonts w:hint="eastAsia" w:ascii="宋体" w:cs="宋体"/>
                <w:sz w:val="18"/>
                <w:szCs w:val="18"/>
              </w:rPr>
              <w:t>文献信息检索与利用</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tcBorders/>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rPr>
                <w:rFonts w:hint="default" w:ascii="Times New Roman" w:hAnsi="Times New Roman"/>
                <w:color w:val="auto"/>
                <w:sz w:val="18"/>
                <w:szCs w:val="18"/>
              </w:rPr>
            </w:pPr>
          </w:p>
        </w:tc>
        <w:tc>
          <w:tcPr>
            <w:tcW w:w="200" w:type="pct"/>
            <w:vMerge w:val="continue"/>
            <w:vAlign w:val="center"/>
          </w:tcPr>
          <w:p>
            <w:pP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宋体" w:cs="宋体"/>
                <w:color w:val="auto"/>
                <w:sz w:val="18"/>
                <w:szCs w:val="18"/>
              </w:rPr>
            </w:pPr>
            <w:r>
              <w:rPr>
                <w:rFonts w:hint="eastAsia" w:ascii="宋体" w:cs="宋体"/>
                <w:sz w:val="18"/>
                <w:szCs w:val="18"/>
              </w:rPr>
              <w:t>艺术鉴赏</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tcBorders/>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rPr>
                <w:rFonts w:hint="default" w:ascii="Times New Roman" w:hAnsi="Times New Roman"/>
                <w:color w:val="auto"/>
                <w:sz w:val="18"/>
                <w:szCs w:val="18"/>
              </w:rPr>
            </w:pPr>
          </w:p>
        </w:tc>
        <w:tc>
          <w:tcPr>
            <w:tcW w:w="200" w:type="pct"/>
            <w:vMerge w:val="continue"/>
            <w:vAlign w:val="center"/>
          </w:tcPr>
          <w:p>
            <w:pP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宋体" w:cs="宋体"/>
                <w:color w:val="auto"/>
                <w:sz w:val="18"/>
                <w:szCs w:val="18"/>
              </w:rPr>
            </w:pPr>
            <w:r>
              <w:rPr>
                <w:rFonts w:hint="eastAsia" w:ascii="宋体" w:cs="宋体"/>
                <w:sz w:val="18"/>
                <w:szCs w:val="18"/>
              </w:rPr>
              <w:t>常见病的健康管理</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tcBorders/>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rPr>
                <w:rFonts w:hint="default" w:ascii="Times New Roman" w:hAnsi="Times New Roman"/>
                <w:color w:val="auto"/>
                <w:sz w:val="18"/>
                <w:szCs w:val="18"/>
              </w:rPr>
            </w:pPr>
          </w:p>
        </w:tc>
        <w:tc>
          <w:tcPr>
            <w:tcW w:w="200" w:type="pct"/>
            <w:vMerge w:val="continue"/>
            <w:vAlign w:val="center"/>
          </w:tcPr>
          <w:p>
            <w:pP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宋体" w:cs="宋体"/>
                <w:color w:val="auto"/>
                <w:sz w:val="18"/>
                <w:szCs w:val="18"/>
              </w:rPr>
            </w:pPr>
            <w:r>
              <w:rPr>
                <w:rFonts w:hint="eastAsia" w:ascii="宋体" w:cs="宋体"/>
                <w:sz w:val="18"/>
                <w:szCs w:val="18"/>
              </w:rPr>
              <w:t>语言学（普通话）</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tcBorders/>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rPr>
                <w:rFonts w:hint="default" w:ascii="Times New Roman" w:hAnsi="Times New Roman"/>
                <w:color w:val="auto"/>
                <w:sz w:val="18"/>
                <w:szCs w:val="18"/>
              </w:rPr>
            </w:pPr>
          </w:p>
        </w:tc>
        <w:tc>
          <w:tcPr>
            <w:tcW w:w="200" w:type="pct"/>
            <w:vMerge w:val="continue"/>
            <w:vAlign w:val="center"/>
          </w:tcPr>
          <w:p>
            <w:pP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宋体" w:cs="宋体"/>
                <w:color w:val="auto"/>
                <w:sz w:val="18"/>
                <w:szCs w:val="18"/>
              </w:rPr>
            </w:pPr>
            <w:r>
              <w:rPr>
                <w:rFonts w:hint="eastAsia" w:ascii="宋体" w:cs="宋体"/>
                <w:sz w:val="18"/>
                <w:szCs w:val="18"/>
              </w:rPr>
              <w:t>中国文化概论</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tcBorders/>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jc w:val="center"/>
              <w:rPr>
                <w:rFonts w:hint="default" w:ascii="Times New Roman" w:hAnsi="Times New Roman"/>
                <w:color w:val="auto"/>
                <w:sz w:val="18"/>
                <w:szCs w:val="18"/>
              </w:rPr>
            </w:pPr>
          </w:p>
        </w:tc>
        <w:tc>
          <w:tcPr>
            <w:tcW w:w="200" w:type="pct"/>
            <w:vMerge w:val="continue"/>
            <w:vAlign w:val="center"/>
          </w:tcPr>
          <w:p>
            <w:pPr>
              <w:jc w:val="cente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宋体" w:cs="宋体"/>
                <w:color w:val="auto"/>
                <w:sz w:val="18"/>
                <w:szCs w:val="18"/>
              </w:rPr>
            </w:pPr>
            <w:r>
              <w:rPr>
                <w:rFonts w:hint="eastAsia" w:ascii="宋体" w:cs="宋体"/>
                <w:sz w:val="18"/>
                <w:szCs w:val="18"/>
              </w:rPr>
              <w:t>论文写作初阶</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tcBorders/>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182" w:type="pct"/>
            <w:vMerge w:val="continue"/>
            <w:vAlign w:val="center"/>
          </w:tcPr>
          <w:p>
            <w:pPr>
              <w:jc w:val="center"/>
              <w:rPr>
                <w:rFonts w:hint="default" w:ascii="Times New Roman" w:hAnsi="Times New Roman"/>
                <w:color w:val="auto"/>
                <w:sz w:val="18"/>
                <w:szCs w:val="18"/>
              </w:rPr>
            </w:pPr>
          </w:p>
        </w:tc>
        <w:tc>
          <w:tcPr>
            <w:tcW w:w="200" w:type="pct"/>
            <w:vMerge w:val="continue"/>
            <w:vAlign w:val="center"/>
          </w:tcPr>
          <w:p>
            <w:pPr>
              <w:jc w:val="cente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
                <w:bCs/>
                <w:sz w:val="18"/>
                <w:szCs w:val="18"/>
              </w:rPr>
              <w:t>小计</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
                <w:bCs/>
                <w:sz w:val="18"/>
                <w:szCs w:val="18"/>
              </w:rPr>
              <w:t>128</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
                <w:bCs/>
                <w:sz w:val="18"/>
                <w:szCs w:val="18"/>
              </w:rPr>
              <w:t>128</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
                <w:bCs/>
                <w:sz w:val="18"/>
                <w:szCs w:val="18"/>
              </w:rPr>
              <w:t>4</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restart"/>
            <w:vAlign w:val="center"/>
          </w:tcPr>
          <w:p>
            <w:pPr>
              <w:autoSpaceDE w:val="0"/>
              <w:autoSpaceDN w:val="0"/>
              <w:jc w:val="center"/>
              <w:rPr>
                <w:rFonts w:hint="default" w:ascii="Times New Roman" w:hAnsi="Times New Roman"/>
                <w:color w:val="auto"/>
                <w:spacing w:val="-20"/>
                <w:sz w:val="15"/>
                <w:szCs w:val="15"/>
              </w:rPr>
            </w:pPr>
            <w:r>
              <w:rPr>
                <w:rFonts w:hint="eastAsia" w:ascii="宋体"/>
                <w:b/>
                <w:kern w:val="0"/>
                <w:sz w:val="15"/>
                <w:szCs w:val="15"/>
              </w:rPr>
              <w:t>每位学生公共限选课程总学分数最少4学分，其中美育教育、党史都不少于1学分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jc w:val="center"/>
              <w:rPr>
                <w:rFonts w:hint="default" w:ascii="Times New Roman" w:hAnsi="Times New Roman"/>
                <w:color w:val="auto"/>
                <w:sz w:val="18"/>
                <w:szCs w:val="18"/>
              </w:rPr>
            </w:pPr>
          </w:p>
        </w:tc>
        <w:tc>
          <w:tcPr>
            <w:tcW w:w="200" w:type="pct"/>
            <w:vMerge w:val="restart"/>
            <w:vAlign w:val="center"/>
          </w:tcPr>
          <w:p>
            <w:pPr>
              <w:jc w:val="center"/>
              <w:rPr>
                <w:rFonts w:hint="default" w:ascii="Times New Roman" w:hAnsi="Times New Roman"/>
                <w:color w:val="auto"/>
                <w:sz w:val="18"/>
                <w:szCs w:val="18"/>
              </w:rPr>
            </w:pPr>
            <w:r>
              <w:rPr>
                <w:rFonts w:hint="eastAsia" w:ascii="Times New Roman" w:hAnsi="Times New Roman"/>
                <w:color w:val="000000"/>
                <w:sz w:val="18"/>
                <w:szCs w:val="18"/>
              </w:rPr>
              <w:t>公共限选课程</w:t>
            </w:r>
          </w:p>
        </w:tc>
        <w:tc>
          <w:tcPr>
            <w:tcW w:w="1744" w:type="pct"/>
            <w:gridSpan w:val="2"/>
            <w:vAlign w:val="center"/>
          </w:tcPr>
          <w:p>
            <w:pPr>
              <w:autoSpaceDE w:val="0"/>
              <w:autoSpaceDN w:val="0"/>
              <w:jc w:val="center"/>
              <w:rPr>
                <w:rFonts w:hint="default" w:ascii="Times New Roman" w:hAnsi="Times New Roman"/>
                <w:b/>
                <w:bCs/>
                <w:color w:val="auto"/>
                <w:sz w:val="18"/>
                <w:szCs w:val="18"/>
              </w:rPr>
            </w:pPr>
            <w:r>
              <w:rPr>
                <w:rFonts w:hint="eastAsia" w:ascii="宋体" w:cs="宋体"/>
                <w:sz w:val="18"/>
                <w:szCs w:val="18"/>
              </w:rPr>
              <w:t>人文素养类</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jc w:val="center"/>
              <w:rPr>
                <w:rFonts w:hint="default" w:ascii="Times New Roman" w:hAnsi="Times New Roman"/>
                <w:color w:val="auto"/>
                <w:sz w:val="18"/>
                <w:szCs w:val="18"/>
              </w:rPr>
            </w:pPr>
          </w:p>
        </w:tc>
        <w:tc>
          <w:tcPr>
            <w:tcW w:w="200" w:type="pct"/>
            <w:vMerge w:val="continue"/>
            <w:vAlign w:val="center"/>
          </w:tcPr>
          <w:p>
            <w:pPr>
              <w:jc w:val="cente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Times New Roman" w:hAnsi="Times New Roman"/>
                <w:b/>
                <w:bCs/>
                <w:color w:val="auto"/>
                <w:sz w:val="18"/>
                <w:szCs w:val="18"/>
              </w:rPr>
            </w:pPr>
            <w:r>
              <w:rPr>
                <w:rFonts w:hint="eastAsia" w:ascii="宋体" w:cs="宋体"/>
                <w:sz w:val="18"/>
                <w:szCs w:val="18"/>
              </w:rPr>
              <w:t>前沿科技类</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jc w:val="center"/>
              <w:rPr>
                <w:rFonts w:hint="default" w:ascii="Times New Roman" w:hAnsi="Times New Roman"/>
                <w:color w:val="auto"/>
                <w:sz w:val="18"/>
                <w:szCs w:val="18"/>
              </w:rPr>
            </w:pPr>
          </w:p>
        </w:tc>
        <w:tc>
          <w:tcPr>
            <w:tcW w:w="200" w:type="pct"/>
            <w:vMerge w:val="continue"/>
            <w:vAlign w:val="center"/>
          </w:tcPr>
          <w:p>
            <w:pPr>
              <w:jc w:val="cente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Times New Roman" w:hAnsi="Times New Roman"/>
                <w:b/>
                <w:bCs/>
                <w:color w:val="auto"/>
                <w:sz w:val="18"/>
                <w:szCs w:val="18"/>
              </w:rPr>
            </w:pPr>
            <w:r>
              <w:rPr>
                <w:rFonts w:hint="eastAsia" w:ascii="宋体" w:cs="宋体"/>
                <w:sz w:val="18"/>
                <w:szCs w:val="18"/>
              </w:rPr>
              <w:t>马克思主义理论类</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jc w:val="center"/>
              <w:rPr>
                <w:rFonts w:hint="default" w:ascii="Times New Roman" w:hAnsi="Times New Roman"/>
                <w:color w:val="auto"/>
                <w:sz w:val="18"/>
                <w:szCs w:val="18"/>
              </w:rPr>
            </w:pPr>
          </w:p>
        </w:tc>
        <w:tc>
          <w:tcPr>
            <w:tcW w:w="200" w:type="pct"/>
            <w:vMerge w:val="continue"/>
            <w:vAlign w:val="center"/>
          </w:tcPr>
          <w:p>
            <w:pPr>
              <w:jc w:val="cente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Times New Roman" w:hAnsi="Times New Roman"/>
                <w:b/>
                <w:bCs/>
                <w:color w:val="auto"/>
                <w:sz w:val="18"/>
                <w:szCs w:val="18"/>
              </w:rPr>
            </w:pPr>
            <w:r>
              <w:rPr>
                <w:rFonts w:hint="eastAsia" w:ascii="宋体" w:cs="宋体"/>
                <w:sz w:val="18"/>
                <w:szCs w:val="18"/>
              </w:rPr>
              <w:t>党史国史类</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jc w:val="center"/>
              <w:rPr>
                <w:rFonts w:hint="default" w:ascii="Times New Roman" w:hAnsi="Times New Roman"/>
                <w:color w:val="auto"/>
                <w:sz w:val="18"/>
                <w:szCs w:val="18"/>
              </w:rPr>
            </w:pPr>
          </w:p>
        </w:tc>
        <w:tc>
          <w:tcPr>
            <w:tcW w:w="200" w:type="pct"/>
            <w:vMerge w:val="continue"/>
            <w:vAlign w:val="center"/>
          </w:tcPr>
          <w:p>
            <w:pPr>
              <w:jc w:val="cente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Times New Roman" w:hAnsi="Times New Roman"/>
                <w:b/>
                <w:bCs/>
                <w:color w:val="auto"/>
                <w:sz w:val="18"/>
                <w:szCs w:val="18"/>
              </w:rPr>
            </w:pPr>
            <w:r>
              <w:rPr>
                <w:rFonts w:hint="eastAsia" w:ascii="宋体" w:cs="宋体"/>
                <w:sz w:val="18"/>
                <w:szCs w:val="18"/>
              </w:rPr>
              <w:t>传统文化类</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jc w:val="center"/>
              <w:rPr>
                <w:rFonts w:hint="default" w:ascii="Times New Roman" w:hAnsi="Times New Roman"/>
                <w:color w:val="auto"/>
                <w:sz w:val="18"/>
                <w:szCs w:val="18"/>
              </w:rPr>
            </w:pPr>
          </w:p>
        </w:tc>
        <w:tc>
          <w:tcPr>
            <w:tcW w:w="200" w:type="pct"/>
            <w:vMerge w:val="continue"/>
            <w:vAlign w:val="center"/>
          </w:tcPr>
          <w:p>
            <w:pPr>
              <w:jc w:val="cente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Times New Roman" w:hAnsi="Times New Roman"/>
                <w:b/>
                <w:bCs/>
                <w:color w:val="auto"/>
                <w:sz w:val="18"/>
                <w:szCs w:val="18"/>
              </w:rPr>
            </w:pPr>
            <w:r>
              <w:rPr>
                <w:rFonts w:hint="eastAsia" w:ascii="宋体" w:cs="宋体"/>
                <w:sz w:val="18"/>
                <w:szCs w:val="18"/>
              </w:rPr>
              <w:t>身心健康类</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jc w:val="center"/>
              <w:rPr>
                <w:rFonts w:hint="default" w:ascii="Times New Roman" w:hAnsi="Times New Roman"/>
                <w:color w:val="auto"/>
                <w:sz w:val="18"/>
                <w:szCs w:val="18"/>
              </w:rPr>
            </w:pPr>
          </w:p>
        </w:tc>
        <w:tc>
          <w:tcPr>
            <w:tcW w:w="200" w:type="pct"/>
            <w:vMerge w:val="continue"/>
            <w:vAlign w:val="center"/>
          </w:tcPr>
          <w:p>
            <w:pPr>
              <w:jc w:val="cente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Times New Roman" w:hAnsi="Times New Roman"/>
                <w:b/>
                <w:bCs/>
                <w:color w:val="auto"/>
                <w:sz w:val="18"/>
                <w:szCs w:val="18"/>
              </w:rPr>
            </w:pPr>
            <w:r>
              <w:rPr>
                <w:rFonts w:hint="eastAsia" w:ascii="宋体" w:cs="宋体"/>
                <w:sz w:val="18"/>
                <w:szCs w:val="18"/>
              </w:rPr>
              <w:t>职业素养类</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jc w:val="center"/>
              <w:rPr>
                <w:rFonts w:hint="default" w:ascii="Times New Roman" w:hAnsi="Times New Roman"/>
                <w:color w:val="auto"/>
                <w:sz w:val="18"/>
                <w:szCs w:val="18"/>
              </w:rPr>
            </w:pPr>
          </w:p>
        </w:tc>
        <w:tc>
          <w:tcPr>
            <w:tcW w:w="200" w:type="pct"/>
            <w:vMerge w:val="continue"/>
            <w:vAlign w:val="center"/>
          </w:tcPr>
          <w:p>
            <w:pPr>
              <w:jc w:val="cente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Times New Roman" w:hAnsi="Times New Roman"/>
                <w:b/>
                <w:bCs/>
                <w:color w:val="auto"/>
                <w:sz w:val="18"/>
                <w:szCs w:val="18"/>
              </w:rPr>
            </w:pPr>
            <w:r>
              <w:rPr>
                <w:rFonts w:hint="eastAsia" w:ascii="宋体" w:cs="宋体"/>
                <w:sz w:val="18"/>
                <w:szCs w:val="18"/>
              </w:rPr>
              <w:t>美育教育类</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32</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Cs/>
                <w:sz w:val="18"/>
                <w:szCs w:val="18"/>
              </w:rPr>
              <w:t>1</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Merge w:val="continue"/>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jc w:val="center"/>
              <w:rPr>
                <w:rFonts w:hint="default" w:ascii="Times New Roman" w:hAnsi="Times New Roman"/>
                <w:color w:val="auto"/>
                <w:sz w:val="18"/>
                <w:szCs w:val="18"/>
              </w:rPr>
            </w:pPr>
          </w:p>
        </w:tc>
        <w:tc>
          <w:tcPr>
            <w:tcW w:w="200" w:type="pct"/>
            <w:vMerge w:val="continue"/>
            <w:vAlign w:val="center"/>
          </w:tcPr>
          <w:p>
            <w:pPr>
              <w:jc w:val="center"/>
              <w:rPr>
                <w:rFonts w:hint="default" w:ascii="Times New Roman" w:hAnsi="Times New Roman"/>
                <w:color w:val="auto"/>
                <w:sz w:val="18"/>
                <w:szCs w:val="18"/>
              </w:rPr>
            </w:pPr>
          </w:p>
        </w:tc>
        <w:tc>
          <w:tcPr>
            <w:tcW w:w="1744" w:type="pct"/>
            <w:gridSpan w:val="2"/>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
                <w:bCs/>
                <w:sz w:val="18"/>
                <w:szCs w:val="18"/>
              </w:rPr>
              <w:t>小计</w:t>
            </w:r>
          </w:p>
        </w:tc>
        <w:tc>
          <w:tcPr>
            <w:tcW w:w="285"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
                <w:bCs w:val="0"/>
                <w:sz w:val="18"/>
                <w:szCs w:val="18"/>
              </w:rPr>
              <w:t>128</w:t>
            </w:r>
          </w:p>
        </w:tc>
        <w:tc>
          <w:tcPr>
            <w:tcW w:w="318" w:type="pct"/>
            <w:vAlign w:val="center"/>
          </w:tcPr>
          <w:p>
            <w:pPr>
              <w:autoSpaceDE w:val="0"/>
              <w:autoSpaceDN w:val="0"/>
              <w:jc w:val="center"/>
              <w:rPr>
                <w:rFonts w:hint="default" w:ascii="Times New Roman" w:hAnsi="Times New Roman"/>
                <w:b/>
                <w:bCs/>
                <w:color w:val="auto"/>
                <w:sz w:val="18"/>
                <w:szCs w:val="18"/>
              </w:rPr>
            </w:pPr>
            <w:r>
              <w:rPr>
                <w:rFonts w:hint="eastAsia" w:ascii="Times New Roman" w:hAnsi="Times New Roman"/>
                <w:b/>
                <w:bCs w:val="0"/>
                <w:sz w:val="18"/>
                <w:szCs w:val="18"/>
              </w:rPr>
              <w:t>128</w:t>
            </w:r>
          </w:p>
        </w:tc>
        <w:tc>
          <w:tcPr>
            <w:tcW w:w="305" w:type="pct"/>
            <w:gridSpan w:val="2"/>
            <w:vAlign w:val="center"/>
          </w:tcPr>
          <w:p>
            <w:pPr>
              <w:autoSpaceDE w:val="0"/>
              <w:autoSpaceDN w:val="0"/>
              <w:jc w:val="center"/>
              <w:rPr>
                <w:rFonts w:hint="default" w:ascii="Times New Roman" w:hAnsi="Times New Roman"/>
                <w:b/>
                <w:bCs/>
                <w:color w:val="auto"/>
                <w:sz w:val="18"/>
                <w:szCs w:val="18"/>
              </w:rPr>
            </w:pPr>
          </w:p>
        </w:tc>
        <w:tc>
          <w:tcPr>
            <w:tcW w:w="231" w:type="pct"/>
            <w:vAlign w:val="center"/>
          </w:tcPr>
          <w:p>
            <w:pPr>
              <w:autoSpaceDE w:val="0"/>
              <w:autoSpaceDN w:val="0"/>
              <w:jc w:val="center"/>
              <w:rPr>
                <w:rFonts w:hint="default" w:ascii="Times New Roman" w:hAnsi="Times New Roman"/>
                <w:b/>
                <w:bCs/>
                <w:color w:val="auto"/>
                <w:sz w:val="18"/>
                <w:szCs w:val="18"/>
              </w:rPr>
            </w:pPr>
            <w:r>
              <w:rPr>
                <w:rFonts w:ascii="Times New Roman" w:hAnsi="Times New Roman"/>
                <w:b/>
                <w:bCs w:val="0"/>
                <w:sz w:val="18"/>
                <w:szCs w:val="18"/>
              </w:rPr>
              <w:t>4</w:t>
            </w:r>
          </w:p>
        </w:tc>
        <w:tc>
          <w:tcPr>
            <w:tcW w:w="22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3" w:type="pct"/>
            <w:vAlign w:val="center"/>
          </w:tcPr>
          <w:p>
            <w:pPr>
              <w:autoSpaceDE w:val="0"/>
              <w:autoSpaceDN w:val="0"/>
              <w:jc w:val="left"/>
              <w:rPr>
                <w:rFonts w:hint="default" w:ascii="Times New Roman" w:hAnsi="Times New Roman"/>
                <w:b/>
                <w:bCs/>
                <w:color w:val="auto"/>
                <w:sz w:val="18"/>
                <w:szCs w:val="18"/>
              </w:rPr>
            </w:pPr>
          </w:p>
        </w:tc>
        <w:tc>
          <w:tcPr>
            <w:tcW w:w="210" w:type="pct"/>
            <w:vAlign w:val="center"/>
          </w:tcPr>
          <w:p>
            <w:pPr>
              <w:autoSpaceDE w:val="0"/>
              <w:autoSpaceDN w:val="0"/>
              <w:jc w:val="left"/>
              <w:rPr>
                <w:rFonts w:hint="default" w:ascii="Times New Roman" w:hAnsi="Times New Roman"/>
                <w:b/>
                <w:bCs/>
                <w:color w:val="auto"/>
                <w:sz w:val="18"/>
                <w:szCs w:val="18"/>
              </w:rPr>
            </w:pPr>
          </w:p>
        </w:tc>
        <w:tc>
          <w:tcPr>
            <w:tcW w:w="189" w:type="pct"/>
            <w:vAlign w:val="center"/>
          </w:tcPr>
          <w:p>
            <w:pPr>
              <w:autoSpaceDE w:val="0"/>
              <w:autoSpaceDN w:val="0"/>
              <w:jc w:val="left"/>
              <w:rPr>
                <w:rFonts w:hint="default" w:ascii="Times New Roman" w:hAnsi="Times New Roman"/>
                <w:b/>
                <w:bCs/>
                <w:color w:val="auto"/>
                <w:sz w:val="18"/>
                <w:szCs w:val="18"/>
              </w:rPr>
            </w:pPr>
          </w:p>
        </w:tc>
        <w:tc>
          <w:tcPr>
            <w:tcW w:w="278" w:type="pct"/>
            <w:vAlign w:val="center"/>
          </w:tcPr>
          <w:p>
            <w:pPr>
              <w:autoSpaceDE w:val="0"/>
              <w:autoSpaceDN w:val="0"/>
              <w:jc w:val="left"/>
              <w:rPr>
                <w:rFonts w:hint="default" w:ascii="Times New Roman" w:hAnsi="Times New Roman"/>
                <w:b/>
                <w:bCs/>
                <w:color w:val="auto"/>
                <w:sz w:val="18"/>
                <w:szCs w:val="18"/>
              </w:rPr>
            </w:pPr>
          </w:p>
        </w:tc>
        <w:tc>
          <w:tcPr>
            <w:tcW w:w="434" w:type="pct"/>
            <w:vAlign w:val="center"/>
          </w:tcPr>
          <w:p>
            <w:pPr>
              <w:autoSpaceDE w:val="0"/>
              <w:autoSpaceDN w:val="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9"/>
          <w:wAfter w:w="2219" w:type="pct"/>
          <w:trHeight w:val="27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r>
              <w:rPr>
                <w:rFonts w:hint="eastAsia" w:ascii="Times New Roman" w:hAnsi="Times New Roman"/>
                <w:color w:val="auto"/>
                <w:sz w:val="18"/>
                <w:szCs w:val="18"/>
              </w:rPr>
              <w:t>专业拓展课程</w:t>
            </w:r>
          </w:p>
        </w:tc>
        <w:tc>
          <w:tcPr>
            <w:tcW w:w="1744" w:type="pct"/>
            <w:gridSpan w:val="2"/>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auto"/>
                <w:sz w:val="18"/>
                <w:szCs w:val="18"/>
              </w:rPr>
            </w:pPr>
            <w:r>
              <w:rPr>
                <w:rFonts w:hint="eastAsia" w:ascii="Times New Roman" w:hAnsi="Times New Roman"/>
                <w:b/>
                <w:bCs/>
                <w:color w:val="auto"/>
                <w:sz w:val="18"/>
                <w:szCs w:val="18"/>
              </w:rPr>
              <w:t>选修要求：</w:t>
            </w:r>
            <w:r>
              <w:rPr>
                <w:rFonts w:hint="eastAsia" w:ascii="Times New Roman" w:hAnsi="Times New Roman"/>
                <w:color w:val="auto"/>
                <w:sz w:val="18"/>
                <w:szCs w:val="18"/>
              </w:rPr>
              <w:t>选修学分要求、先修课程要求等。</w:t>
            </w:r>
          </w:p>
        </w:tc>
        <w:tc>
          <w:tcPr>
            <w:tcW w:w="2437" w:type="pct"/>
            <w:gridSpan w:val="11"/>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auto"/>
                <w:sz w:val="18"/>
                <w:szCs w:val="18"/>
              </w:rPr>
            </w:pPr>
          </w:p>
        </w:tc>
        <w:tc>
          <w:tcPr>
            <w:tcW w:w="1073740040" w:type="pct"/>
            <w:gridSpan w:val="-8"/>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2</w:t>
            </w:r>
            <w:r>
              <w:rPr>
                <w:rFonts w:hint="eastAsia" w:ascii="Times New Roman" w:hAnsi="Times New Roman" w:eastAsia="Times New Roman"/>
                <w:color w:val="auto"/>
                <w:sz w:val="18"/>
                <w:szCs w:val="24"/>
              </w:rPr>
              <w:t>021</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铁路运输法规E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36</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20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16</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28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28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2</w:t>
            </w:r>
            <w:r>
              <w:rPr>
                <w:rFonts w:hint="eastAsia" w:ascii="Times New Roman" w:hAnsi="Times New Roman" w:eastAsia="Times New Roman"/>
                <w:color w:val="auto"/>
                <w:sz w:val="18"/>
                <w:szCs w:val="24"/>
              </w:rPr>
              <w:t>022</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中国旅游地理T</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72</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62</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10</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28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28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2</w:t>
            </w:r>
            <w:r>
              <w:rPr>
                <w:rFonts w:hint="eastAsia" w:ascii="Times New Roman" w:hAnsi="Times New Roman" w:eastAsia="Times New Roman"/>
                <w:color w:val="auto"/>
                <w:sz w:val="18"/>
                <w:szCs w:val="24"/>
              </w:rPr>
              <w:t>023</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日语E</w:t>
            </w:r>
          </w:p>
        </w:tc>
        <w:tc>
          <w:tcPr>
            <w:tcW w:w="285" w:type="pct"/>
            <w:vAlign w:val="top"/>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olor w:val="auto"/>
                <w:sz w:val="18"/>
                <w:szCs w:val="24"/>
                <w:lang w:val="en-US" w:eastAsia="zh-CN"/>
              </w:rPr>
              <w:t>36</w:t>
            </w:r>
          </w:p>
        </w:tc>
        <w:tc>
          <w:tcPr>
            <w:tcW w:w="318" w:type="pct"/>
            <w:vAlign w:val="top"/>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olor w:val="auto"/>
                <w:sz w:val="18"/>
                <w:szCs w:val="24"/>
                <w:lang w:val="en-US" w:eastAsia="zh-CN"/>
              </w:rPr>
              <w:t>20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kern w:val="2"/>
                <w:sz w:val="18"/>
                <w:szCs w:val="24"/>
                <w:lang w:val="en-US" w:eastAsia="zh-CN" w:bidi="ar-SA"/>
              </w:rPr>
            </w:pPr>
            <w:r>
              <w:rPr>
                <w:rFonts w:hint="eastAsia" w:ascii="Times New Roman" w:hAnsi="Times New Roman" w:eastAsia="宋体"/>
                <w:color w:val="auto"/>
                <w:sz w:val="18"/>
                <w:szCs w:val="24"/>
                <w:lang w:val="en-US" w:eastAsia="zh-CN"/>
              </w:rPr>
              <w:t>16</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28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28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2</w:t>
            </w:r>
            <w:r>
              <w:rPr>
                <w:rFonts w:hint="eastAsia" w:ascii="Times New Roman" w:hAnsi="Times New Roman" w:eastAsia="Times New Roman"/>
                <w:color w:val="auto"/>
                <w:sz w:val="18"/>
                <w:szCs w:val="24"/>
              </w:rPr>
              <w:t>024</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营销实务E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32</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10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22</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28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28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434"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2</w:t>
            </w:r>
            <w:r>
              <w:rPr>
                <w:rFonts w:hint="eastAsia" w:ascii="Times New Roman" w:hAnsi="Times New Roman" w:eastAsia="Times New Roman"/>
                <w:color w:val="auto"/>
                <w:sz w:val="18"/>
                <w:szCs w:val="24"/>
              </w:rPr>
              <w:t>025</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客票服务实训*T</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64</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0</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28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28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434"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2</w:t>
            </w:r>
            <w:r>
              <w:rPr>
                <w:rFonts w:hint="eastAsia" w:ascii="Times New Roman" w:hAnsi="Times New Roman" w:eastAsia="Times New Roman"/>
                <w:color w:val="auto"/>
                <w:sz w:val="18"/>
                <w:szCs w:val="24"/>
              </w:rPr>
              <w:t>026</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专业面试技巧*E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64</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0</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28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28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434" w:type="pc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2</w:t>
            </w:r>
            <w:r>
              <w:rPr>
                <w:rFonts w:hint="eastAsia" w:ascii="Times New Roman" w:hAnsi="Times New Roman" w:eastAsia="Times New Roman"/>
                <w:color w:val="auto"/>
                <w:sz w:val="18"/>
                <w:szCs w:val="24"/>
              </w:rPr>
              <w:t>027</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专业实训实操*E</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64</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auto"/>
                <w:kern w:val="2"/>
                <w:sz w:val="18"/>
                <w:szCs w:val="24"/>
                <w:lang w:val="en-US" w:eastAsia="zh-CN" w:bidi="ar-SA"/>
              </w:rPr>
            </w:pPr>
            <w:r>
              <w:rPr>
                <w:rFonts w:hint="eastAsia" w:ascii="Times New Roman" w:hAnsi="Times New Roman" w:eastAsia="Times New Roman"/>
                <w:color w:val="auto"/>
                <w:sz w:val="18"/>
                <w:szCs w:val="24"/>
              </w:rPr>
              <w:t>0</w:t>
            </w:r>
          </w:p>
        </w:tc>
        <w:tc>
          <w:tcPr>
            <w:tcW w:w="231" w:type="pct"/>
            <w:tcBorders>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2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280"/>
              <w:jc w:val="center"/>
              <w:rPr>
                <w:rFonts w:hint="default" w:ascii="Times New Roman" w:hAnsi="Times New Roman"/>
                <w:color w:val="auto"/>
                <w:spacing w:val="-20"/>
                <w:sz w:val="18"/>
                <w:szCs w:val="18"/>
              </w:rPr>
            </w:pPr>
          </w:p>
        </w:tc>
        <w:tc>
          <w:tcPr>
            <w:tcW w:w="210"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spacing w:before="0" w:beforeAutospacing="0" w:after="0" w:afterAutospacing="0"/>
              <w:ind w:left="0" w:right="280"/>
              <w:jc w:val="center"/>
              <w:rPr>
                <w:rFonts w:hint="default" w:ascii="Times New Roman" w:hAnsi="Times New Roman"/>
                <w:color w:val="auto"/>
                <w:spacing w:val="-20"/>
                <w:sz w:val="18"/>
                <w:szCs w:val="18"/>
              </w:rPr>
            </w:pPr>
          </w:p>
        </w:tc>
        <w:tc>
          <w:tcPr>
            <w:tcW w:w="189"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tcBorders>
              <w:top w:val="dashSmallGap" w:color="auto" w:sz="4" w:space="0"/>
              <w:left w:val="dashSmallGap" w:color="auto" w:sz="4" w:space="0"/>
              <w:bottom w:val="dashSmallGap" w:color="auto" w:sz="4" w:space="0"/>
              <w:righ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434" w:type="pct"/>
            <w:vMerge w:val="restart"/>
            <w:tcBorders>
              <w:left w:val="dashSmallGap" w:color="auto" w:sz="4" w:space="0"/>
            </w:tcBorders>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182"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20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1744"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b/>
                <w:bCs/>
                <w:color w:val="auto"/>
                <w:sz w:val="18"/>
                <w:szCs w:val="18"/>
              </w:rPr>
            </w:pPr>
            <w:r>
              <w:rPr>
                <w:rFonts w:hint="eastAsia" w:ascii="Times New Roman" w:hAnsi="Times New Roman"/>
                <w:b/>
                <w:bCs/>
                <w:color w:val="auto"/>
                <w:sz w:val="18"/>
                <w:szCs w:val="18"/>
              </w:rPr>
              <w:t>小计</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FF0000"/>
                <w:kern w:val="2"/>
                <w:sz w:val="18"/>
                <w:szCs w:val="24"/>
                <w:lang w:val="en-US" w:eastAsia="zh-CN" w:bidi="ar-SA"/>
              </w:rPr>
            </w:pPr>
            <w:r>
              <w:rPr>
                <w:rFonts w:hint="eastAsia" w:ascii="Times New Roman" w:hAnsi="Times New Roman" w:eastAsia="Times New Roman"/>
                <w:color w:val="FF0000"/>
                <w:sz w:val="18"/>
                <w:szCs w:val="24"/>
              </w:rPr>
              <w:t>368</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FF0000"/>
                <w:kern w:val="2"/>
                <w:sz w:val="18"/>
                <w:szCs w:val="24"/>
                <w:lang w:val="en-US" w:eastAsia="zh-CN" w:bidi="ar-SA"/>
              </w:rPr>
            </w:pPr>
            <w:r>
              <w:rPr>
                <w:rFonts w:hint="eastAsia" w:ascii="Times New Roman" w:hAnsi="Times New Roman" w:eastAsia="Times New Roman"/>
                <w:color w:val="FF0000"/>
                <w:sz w:val="18"/>
                <w:szCs w:val="24"/>
              </w:rPr>
              <w:t>112</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FF0000"/>
                <w:kern w:val="2"/>
                <w:sz w:val="18"/>
                <w:szCs w:val="24"/>
                <w:lang w:val="en-US" w:eastAsia="zh-CN" w:bidi="ar-SA"/>
              </w:rPr>
            </w:pPr>
            <w:r>
              <w:rPr>
                <w:rFonts w:hint="eastAsia" w:ascii="Times New Roman" w:hAnsi="Times New Roman" w:eastAsia="Times New Roman"/>
                <w:color w:val="FF0000"/>
                <w:sz w:val="18"/>
                <w:szCs w:val="24"/>
              </w:rPr>
              <w:t>64</w:t>
            </w:r>
          </w:p>
        </w:tc>
        <w:tc>
          <w:tcPr>
            <w:tcW w:w="231"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000000"/>
                <w:kern w:val="2"/>
                <w:sz w:val="18"/>
                <w:szCs w:val="24"/>
                <w:lang w:val="en-US" w:eastAsia="zh-CN" w:bidi="ar-SA"/>
              </w:rPr>
            </w:pPr>
            <w:r>
              <w:rPr>
                <w:rFonts w:hint="eastAsia" w:ascii="Times New Roman" w:hAnsi="Times New Roman" w:eastAsia="Times New Roman"/>
                <w:color w:val="000000"/>
                <w:sz w:val="18"/>
                <w:szCs w:val="24"/>
              </w:rPr>
              <w:t>0</w:t>
            </w:r>
          </w:p>
        </w:tc>
        <w:tc>
          <w:tcPr>
            <w:tcW w:w="223" w:type="pct"/>
            <w:tcBorders>
              <w:top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000000"/>
                <w:kern w:val="2"/>
                <w:sz w:val="18"/>
                <w:szCs w:val="24"/>
                <w:lang w:val="en-US" w:eastAsia="zh-CN" w:bidi="ar-SA"/>
              </w:rPr>
            </w:pPr>
            <w:r>
              <w:rPr>
                <w:rFonts w:hint="eastAsia" w:ascii="Times New Roman" w:hAnsi="Times New Roman" w:eastAsia="Times New Roman"/>
                <w:color w:val="000000"/>
                <w:sz w:val="18"/>
                <w:szCs w:val="24"/>
              </w:rPr>
              <w:t>0</w:t>
            </w:r>
          </w:p>
        </w:tc>
        <w:tc>
          <w:tcPr>
            <w:tcW w:w="210" w:type="pct"/>
            <w:tcBorders>
              <w:top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000000"/>
                <w:kern w:val="2"/>
                <w:sz w:val="18"/>
                <w:szCs w:val="24"/>
                <w:lang w:val="en-US" w:eastAsia="zh-CN" w:bidi="ar-SA"/>
              </w:rPr>
            </w:pPr>
            <w:r>
              <w:rPr>
                <w:rFonts w:hint="eastAsia" w:ascii="Times New Roman" w:hAnsi="Times New Roman" w:eastAsia="Times New Roman"/>
                <w:color w:val="000000"/>
                <w:sz w:val="18"/>
                <w:szCs w:val="24"/>
              </w:rPr>
              <w:t>0</w:t>
            </w:r>
          </w:p>
        </w:tc>
        <w:tc>
          <w:tcPr>
            <w:tcW w:w="183" w:type="pct"/>
            <w:tcBorders>
              <w:top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000000"/>
                <w:kern w:val="2"/>
                <w:sz w:val="18"/>
                <w:szCs w:val="24"/>
                <w:lang w:val="en-US" w:eastAsia="zh-CN" w:bidi="ar-SA"/>
              </w:rPr>
            </w:pPr>
            <w:r>
              <w:rPr>
                <w:rFonts w:hint="eastAsia" w:ascii="Times New Roman" w:hAnsi="Times New Roman" w:eastAsia="Times New Roman"/>
                <w:color w:val="000000"/>
                <w:sz w:val="18"/>
                <w:szCs w:val="24"/>
              </w:rPr>
              <w:t>0</w:t>
            </w:r>
          </w:p>
        </w:tc>
        <w:tc>
          <w:tcPr>
            <w:tcW w:w="210" w:type="pct"/>
            <w:tcBorders>
              <w:top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000000"/>
                <w:kern w:val="2"/>
                <w:sz w:val="18"/>
                <w:szCs w:val="24"/>
                <w:lang w:val="en-US" w:eastAsia="zh-CN" w:bidi="ar-SA"/>
              </w:rPr>
            </w:pPr>
            <w:r>
              <w:rPr>
                <w:rFonts w:hint="eastAsia" w:ascii="Times New Roman" w:hAnsi="Times New Roman" w:eastAsia="Times New Roman"/>
                <w:color w:val="000000"/>
                <w:sz w:val="18"/>
                <w:szCs w:val="24"/>
              </w:rPr>
              <w:t>8</w:t>
            </w:r>
          </w:p>
        </w:tc>
        <w:tc>
          <w:tcPr>
            <w:tcW w:w="189" w:type="pct"/>
            <w:tcBorders>
              <w:top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000000"/>
                <w:kern w:val="2"/>
                <w:sz w:val="18"/>
                <w:szCs w:val="24"/>
                <w:lang w:val="en-US" w:eastAsia="zh-CN" w:bidi="ar-SA"/>
              </w:rPr>
            </w:pPr>
            <w:r>
              <w:rPr>
                <w:rFonts w:hint="eastAsia" w:ascii="Times New Roman" w:hAnsi="Times New Roman" w:eastAsia="Times New Roman"/>
                <w:color w:val="000000"/>
                <w:sz w:val="18"/>
                <w:szCs w:val="24"/>
              </w:rPr>
              <w:t>0</w:t>
            </w:r>
          </w:p>
        </w:tc>
        <w:tc>
          <w:tcPr>
            <w:tcW w:w="278" w:type="pct"/>
            <w:tcBorders>
              <w:top w:val="dashSmallGap" w:color="auto" w:sz="4" w:space="0"/>
            </w:tcBorders>
            <w:vAlign w:val="top"/>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000000"/>
                <w:kern w:val="2"/>
                <w:sz w:val="18"/>
                <w:szCs w:val="24"/>
                <w:lang w:val="en-US" w:eastAsia="zh-CN" w:bidi="ar-SA"/>
              </w:rPr>
            </w:pPr>
            <w:r>
              <w:rPr>
                <w:rFonts w:hint="eastAsia" w:ascii="Times New Roman" w:hAnsi="Times New Roman" w:eastAsia="宋体"/>
                <w:color w:val="000000"/>
                <w:sz w:val="18"/>
                <w:szCs w:val="24"/>
                <w:lang w:val="en-US" w:eastAsia="zh-CN"/>
              </w:rPr>
              <w:t>10</w:t>
            </w:r>
          </w:p>
        </w:tc>
        <w:tc>
          <w:tcPr>
            <w:tcW w:w="43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trPr>
        <w:tc>
          <w:tcPr>
            <w:tcW w:w="2127" w:type="pct"/>
            <w:gridSpan w:val="4"/>
            <w:vAlign w:val="center"/>
          </w:tcPr>
          <w:p>
            <w:pPr>
              <w:keepNext w:val="0"/>
              <w:keepLines w:val="0"/>
              <w:suppressLineNumbers w:val="0"/>
              <w:spacing w:before="0" w:beforeAutospacing="0" w:after="0" w:afterAutospacing="0"/>
              <w:ind w:left="0" w:right="0"/>
              <w:jc w:val="center"/>
              <w:rPr>
                <w:rFonts w:hint="default" w:ascii="Times New Roman" w:hAnsi="Times New Roman"/>
                <w:b/>
                <w:color w:val="auto"/>
                <w:spacing w:val="-20"/>
                <w:sz w:val="18"/>
                <w:szCs w:val="18"/>
              </w:rPr>
            </w:pPr>
            <w:r>
              <w:rPr>
                <w:rFonts w:hint="default" w:ascii="Times New Roman" w:hAnsi="Times New Roman"/>
                <w:b/>
                <w:color w:val="auto"/>
                <w:spacing w:val="-20"/>
                <w:sz w:val="18"/>
                <w:szCs w:val="18"/>
              </w:rPr>
              <w:t>合计</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2368</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1282</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894</w:t>
            </w:r>
          </w:p>
        </w:tc>
        <w:tc>
          <w:tcPr>
            <w:tcW w:w="231"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104</w:t>
            </w:r>
          </w:p>
        </w:tc>
        <w:tc>
          <w:tcPr>
            <w:tcW w:w="223"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32</w:t>
            </w:r>
          </w:p>
        </w:tc>
        <w:tc>
          <w:tcPr>
            <w:tcW w:w="210"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22</w:t>
            </w:r>
          </w:p>
        </w:tc>
        <w:tc>
          <w:tcPr>
            <w:tcW w:w="183"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20</w:t>
            </w:r>
          </w:p>
        </w:tc>
        <w:tc>
          <w:tcPr>
            <w:tcW w:w="210"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26</w:t>
            </w:r>
          </w:p>
        </w:tc>
        <w:tc>
          <w:tcPr>
            <w:tcW w:w="18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0</w:t>
            </w:r>
          </w:p>
        </w:tc>
        <w:tc>
          <w:tcPr>
            <w:tcW w:w="278" w:type="pct"/>
            <w:vAlign w:val="top"/>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b/>
                <w:bCs/>
                <w:color w:val="000000"/>
                <w:kern w:val="2"/>
                <w:sz w:val="18"/>
                <w:szCs w:val="24"/>
                <w:lang w:val="en-US" w:eastAsia="zh-CN" w:bidi="ar-SA"/>
              </w:rPr>
            </w:pPr>
            <w:r>
              <w:rPr>
                <w:rFonts w:hint="eastAsia" w:ascii="Times New Roman" w:hAnsi="Times New Roman" w:eastAsia="宋体"/>
                <w:b/>
                <w:bCs/>
                <w:color w:val="000000"/>
                <w:sz w:val="18"/>
                <w:szCs w:val="24"/>
                <w:lang w:val="en-US" w:eastAsia="zh-CN"/>
              </w:rPr>
              <w:t>10</w:t>
            </w: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trPr>
        <w:tc>
          <w:tcPr>
            <w:tcW w:w="382" w:type="pct"/>
            <w:gridSpan w:val="2"/>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bookmarkStart w:id="49" w:name="_Hlk14254279"/>
            <w:r>
              <w:rPr>
                <w:rFonts w:hint="eastAsia" w:ascii="Times New Roman" w:hAnsi="Times New Roman"/>
                <w:color w:val="auto"/>
                <w:sz w:val="18"/>
                <w:szCs w:val="18"/>
              </w:rPr>
              <w:t>集中实践模块</w:t>
            </w:r>
          </w:p>
        </w:tc>
        <w:tc>
          <w:tcPr>
            <w:tcW w:w="749" w:type="pct"/>
            <w:vAlign w:val="center"/>
          </w:tcPr>
          <w:p>
            <w:pPr>
              <w:keepNext w:val="0"/>
              <w:keepLines w:val="0"/>
              <w:suppressLineNumbers w:val="0"/>
              <w:spacing w:before="0" w:beforeAutospacing="0" w:after="0" w:afterAutospacing="0"/>
              <w:ind w:left="-100" w:leftChars="-48" w:right="0" w:firstLine="73" w:firstLineChars="41"/>
              <w:jc w:val="center"/>
              <w:rPr>
                <w:rFonts w:hint="eastAsia" w:ascii="Times New Roman" w:hAnsi="Times New Roman" w:eastAsia="宋体"/>
                <w:color w:val="auto"/>
                <w:spacing w:val="-20"/>
                <w:sz w:val="18"/>
                <w:szCs w:val="18"/>
                <w:lang w:eastAsia="zh-CN"/>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2</w:t>
            </w:r>
            <w:r>
              <w:rPr>
                <w:rFonts w:hint="eastAsia" w:ascii="Times New Roman" w:hAnsi="Times New Roman" w:eastAsia="Times New Roman"/>
                <w:color w:val="auto"/>
                <w:sz w:val="18"/>
                <w:szCs w:val="24"/>
              </w:rPr>
              <w:t>02</w:t>
            </w:r>
            <w:r>
              <w:rPr>
                <w:rFonts w:hint="eastAsia" w:ascii="Times New Roman" w:hAnsi="Times New Roman" w:eastAsia="宋体"/>
                <w:color w:val="auto"/>
                <w:sz w:val="18"/>
                <w:szCs w:val="24"/>
                <w:lang w:val="en-US" w:eastAsia="zh-CN"/>
              </w:rPr>
              <w:t>8</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军事技能训练</w:t>
            </w:r>
          </w:p>
        </w:tc>
        <w:tc>
          <w:tcPr>
            <w:tcW w:w="285"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color w:val="000000"/>
                <w:spacing w:val="-20"/>
                <w:kern w:val="2"/>
                <w:sz w:val="18"/>
                <w:szCs w:val="18"/>
                <w:lang w:val="en-US" w:eastAsia="zh-CN" w:bidi="ar"/>
              </w:rPr>
              <w:t>112</w:t>
            </w:r>
          </w:p>
        </w:tc>
        <w:tc>
          <w:tcPr>
            <w:tcW w:w="318"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bCs/>
                <w:color w:val="000000"/>
                <w:kern w:val="2"/>
                <w:sz w:val="18"/>
                <w:szCs w:val="18"/>
                <w:lang w:val="en-US" w:eastAsia="zh-CN" w:bidi="ar"/>
              </w:rPr>
              <w:t>0</w:t>
            </w:r>
          </w:p>
        </w:tc>
        <w:tc>
          <w:tcPr>
            <w:tcW w:w="305" w:type="pct"/>
            <w:gridSpan w:val="2"/>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color w:val="000000"/>
                <w:spacing w:val="-20"/>
                <w:kern w:val="2"/>
                <w:sz w:val="18"/>
                <w:szCs w:val="18"/>
                <w:lang w:val="en-US" w:eastAsia="zh-CN" w:bidi="ar"/>
              </w:rPr>
              <w:t>112</w:t>
            </w:r>
          </w:p>
        </w:tc>
        <w:tc>
          <w:tcPr>
            <w:tcW w:w="231"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color w:val="000000"/>
                <w:spacing w:val="-20"/>
                <w:kern w:val="2"/>
                <w:sz w:val="18"/>
                <w:szCs w:val="18"/>
                <w:lang w:val="en-US" w:eastAsia="zh-CN" w:bidi="ar"/>
              </w:rPr>
              <w:t>2</w:t>
            </w:r>
          </w:p>
        </w:tc>
        <w:tc>
          <w:tcPr>
            <w:tcW w:w="223"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color w:val="000000"/>
                <w:spacing w:val="-20"/>
                <w:kern w:val="2"/>
                <w:sz w:val="18"/>
                <w:szCs w:val="18"/>
                <w:lang w:val="en-US" w:eastAsia="zh-CN" w:bidi="ar"/>
              </w:rPr>
              <w:t>2</w:t>
            </w:r>
            <w:r>
              <w:rPr>
                <w:rFonts w:hint="eastAsia" w:ascii="宋体" w:hAnsi="宋体" w:eastAsia="宋体" w:cs="宋体"/>
                <w:color w:val="000000"/>
                <w:spacing w:val="-20"/>
                <w:kern w:val="2"/>
                <w:sz w:val="18"/>
                <w:szCs w:val="18"/>
                <w:lang w:val="en-US" w:eastAsia="zh-CN" w:bidi="ar"/>
              </w:rPr>
              <w:t>周</w:t>
            </w:r>
          </w:p>
        </w:tc>
        <w:tc>
          <w:tcPr>
            <w:tcW w:w="210"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183"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210"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189"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278"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trPr>
        <w:tc>
          <w:tcPr>
            <w:tcW w:w="382" w:type="pct"/>
            <w:gridSpan w:val="2"/>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eastAsia="Times New Roman"/>
                <w:color w:val="auto"/>
                <w:sz w:val="18"/>
                <w:szCs w:val="24"/>
              </w:rPr>
              <w:t>HK12</w:t>
            </w:r>
            <w:r>
              <w:rPr>
                <w:rFonts w:hint="eastAsia" w:ascii="Times New Roman" w:hAnsi="Times New Roman" w:eastAsia="宋体"/>
                <w:color w:val="auto"/>
                <w:sz w:val="18"/>
                <w:szCs w:val="24"/>
                <w:lang w:val="en-US" w:eastAsia="zh-CN"/>
              </w:rPr>
              <w:t>2</w:t>
            </w:r>
            <w:r>
              <w:rPr>
                <w:rFonts w:hint="eastAsia" w:ascii="Times New Roman" w:hAnsi="Times New Roman" w:eastAsia="Times New Roman"/>
                <w:color w:val="auto"/>
                <w:sz w:val="18"/>
                <w:szCs w:val="24"/>
              </w:rPr>
              <w:t>02</w:t>
            </w:r>
            <w:r>
              <w:rPr>
                <w:rFonts w:hint="eastAsia" w:ascii="Times New Roman" w:hAnsi="Times New Roman"/>
                <w:color w:val="auto"/>
                <w:sz w:val="18"/>
                <w:szCs w:val="24"/>
                <w:lang w:val="en-US" w:eastAsia="zh-CN"/>
              </w:rPr>
              <w:t>9</w:t>
            </w:r>
          </w:p>
        </w:tc>
        <w:tc>
          <w:tcPr>
            <w:tcW w:w="995" w:type="pct"/>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社会认知实践</w:t>
            </w:r>
            <w:r>
              <w:rPr>
                <w:rFonts w:hint="eastAsia" w:ascii="宋体" w:hAnsi="宋体" w:cs="宋体"/>
                <w:i w:val="0"/>
                <w:iCs w:val="0"/>
                <w:color w:val="auto"/>
                <w:kern w:val="0"/>
                <w:sz w:val="18"/>
                <w:szCs w:val="18"/>
                <w:highlight w:val="none"/>
                <w:u w:val="none"/>
                <w:lang w:val="en-US" w:eastAsia="zh-CN" w:bidi="ar"/>
              </w:rPr>
              <w:t>E</w:t>
            </w:r>
          </w:p>
        </w:tc>
        <w:tc>
          <w:tcPr>
            <w:tcW w:w="285"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color w:val="000000"/>
                <w:spacing w:val="-20"/>
                <w:kern w:val="2"/>
                <w:sz w:val="18"/>
                <w:szCs w:val="18"/>
                <w:lang w:val="en-US" w:eastAsia="zh-CN" w:bidi="ar"/>
              </w:rPr>
              <w:t>44</w:t>
            </w:r>
          </w:p>
        </w:tc>
        <w:tc>
          <w:tcPr>
            <w:tcW w:w="318"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bCs/>
                <w:color w:val="000000"/>
                <w:kern w:val="2"/>
                <w:sz w:val="18"/>
                <w:szCs w:val="18"/>
                <w:lang w:val="en-US" w:eastAsia="zh-CN" w:bidi="ar"/>
              </w:rPr>
              <w:t>0</w:t>
            </w:r>
          </w:p>
        </w:tc>
        <w:tc>
          <w:tcPr>
            <w:tcW w:w="305" w:type="pct"/>
            <w:gridSpan w:val="2"/>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color w:val="000000"/>
                <w:spacing w:val="-20"/>
                <w:kern w:val="2"/>
                <w:sz w:val="18"/>
                <w:szCs w:val="18"/>
                <w:lang w:val="en-US" w:eastAsia="zh-CN" w:bidi="ar"/>
              </w:rPr>
              <w:t>44</w:t>
            </w:r>
          </w:p>
        </w:tc>
        <w:tc>
          <w:tcPr>
            <w:tcW w:w="231"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color w:val="000000"/>
                <w:spacing w:val="-20"/>
                <w:kern w:val="2"/>
                <w:sz w:val="18"/>
                <w:szCs w:val="18"/>
                <w:lang w:val="en-US" w:eastAsia="zh-CN" w:bidi="ar"/>
              </w:rPr>
              <w:t>2</w:t>
            </w:r>
          </w:p>
        </w:tc>
        <w:tc>
          <w:tcPr>
            <w:tcW w:w="223"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210"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color w:val="000000"/>
                <w:spacing w:val="-20"/>
                <w:kern w:val="2"/>
                <w:sz w:val="18"/>
                <w:szCs w:val="18"/>
                <w:lang w:val="en-US" w:eastAsia="zh-CN" w:bidi="ar"/>
              </w:rPr>
              <w:t>2</w:t>
            </w:r>
            <w:r>
              <w:rPr>
                <w:rFonts w:hint="eastAsia" w:ascii="宋体" w:hAnsi="宋体" w:eastAsia="宋体" w:cs="宋体"/>
                <w:color w:val="000000"/>
                <w:spacing w:val="-20"/>
                <w:kern w:val="2"/>
                <w:sz w:val="18"/>
                <w:szCs w:val="18"/>
                <w:lang w:val="en-US" w:eastAsia="zh-CN" w:bidi="ar"/>
              </w:rPr>
              <w:t>周</w:t>
            </w:r>
          </w:p>
        </w:tc>
        <w:tc>
          <w:tcPr>
            <w:tcW w:w="183"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210"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189"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278"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434" w:type="pct"/>
            <w:vMerge w:val="restar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trPr>
        <w:tc>
          <w:tcPr>
            <w:tcW w:w="382" w:type="pct"/>
            <w:gridSpan w:val="2"/>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24"/>
                <w:lang w:val="en-US" w:eastAsia="zh-CN"/>
              </w:rPr>
            </w:pPr>
            <w:r>
              <w:rPr>
                <w:rFonts w:hint="eastAsia" w:ascii="Times New Roman" w:hAnsi="Times New Roman" w:eastAsia="Times New Roman" w:cs="Times New Roman"/>
                <w:color w:val="auto"/>
                <w:sz w:val="18"/>
                <w:szCs w:val="24"/>
              </w:rPr>
              <w:t>GG1</w:t>
            </w:r>
            <w:r>
              <w:rPr>
                <w:rFonts w:hint="eastAsia" w:ascii="Times New Roman" w:hAnsi="Times New Roman" w:eastAsia="Times New Roman" w:cs="Times New Roman"/>
                <w:color w:val="auto"/>
                <w:sz w:val="18"/>
                <w:szCs w:val="24"/>
                <w:lang w:val="en-US" w:eastAsia="zh-CN"/>
              </w:rPr>
              <w:t>2</w:t>
            </w:r>
            <w:r>
              <w:rPr>
                <w:rFonts w:hint="eastAsia" w:ascii="Times New Roman" w:hAnsi="Times New Roman" w:eastAsia="Times New Roman" w:cs="Times New Roman"/>
                <w:color w:val="auto"/>
                <w:sz w:val="18"/>
                <w:szCs w:val="24"/>
              </w:rPr>
              <w:t>10</w:t>
            </w:r>
            <w:r>
              <w:rPr>
                <w:rFonts w:hint="eastAsia" w:ascii="Times New Roman" w:hAnsi="Times New Roman" w:eastAsia="Times New Roman" w:cs="Times New Roman"/>
                <w:color w:val="auto"/>
                <w:sz w:val="18"/>
                <w:szCs w:val="24"/>
                <w:lang w:val="en-US" w:eastAsia="zh-CN"/>
              </w:rPr>
              <w:t>01</w:t>
            </w:r>
          </w:p>
        </w:tc>
        <w:tc>
          <w:tcPr>
            <w:tcW w:w="99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eastAsia="zh-CN"/>
              </w:rPr>
              <w:t>毕业设计</w:t>
            </w:r>
            <w:r>
              <w:rPr>
                <w:rFonts w:hint="eastAsia" w:ascii="Times New Roman" w:hAnsi="Times New Roman"/>
                <w:color w:val="auto"/>
                <w:sz w:val="18"/>
                <w:szCs w:val="18"/>
                <w:lang w:val="en-US" w:eastAsia="zh-CN"/>
              </w:rPr>
              <w:t>E</w:t>
            </w:r>
          </w:p>
        </w:tc>
        <w:tc>
          <w:tcPr>
            <w:tcW w:w="285"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color w:val="000000"/>
                <w:spacing w:val="-20"/>
                <w:kern w:val="2"/>
                <w:sz w:val="18"/>
                <w:szCs w:val="18"/>
                <w:lang w:val="en-US" w:eastAsia="zh-CN" w:bidi="ar"/>
              </w:rPr>
              <w:t>88</w:t>
            </w:r>
          </w:p>
        </w:tc>
        <w:tc>
          <w:tcPr>
            <w:tcW w:w="318"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bCs/>
                <w:color w:val="000000"/>
                <w:kern w:val="2"/>
                <w:sz w:val="18"/>
                <w:szCs w:val="18"/>
                <w:lang w:val="en-US" w:eastAsia="zh-CN" w:bidi="ar"/>
              </w:rPr>
              <w:t>0</w:t>
            </w:r>
          </w:p>
        </w:tc>
        <w:tc>
          <w:tcPr>
            <w:tcW w:w="305" w:type="pct"/>
            <w:gridSpan w:val="2"/>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b w:val="0"/>
                <w:bCs w:val="0"/>
                <w:color w:val="000000"/>
                <w:spacing w:val="-20"/>
                <w:kern w:val="2"/>
                <w:sz w:val="18"/>
                <w:szCs w:val="18"/>
                <w:lang w:val="en-US" w:eastAsia="zh-CN" w:bidi="ar-SA"/>
              </w:rPr>
            </w:pPr>
            <w:r>
              <w:rPr>
                <w:rFonts w:hint="default" w:ascii="Times New Roman" w:hAnsi="Times New Roman" w:eastAsia="宋体" w:cs="Times New Roman"/>
                <w:b w:val="0"/>
                <w:bCs w:val="0"/>
                <w:color w:val="000000"/>
                <w:spacing w:val="-20"/>
                <w:kern w:val="2"/>
                <w:sz w:val="18"/>
                <w:szCs w:val="18"/>
                <w:lang w:val="en-US" w:eastAsia="zh-CN" w:bidi="ar"/>
              </w:rPr>
              <w:t>88</w:t>
            </w:r>
          </w:p>
        </w:tc>
        <w:tc>
          <w:tcPr>
            <w:tcW w:w="231"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color w:val="000000"/>
                <w:spacing w:val="-20"/>
                <w:kern w:val="2"/>
                <w:sz w:val="18"/>
                <w:szCs w:val="18"/>
                <w:lang w:val="en-US" w:eastAsia="zh-CN" w:bidi="ar"/>
              </w:rPr>
              <w:t>4</w:t>
            </w:r>
          </w:p>
        </w:tc>
        <w:tc>
          <w:tcPr>
            <w:tcW w:w="223"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210"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183"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210"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Calibri" w:hAnsi="Calibri" w:eastAsia="宋体" w:cs="Times New Roman"/>
                <w:color w:val="000000"/>
                <w:kern w:val="2"/>
                <w:sz w:val="21"/>
                <w:szCs w:val="21"/>
                <w:lang w:val="en-US" w:eastAsia="zh-CN" w:bidi="ar-SA"/>
              </w:rPr>
            </w:pPr>
          </w:p>
        </w:tc>
        <w:tc>
          <w:tcPr>
            <w:tcW w:w="189"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color w:val="000000"/>
                <w:spacing w:val="-20"/>
                <w:kern w:val="2"/>
                <w:sz w:val="18"/>
                <w:szCs w:val="18"/>
                <w:lang w:val="en-US" w:eastAsia="zh-CN" w:bidi="ar"/>
              </w:rPr>
              <w:t>4</w:t>
            </w:r>
            <w:r>
              <w:rPr>
                <w:rFonts w:hint="eastAsia" w:ascii="宋体" w:hAnsi="宋体" w:eastAsia="宋体" w:cs="宋体"/>
                <w:color w:val="000000"/>
                <w:spacing w:val="-20"/>
                <w:kern w:val="2"/>
                <w:sz w:val="18"/>
                <w:szCs w:val="18"/>
                <w:lang w:val="en-US" w:eastAsia="zh-CN" w:bidi="ar"/>
              </w:rPr>
              <w:t>周</w:t>
            </w:r>
          </w:p>
        </w:tc>
        <w:tc>
          <w:tcPr>
            <w:tcW w:w="278"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43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382" w:type="pct"/>
            <w:gridSpan w:val="2"/>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749"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color w:val="auto"/>
                <w:sz w:val="18"/>
                <w:szCs w:val="24"/>
                <w:lang w:val="en-US" w:eastAsia="zh-CN"/>
              </w:rPr>
            </w:pPr>
            <w:r>
              <w:rPr>
                <w:rFonts w:hint="eastAsia" w:ascii="Times New Roman" w:hAnsi="Times New Roman" w:eastAsia="Times New Roman" w:cs="Times New Roman"/>
                <w:color w:val="auto"/>
                <w:sz w:val="18"/>
                <w:szCs w:val="24"/>
              </w:rPr>
              <w:t>GG1</w:t>
            </w:r>
            <w:r>
              <w:rPr>
                <w:rFonts w:hint="eastAsia" w:ascii="Times New Roman" w:hAnsi="Times New Roman" w:eastAsia="Times New Roman" w:cs="Times New Roman"/>
                <w:color w:val="auto"/>
                <w:sz w:val="18"/>
                <w:szCs w:val="24"/>
                <w:lang w:val="en-US" w:eastAsia="zh-CN"/>
              </w:rPr>
              <w:t>2</w:t>
            </w:r>
            <w:r>
              <w:rPr>
                <w:rFonts w:hint="eastAsia" w:ascii="Times New Roman" w:hAnsi="Times New Roman" w:eastAsia="Times New Roman" w:cs="Times New Roman"/>
                <w:color w:val="auto"/>
                <w:sz w:val="18"/>
                <w:szCs w:val="24"/>
              </w:rPr>
              <w:t>10</w:t>
            </w:r>
            <w:r>
              <w:rPr>
                <w:rFonts w:hint="eastAsia" w:ascii="Times New Roman" w:hAnsi="Times New Roman" w:eastAsia="Times New Roman" w:cs="Times New Roman"/>
                <w:color w:val="auto"/>
                <w:sz w:val="18"/>
                <w:szCs w:val="24"/>
                <w:lang w:val="en-US" w:eastAsia="zh-CN"/>
              </w:rPr>
              <w:t>02</w:t>
            </w:r>
          </w:p>
        </w:tc>
        <w:tc>
          <w:tcPr>
            <w:tcW w:w="99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z w:val="18"/>
                <w:szCs w:val="18"/>
                <w:lang w:eastAsia="zh-CN"/>
              </w:rPr>
              <w:t>岗位实习</w:t>
            </w:r>
            <w:r>
              <w:rPr>
                <w:rFonts w:hint="eastAsia" w:ascii="Times New Roman" w:hAnsi="Times New Roman"/>
                <w:color w:val="auto"/>
                <w:sz w:val="18"/>
                <w:szCs w:val="18"/>
                <w:lang w:val="en-US" w:eastAsia="zh-CN"/>
              </w:rPr>
              <w:t>E</w:t>
            </w:r>
          </w:p>
        </w:tc>
        <w:tc>
          <w:tcPr>
            <w:tcW w:w="285"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color w:val="000000"/>
                <w:spacing w:val="-20"/>
                <w:kern w:val="2"/>
                <w:sz w:val="18"/>
                <w:szCs w:val="18"/>
                <w:lang w:val="en-US" w:eastAsia="zh-CN" w:bidi="ar"/>
              </w:rPr>
              <w:t>528</w:t>
            </w:r>
          </w:p>
        </w:tc>
        <w:tc>
          <w:tcPr>
            <w:tcW w:w="318"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bCs/>
                <w:color w:val="000000"/>
                <w:kern w:val="2"/>
                <w:sz w:val="18"/>
                <w:szCs w:val="18"/>
                <w:lang w:val="en-US" w:eastAsia="zh-CN" w:bidi="ar"/>
              </w:rPr>
              <w:t>0</w:t>
            </w:r>
          </w:p>
        </w:tc>
        <w:tc>
          <w:tcPr>
            <w:tcW w:w="305" w:type="pct"/>
            <w:gridSpan w:val="2"/>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b w:val="0"/>
                <w:bCs w:val="0"/>
                <w:color w:val="000000"/>
                <w:spacing w:val="-20"/>
                <w:kern w:val="2"/>
                <w:sz w:val="18"/>
                <w:szCs w:val="18"/>
                <w:lang w:val="en-US" w:eastAsia="zh-CN" w:bidi="ar-SA"/>
              </w:rPr>
            </w:pPr>
            <w:r>
              <w:rPr>
                <w:rFonts w:hint="default" w:ascii="Times New Roman" w:hAnsi="Times New Roman" w:eastAsia="宋体" w:cs="Times New Roman"/>
                <w:b w:val="0"/>
                <w:bCs w:val="0"/>
                <w:color w:val="000000"/>
                <w:spacing w:val="-20"/>
                <w:kern w:val="2"/>
                <w:sz w:val="18"/>
                <w:szCs w:val="18"/>
                <w:lang w:val="en-US" w:eastAsia="zh-CN" w:bidi="ar"/>
              </w:rPr>
              <w:t>528</w:t>
            </w:r>
          </w:p>
        </w:tc>
        <w:tc>
          <w:tcPr>
            <w:tcW w:w="231"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bCs/>
                <w:color w:val="000000"/>
                <w:kern w:val="2"/>
                <w:sz w:val="18"/>
                <w:szCs w:val="18"/>
                <w:lang w:val="en-US" w:eastAsia="zh-CN" w:bidi="ar"/>
              </w:rPr>
              <w:t>24</w:t>
            </w:r>
          </w:p>
        </w:tc>
        <w:tc>
          <w:tcPr>
            <w:tcW w:w="223"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210"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183"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210"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189"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p>
        </w:tc>
        <w:tc>
          <w:tcPr>
            <w:tcW w:w="278" w:type="pct"/>
            <w:vAlign w:val="center"/>
          </w:tcPr>
          <w:p>
            <w:pPr>
              <w:keepNext w:val="0"/>
              <w:keepLines w:val="0"/>
              <w:widowControl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000000"/>
                <w:spacing w:val="-20"/>
                <w:kern w:val="2"/>
                <w:sz w:val="18"/>
                <w:szCs w:val="18"/>
                <w:lang w:val="en-US" w:eastAsia="zh-CN" w:bidi="ar-SA"/>
              </w:rPr>
            </w:pPr>
            <w:r>
              <w:rPr>
                <w:rFonts w:hint="default" w:ascii="Times New Roman" w:hAnsi="Times New Roman" w:eastAsia="宋体" w:cs="Times New Roman"/>
                <w:color w:val="000000"/>
                <w:spacing w:val="-20"/>
                <w:kern w:val="2"/>
                <w:sz w:val="18"/>
                <w:szCs w:val="18"/>
                <w:lang w:val="en-US" w:eastAsia="zh-CN" w:bidi="ar"/>
              </w:rPr>
              <w:t>24</w:t>
            </w:r>
            <w:r>
              <w:rPr>
                <w:rFonts w:hint="eastAsia" w:ascii="宋体" w:hAnsi="宋体" w:eastAsia="宋体" w:cs="宋体"/>
                <w:color w:val="000000"/>
                <w:spacing w:val="-20"/>
                <w:kern w:val="2"/>
                <w:sz w:val="18"/>
                <w:szCs w:val="18"/>
                <w:lang w:val="en-US" w:eastAsia="zh-CN" w:bidi="ar"/>
              </w:rPr>
              <w:t>周</w:t>
            </w: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8" w:hRule="atLeast"/>
        </w:trPr>
        <w:tc>
          <w:tcPr>
            <w:tcW w:w="382" w:type="pct"/>
            <w:gridSpan w:val="2"/>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18"/>
                <w:szCs w:val="18"/>
              </w:rPr>
            </w:pPr>
          </w:p>
        </w:tc>
        <w:tc>
          <w:tcPr>
            <w:tcW w:w="1744"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r>
              <w:rPr>
                <w:rFonts w:hint="eastAsia" w:ascii="Times New Roman" w:hAnsi="Times New Roman"/>
                <w:b/>
                <w:bCs/>
                <w:color w:val="auto"/>
                <w:sz w:val="18"/>
                <w:szCs w:val="18"/>
              </w:rPr>
              <w:t>小计</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000000"/>
                <w:kern w:val="2"/>
                <w:sz w:val="18"/>
                <w:szCs w:val="24"/>
                <w:lang w:val="en-US" w:eastAsia="zh-CN" w:bidi="ar-SA"/>
              </w:rPr>
            </w:pPr>
            <w:r>
              <w:rPr>
                <w:rFonts w:hint="eastAsia" w:ascii="Times New Roman" w:hAnsi="Times New Roman" w:eastAsia="Times New Roman"/>
                <w:color w:val="000000"/>
                <w:sz w:val="18"/>
                <w:szCs w:val="24"/>
              </w:rPr>
              <w:t>772</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000000"/>
                <w:kern w:val="2"/>
                <w:sz w:val="18"/>
                <w:szCs w:val="24"/>
                <w:lang w:val="en-US" w:eastAsia="zh-CN" w:bidi="ar-SA"/>
              </w:rPr>
            </w:pPr>
            <w:r>
              <w:rPr>
                <w:rFonts w:hint="eastAsia" w:ascii="Times New Roman" w:hAnsi="Times New Roman" w:eastAsia="Times New Roman"/>
                <w:color w:val="000000"/>
                <w:sz w:val="18"/>
                <w:szCs w:val="24"/>
              </w:rPr>
              <w:t>0</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000000"/>
                <w:kern w:val="2"/>
                <w:sz w:val="18"/>
                <w:szCs w:val="24"/>
                <w:lang w:val="en-US" w:eastAsia="zh-CN" w:bidi="ar-SA"/>
              </w:rPr>
            </w:pPr>
            <w:r>
              <w:rPr>
                <w:rFonts w:hint="eastAsia" w:ascii="Times New Roman" w:hAnsi="Times New Roman" w:eastAsia="Times New Roman"/>
                <w:color w:val="000000"/>
                <w:sz w:val="18"/>
                <w:szCs w:val="24"/>
              </w:rPr>
              <w:t>772</w:t>
            </w:r>
          </w:p>
        </w:tc>
        <w:tc>
          <w:tcPr>
            <w:tcW w:w="231"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000000"/>
                <w:kern w:val="2"/>
                <w:sz w:val="18"/>
                <w:szCs w:val="24"/>
                <w:lang w:val="en-US" w:eastAsia="zh-CN" w:bidi="ar-SA"/>
              </w:rPr>
            </w:pPr>
            <w:r>
              <w:rPr>
                <w:rFonts w:hint="eastAsia" w:ascii="Times New Roman" w:hAnsi="Times New Roman" w:eastAsia="Times New Roman"/>
                <w:color w:val="000000"/>
                <w:sz w:val="18"/>
                <w:szCs w:val="24"/>
              </w:rPr>
              <w:t>32</w:t>
            </w:r>
          </w:p>
        </w:tc>
        <w:tc>
          <w:tcPr>
            <w:tcW w:w="223"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2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pacing w:val="-20"/>
                <w:sz w:val="18"/>
                <w:szCs w:val="18"/>
              </w:rPr>
            </w:pPr>
          </w:p>
        </w:tc>
        <w:tc>
          <w:tcPr>
            <w:tcW w:w="183"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auto"/>
                <w:spacing w:val="-20"/>
                <w:sz w:val="18"/>
                <w:szCs w:val="18"/>
              </w:rPr>
            </w:pPr>
          </w:p>
        </w:tc>
        <w:tc>
          <w:tcPr>
            <w:tcW w:w="21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auto"/>
                <w:spacing w:val="-20"/>
                <w:sz w:val="18"/>
                <w:szCs w:val="18"/>
              </w:rPr>
            </w:pPr>
          </w:p>
        </w:tc>
        <w:tc>
          <w:tcPr>
            <w:tcW w:w="189"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278"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trPr>
        <w:tc>
          <w:tcPr>
            <w:tcW w:w="2127" w:type="pct"/>
            <w:gridSpan w:val="4"/>
            <w:vAlign w:val="center"/>
          </w:tcPr>
          <w:p>
            <w:pPr>
              <w:keepNext w:val="0"/>
              <w:keepLines w:val="0"/>
              <w:suppressLineNumbers w:val="0"/>
              <w:spacing w:before="0" w:beforeAutospacing="0" w:after="0" w:afterAutospacing="0"/>
              <w:ind w:left="0" w:right="0"/>
              <w:jc w:val="center"/>
              <w:rPr>
                <w:rFonts w:hint="default" w:ascii="Times New Roman" w:hAnsi="Times New Roman"/>
                <w:b/>
                <w:bCs/>
                <w:color w:val="auto"/>
                <w:sz w:val="18"/>
                <w:szCs w:val="18"/>
              </w:rPr>
            </w:pPr>
            <w:r>
              <w:rPr>
                <w:rFonts w:hint="eastAsia" w:ascii="Times New Roman" w:hAnsi="Times New Roman"/>
                <w:b/>
                <w:bCs/>
                <w:color w:val="auto"/>
                <w:sz w:val="18"/>
                <w:szCs w:val="18"/>
              </w:rPr>
              <w:t>总计</w:t>
            </w:r>
          </w:p>
        </w:tc>
        <w:tc>
          <w:tcPr>
            <w:tcW w:w="285"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3140</w:t>
            </w:r>
          </w:p>
        </w:tc>
        <w:tc>
          <w:tcPr>
            <w:tcW w:w="318"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1282</w:t>
            </w:r>
          </w:p>
        </w:tc>
        <w:tc>
          <w:tcPr>
            <w:tcW w:w="305" w:type="pct"/>
            <w:gridSpan w:val="2"/>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1666</w:t>
            </w:r>
          </w:p>
        </w:tc>
        <w:tc>
          <w:tcPr>
            <w:tcW w:w="231"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136</w:t>
            </w:r>
          </w:p>
        </w:tc>
        <w:tc>
          <w:tcPr>
            <w:tcW w:w="223"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32</w:t>
            </w:r>
          </w:p>
        </w:tc>
        <w:tc>
          <w:tcPr>
            <w:tcW w:w="210"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22</w:t>
            </w:r>
          </w:p>
        </w:tc>
        <w:tc>
          <w:tcPr>
            <w:tcW w:w="183"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20</w:t>
            </w:r>
          </w:p>
        </w:tc>
        <w:tc>
          <w:tcPr>
            <w:tcW w:w="210"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bCs/>
                <w:color w:val="000000"/>
                <w:kern w:val="2"/>
                <w:sz w:val="18"/>
                <w:szCs w:val="24"/>
                <w:lang w:val="en-US" w:eastAsia="zh-CN" w:bidi="ar-SA"/>
              </w:rPr>
            </w:pPr>
            <w:r>
              <w:rPr>
                <w:rFonts w:hint="eastAsia" w:ascii="Times New Roman" w:hAnsi="Times New Roman" w:eastAsia="Times New Roman"/>
                <w:b/>
                <w:bCs/>
                <w:color w:val="000000"/>
                <w:sz w:val="18"/>
                <w:szCs w:val="24"/>
              </w:rPr>
              <w:t>26</w:t>
            </w:r>
          </w:p>
        </w:tc>
        <w:tc>
          <w:tcPr>
            <w:tcW w:w="189"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000000"/>
                <w:kern w:val="2"/>
                <w:sz w:val="18"/>
                <w:szCs w:val="24"/>
                <w:lang w:val="en-US" w:eastAsia="zh-CN" w:bidi="ar-SA"/>
              </w:rPr>
            </w:pPr>
          </w:p>
        </w:tc>
        <w:tc>
          <w:tcPr>
            <w:tcW w:w="278" w:type="pct"/>
            <w:vAlign w:val="top"/>
          </w:tcPr>
          <w:p>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color w:val="000000"/>
                <w:kern w:val="2"/>
                <w:sz w:val="18"/>
                <w:szCs w:val="24"/>
                <w:lang w:val="en-US" w:eastAsia="zh-CN" w:bidi="ar-SA"/>
              </w:rPr>
            </w:pPr>
          </w:p>
        </w:tc>
        <w:tc>
          <w:tcPr>
            <w:tcW w:w="43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auto"/>
                <w:spacing w:val="-20"/>
                <w:sz w:val="18"/>
                <w:szCs w:val="18"/>
              </w:rPr>
            </w:pPr>
          </w:p>
        </w:tc>
      </w:tr>
      <w:bookmarkEnd w:id="49"/>
    </w:tbl>
    <w:p>
      <w:pPr>
        <w:jc w:val="both"/>
        <w:rPr>
          <w:rFonts w:ascii="Times New Roman" w:hAnsi="Times New Roman"/>
          <w:b/>
          <w:bCs/>
          <w:color w:val="000000"/>
          <w:sz w:val="24"/>
          <w:szCs w:val="24"/>
        </w:rPr>
        <w:sectPr>
          <w:pgSz w:w="16838" w:h="11906" w:orient="landscape"/>
          <w:pgMar w:top="1797" w:right="1440" w:bottom="1797" w:left="1440" w:header="851" w:footer="992" w:gutter="0"/>
          <w:pgBorders>
            <w:top w:val="none" w:sz="0" w:space="0"/>
            <w:left w:val="none" w:sz="0" w:space="0"/>
            <w:bottom w:val="none" w:sz="0" w:space="0"/>
            <w:right w:val="none" w:sz="0" w:space="0"/>
          </w:pgBorders>
          <w:cols w:space="425" w:num="1"/>
          <w:docGrid w:type="linesAndChars" w:linePitch="312" w:charSpace="0"/>
        </w:sectPr>
      </w:pPr>
    </w:p>
    <w:p>
      <w:pPr>
        <w:keepNext/>
        <w:keepLines/>
        <w:spacing w:line="500" w:lineRule="exact"/>
        <w:outlineLvl w:val="1"/>
        <w:rPr>
          <w:rFonts w:ascii="Arial" w:hAnsi="Arial" w:eastAsia="黑体"/>
          <w:b/>
          <w:bCs/>
          <w:color w:val="000000"/>
          <w:sz w:val="28"/>
          <w:szCs w:val="28"/>
        </w:rPr>
      </w:pPr>
      <w:r>
        <w:rPr>
          <w:rFonts w:hint="eastAsia" w:ascii="Arial" w:hAnsi="Arial" w:eastAsia="黑体"/>
          <w:b/>
          <w:bCs/>
          <w:color w:val="000000"/>
          <w:sz w:val="28"/>
          <w:szCs w:val="28"/>
        </w:rPr>
        <w:t>（三）课时学分分配明细</w:t>
      </w:r>
    </w:p>
    <w:p>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3"/>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22"/>
              </w:rPr>
            </w:pPr>
            <w:r>
              <w:rPr>
                <w:rFonts w:hint="eastAsia" w:ascii="宋体" w:hAnsi="宋体" w:cs="宋体"/>
                <w:b/>
                <w:color w:val="000000"/>
                <w:kern w:val="0"/>
                <w:sz w:val="22"/>
              </w:rPr>
              <w:t>课程类别课时学分统计表</w:t>
            </w:r>
          </w:p>
        </w:tc>
      </w:tr>
      <w:tr>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p>
            <w:pPr>
              <w:pStyle w:val="30"/>
              <w:keepNext w:val="0"/>
              <w:keepLines w:val="0"/>
              <w:suppressLineNumbers w:val="0"/>
              <w:spacing w:before="0" w:beforeAutospacing="0" w:after="0" w:afterAutospacing="0"/>
              <w:ind w:left="0" w:right="0" w:firstLine="420"/>
              <w:rPr>
                <w:rFonts w:hint="default"/>
                <w:lang w:val="en-US"/>
              </w:rPr>
            </w:pPr>
          </w:p>
          <w:p>
            <w:pPr>
              <w:pStyle w:val="30"/>
              <w:keepNext w:val="0"/>
              <w:keepLines w:val="0"/>
              <w:suppressLineNumbers w:val="0"/>
              <w:spacing w:before="0" w:beforeAutospacing="0" w:after="0" w:afterAutospacing="0"/>
              <w:ind w:left="0" w:right="0" w:firstLine="420"/>
              <w:rPr>
                <w:rFonts w:hint="default"/>
                <w:lang w:val="en-US"/>
              </w:rPr>
            </w:pPr>
            <w:r>
              <w:rPr>
                <w:rFonts w:hint="eastAsia"/>
                <w:lang w:val="en-US"/>
              </w:rPr>
              <w:t>合计</w:t>
            </w:r>
          </w:p>
        </w:tc>
      </w:tr>
      <w:tr>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专业限选课</w:t>
            </w:r>
            <w:r>
              <w:rPr>
                <w:rFonts w:hint="eastAsia" w:ascii="宋体" w:hAnsi="宋体" w:cs="宋体"/>
                <w:color w:val="000000"/>
                <w:kern w:val="0"/>
                <w:sz w:val="22"/>
              </w:rPr>
              <w:br w:type="textWrapping"/>
            </w: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820</w:t>
            </w:r>
          </w:p>
        </w:tc>
        <w:tc>
          <w:tcPr>
            <w:tcW w:w="11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544</w:t>
            </w:r>
          </w:p>
        </w:tc>
        <w:tc>
          <w:tcPr>
            <w:tcW w:w="99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600</w:t>
            </w:r>
          </w:p>
        </w:tc>
        <w:tc>
          <w:tcPr>
            <w:tcW w:w="99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firstLine="220" w:firstLineChars="100"/>
              <w:jc w:val="both"/>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608</w:t>
            </w:r>
          </w:p>
        </w:tc>
        <w:tc>
          <w:tcPr>
            <w:tcW w:w="141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112</w:t>
            </w:r>
          </w:p>
        </w:tc>
        <w:tc>
          <w:tcPr>
            <w:tcW w:w="155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22"/>
                <w:lang w:val="en-US" w:eastAsia="zh-CN"/>
              </w:rPr>
              <w:t>1256</w:t>
            </w:r>
          </w:p>
        </w:tc>
        <w:tc>
          <w:tcPr>
            <w:tcW w:w="155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default" w:ascii="宋体" w:hAnsi="宋体" w:eastAsia="宋体" w:cs="宋体"/>
                <w:color w:val="000000"/>
                <w:kern w:val="0"/>
                <w:sz w:val="22"/>
                <w:lang w:val="en-US" w:eastAsia="zh-CN"/>
              </w:rPr>
              <w:t>2940</w:t>
            </w:r>
          </w:p>
        </w:tc>
      </w:tr>
      <w:tr>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46</w:t>
            </w:r>
          </w:p>
        </w:tc>
        <w:tc>
          <w:tcPr>
            <w:tcW w:w="11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34</w:t>
            </w:r>
          </w:p>
        </w:tc>
        <w:tc>
          <w:tcPr>
            <w:tcW w:w="99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38</w:t>
            </w:r>
          </w:p>
        </w:tc>
        <w:tc>
          <w:tcPr>
            <w:tcW w:w="993"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38</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11</w:t>
            </w:r>
          </w:p>
        </w:tc>
        <w:tc>
          <w:tcPr>
            <w:tcW w:w="155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22"/>
                <w:lang w:val="en-US" w:eastAsia="zh-CN"/>
              </w:rPr>
              <w:t>19</w:t>
            </w:r>
          </w:p>
        </w:tc>
        <w:tc>
          <w:tcPr>
            <w:tcW w:w="155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default" w:ascii="宋体" w:hAnsi="宋体" w:eastAsia="宋体" w:cs="宋体"/>
                <w:color w:val="000000"/>
                <w:kern w:val="0"/>
                <w:sz w:val="22"/>
                <w:lang w:val="en-US" w:eastAsia="zh-CN"/>
              </w:rPr>
              <w:t>17</w:t>
            </w:r>
            <w:r>
              <w:rPr>
                <w:rFonts w:hint="eastAsia" w:ascii="宋体" w:hAnsi="宋体" w:cs="宋体"/>
                <w:color w:val="000000"/>
                <w:kern w:val="0"/>
                <w:sz w:val="22"/>
                <w:lang w:val="en-US" w:eastAsia="zh-CN"/>
              </w:rPr>
              <w:t>3</w:t>
            </w:r>
          </w:p>
        </w:tc>
      </w:tr>
      <w:tr>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26%</w:t>
            </w:r>
          </w:p>
        </w:tc>
        <w:tc>
          <w:tcPr>
            <w:tcW w:w="11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20%</w:t>
            </w:r>
          </w:p>
        </w:tc>
        <w:tc>
          <w:tcPr>
            <w:tcW w:w="99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22%</w:t>
            </w:r>
          </w:p>
        </w:tc>
        <w:tc>
          <w:tcPr>
            <w:tcW w:w="99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22%</w:t>
            </w:r>
          </w:p>
        </w:tc>
        <w:tc>
          <w:tcPr>
            <w:tcW w:w="141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w:t>
            </w:r>
          </w:p>
        </w:tc>
        <w:tc>
          <w:tcPr>
            <w:tcW w:w="141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6%</w:t>
            </w:r>
          </w:p>
        </w:tc>
        <w:tc>
          <w:tcPr>
            <w:tcW w:w="1558" w:type="dxa"/>
            <w:gridSpan w:val="2"/>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kern w:val="2"/>
                <w:sz w:val="18"/>
                <w:szCs w:val="18"/>
                <w:lang w:val="en-US" w:eastAsia="zh-CN" w:bidi="ar-SA"/>
              </w:rPr>
            </w:pPr>
            <w:r>
              <w:rPr>
                <w:rFonts w:hint="eastAsia" w:ascii="宋体" w:hAnsi="宋体" w:cs="宋体"/>
                <w:color w:val="000000"/>
                <w:kern w:val="0"/>
                <w:sz w:val="22"/>
                <w:lang w:val="en-US" w:eastAsia="zh-CN"/>
              </w:rPr>
              <w:t>100%</w:t>
            </w:r>
          </w:p>
        </w:tc>
        <w:tc>
          <w:tcPr>
            <w:tcW w:w="155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100</w:t>
            </w:r>
          </w:p>
        </w:tc>
      </w:tr>
      <w:tr>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公共基础课</w:t>
            </w:r>
          </w:p>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1076</w:t>
            </w:r>
          </w:p>
        </w:tc>
        <w:tc>
          <w:tcPr>
            <w:tcW w:w="99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36%</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1256</w:t>
            </w:r>
          </w:p>
        </w:tc>
        <w:tc>
          <w:tcPr>
            <w:tcW w:w="155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firstLine="440" w:firstLineChars="200"/>
              <w:jc w:val="both"/>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43%</w:t>
            </w:r>
          </w:p>
        </w:tc>
      </w:tr>
      <w:tr>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2940</w:t>
            </w:r>
            <w:r>
              <w:rPr>
                <w:rFonts w:hint="eastAsia" w:ascii="宋体" w:hAnsi="宋体" w:cs="宋体"/>
                <w:color w:val="000000"/>
                <w:kern w:val="0"/>
                <w:sz w:val="22"/>
              </w:rPr>
              <w:t>　</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rPr>
              <w:t>理论</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1306</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rPr>
              <w:t>实践</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1634</w:t>
            </w:r>
          </w:p>
        </w:tc>
      </w:tr>
      <w:tr>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理论/实践</w:t>
            </w:r>
            <w:r>
              <w:rPr>
                <w:rFonts w:hint="eastAsia" w:ascii="宋体" w:hAnsi="宋体" w:cs="宋体"/>
                <w:color w:val="000000"/>
                <w:kern w:val="0"/>
                <w:sz w:val="22"/>
              </w:rPr>
              <w:br w:type="textWrapping"/>
            </w: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44%</w:t>
            </w:r>
            <w:r>
              <w:rPr>
                <w:rFonts w:hint="eastAsia" w:ascii="宋体" w:hAnsi="宋体" w:cs="宋体"/>
                <w:color w:val="000000"/>
                <w:kern w:val="0"/>
                <w:sz w:val="22"/>
              </w:rPr>
              <w:t>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56%</w:t>
            </w:r>
          </w:p>
        </w:tc>
      </w:tr>
      <w:tr>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22"/>
              </w:rPr>
            </w:pPr>
            <w:r>
              <w:rPr>
                <w:rFonts w:hint="eastAsia" w:ascii="宋体" w:hAnsi="宋体" w:cs="宋体"/>
                <w:b/>
                <w:color w:val="000000"/>
                <w:kern w:val="0"/>
                <w:sz w:val="22"/>
              </w:rPr>
              <w:t>培养方案学分统计表</w:t>
            </w:r>
          </w:p>
        </w:tc>
      </w:tr>
      <w:tr>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学分</w:t>
            </w:r>
            <w:r>
              <w:rPr>
                <w:rFonts w:hint="default"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备注</w:t>
            </w:r>
          </w:p>
        </w:tc>
      </w:tr>
      <w:tr>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54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31%</w:t>
            </w:r>
          </w:p>
        </w:tc>
        <w:tc>
          <w:tcPr>
            <w:tcW w:w="1558" w:type="dxa"/>
            <w:tcBorders>
              <w:top w:val="single" w:color="auto" w:sz="4" w:space="0"/>
              <w:left w:val="nil"/>
              <w:bottom w:val="single" w:color="auto" w:sz="4" w:space="0"/>
              <w:right w:val="single" w:color="auto" w:sz="4" w:space="0"/>
            </w:tcBorders>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72</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42%</w:t>
            </w:r>
          </w:p>
        </w:tc>
        <w:tc>
          <w:tcPr>
            <w:tcW w:w="1558" w:type="dxa"/>
            <w:tcBorders>
              <w:top w:val="single" w:color="auto" w:sz="4" w:space="0"/>
              <w:left w:val="nil"/>
              <w:bottom w:val="single" w:color="auto" w:sz="4" w:space="0"/>
              <w:right w:val="single" w:color="auto" w:sz="4" w:space="0"/>
            </w:tcBorders>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6</w:t>
            </w:r>
          </w:p>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lang w:val="en-US" w:eastAsia="zh-CN"/>
              </w:rPr>
              <w:t>3%</w:t>
            </w:r>
          </w:p>
        </w:tc>
        <w:tc>
          <w:tcPr>
            <w:tcW w:w="1558" w:type="dxa"/>
            <w:tcBorders>
              <w:top w:val="nil"/>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4</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szCs w:val="22"/>
                <w:lang w:val="en-US" w:eastAsia="zh-CN" w:bidi="ar-SA"/>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w:t>
            </w:r>
          </w:p>
        </w:tc>
        <w:tc>
          <w:tcPr>
            <w:tcW w:w="87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rPr>
            </w:pPr>
          </w:p>
        </w:tc>
        <w:tc>
          <w:tcPr>
            <w:tcW w:w="1558"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rPr>
            </w:pPr>
          </w:p>
        </w:tc>
      </w:tr>
      <w:tr>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w:t>
            </w:r>
          </w:p>
        </w:tc>
        <w:tc>
          <w:tcPr>
            <w:tcW w:w="279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13%</w:t>
            </w:r>
          </w:p>
        </w:tc>
        <w:tc>
          <w:tcPr>
            <w:tcW w:w="1558" w:type="dxa"/>
            <w:tcBorders>
              <w:top w:val="single" w:color="auto" w:sz="4" w:space="0"/>
              <w:left w:val="nil"/>
              <w:bottom w:val="single" w:color="auto" w:sz="4" w:space="0"/>
              <w:right w:val="single" w:color="auto" w:sz="4" w:space="0"/>
            </w:tcBorders>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r>
      <w:tr>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19</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11%</w:t>
            </w:r>
          </w:p>
        </w:tc>
        <w:tc>
          <w:tcPr>
            <w:tcW w:w="1558" w:type="dxa"/>
            <w:tcBorders>
              <w:top w:val="single" w:color="auto" w:sz="4" w:space="0"/>
              <w:left w:val="nil"/>
              <w:bottom w:val="single" w:color="auto" w:sz="4" w:space="0"/>
              <w:right w:val="single" w:color="auto" w:sz="4" w:space="0"/>
            </w:tcBorders>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r>
      <w:tr>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总</w:t>
            </w:r>
            <w:r>
              <w:rPr>
                <w:rFonts w:hint="default"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173</w:t>
            </w:r>
          </w:p>
        </w:tc>
        <w:tc>
          <w:tcPr>
            <w:tcW w:w="1558" w:type="dxa"/>
            <w:tcBorders>
              <w:top w:val="single" w:color="auto" w:sz="4" w:space="0"/>
              <w:left w:val="nil"/>
              <w:bottom w:val="single" w:color="auto" w:sz="4" w:space="0"/>
              <w:right w:val="single" w:color="000000" w:sz="4" w:space="0"/>
            </w:tcBorders>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r>
    </w:tbl>
    <w:p>
      <w:pPr>
        <w:rPr>
          <w:b/>
          <w:bCs/>
          <w:kern w:val="44"/>
        </w:rPr>
      </w:pPr>
    </w:p>
    <w:p>
      <w:pPr>
        <w:jc w:val="center"/>
        <w:rPr>
          <w:rFonts w:ascii="Arial" w:hAnsi="Arial" w:eastAsia="黑体"/>
          <w:b/>
          <w:bCs/>
          <w:color w:val="000000"/>
          <w:sz w:val="28"/>
          <w:szCs w:val="28"/>
        </w:rPr>
        <w:sectPr>
          <w:pgSz w:w="16838" w:h="11906" w:orient="landscape"/>
          <w:pgMar w:top="1797" w:right="1440" w:bottom="1797" w:left="1440" w:header="851" w:footer="992" w:gutter="0"/>
          <w:pgBorders>
            <w:top w:val="none" w:sz="0" w:space="0"/>
            <w:left w:val="none" w:sz="0" w:space="0"/>
            <w:bottom w:val="none" w:sz="0" w:space="0"/>
            <w:right w:val="none" w:sz="0" w:space="0"/>
          </w:pgBorders>
          <w:cols w:space="425" w:num="1"/>
          <w:docGrid w:type="linesAndChars" w:linePitch="312" w:charSpace="0"/>
        </w:sectPr>
      </w:pPr>
      <w:r>
        <w:rPr>
          <w:rFonts w:ascii="Times New Roman" w:hAnsi="Times New Roman"/>
          <w:b/>
          <w:bCs/>
          <w:color w:val="000000"/>
          <w:sz w:val="24"/>
          <w:szCs w:val="24"/>
        </w:rPr>
        <w:br w:type="textWrapping" w:clear="all"/>
      </w:r>
    </w:p>
    <w:p>
      <w:pPr>
        <w:keepNext/>
        <w:keepLines/>
        <w:spacing w:line="500" w:lineRule="exact"/>
        <w:ind w:firstLine="643" w:firstLineChars="200"/>
        <w:outlineLvl w:val="0"/>
        <w:rPr>
          <w:rFonts w:eastAsia="黑体"/>
          <w:b/>
          <w:bCs/>
          <w:color w:val="000000"/>
          <w:kern w:val="44"/>
          <w:sz w:val="32"/>
          <w:szCs w:val="30"/>
        </w:rPr>
      </w:pPr>
      <w:bookmarkStart w:id="50" w:name="_Toc46303726"/>
      <w:r>
        <w:rPr>
          <w:rFonts w:hint="eastAsia" w:eastAsia="黑体"/>
          <w:b/>
          <w:bCs/>
          <w:color w:val="000000"/>
          <w:kern w:val="44"/>
          <w:sz w:val="32"/>
          <w:szCs w:val="30"/>
        </w:rPr>
        <w:t>八、实施保障</w:t>
      </w:r>
      <w:bookmarkEnd w:id="50"/>
    </w:p>
    <w:p>
      <w:pPr>
        <w:keepNext/>
        <w:keepLines/>
        <w:spacing w:line="500" w:lineRule="exact"/>
        <w:ind w:firstLine="562" w:firstLineChars="200"/>
        <w:outlineLvl w:val="1"/>
        <w:rPr>
          <w:rFonts w:ascii="Arial" w:hAnsi="Arial" w:eastAsia="黑体"/>
          <w:b/>
          <w:bCs/>
          <w:color w:val="000000"/>
          <w:sz w:val="28"/>
          <w:szCs w:val="28"/>
        </w:rPr>
      </w:pPr>
      <w:bookmarkStart w:id="51"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51"/>
    </w:p>
    <w:p>
      <w:pPr>
        <w:pStyle w:val="67"/>
        <w:numPr>
          <w:ilvl w:val="0"/>
          <w:numId w:val="8"/>
        </w:numPr>
        <w:ind w:firstLineChars="0"/>
        <w:rPr>
          <w:rFonts w:ascii="黑体" w:hAnsi="黑体" w:eastAsia="黑体"/>
          <w:b/>
          <w:sz w:val="24"/>
          <w:szCs w:val="24"/>
        </w:rPr>
      </w:pPr>
      <w:r>
        <w:rPr>
          <w:rFonts w:hint="eastAsia" w:ascii="黑体" w:hAnsi="黑体" w:eastAsia="黑体"/>
          <w:b/>
          <w:sz w:val="24"/>
          <w:szCs w:val="24"/>
        </w:rPr>
        <w:t>基本情况</w:t>
      </w:r>
    </w:p>
    <w:p>
      <w:pPr>
        <w:adjustRightInd w:val="0"/>
        <w:snapToGrid w:val="0"/>
        <w:spacing w:line="480" w:lineRule="exact"/>
        <w:ind w:firstLine="480" w:firstLineChars="200"/>
        <w:rPr>
          <w:rFonts w:hint="eastAsia" w:ascii="宋体" w:hAnsi="宋体" w:cs="宋体"/>
          <w:bCs/>
          <w:sz w:val="24"/>
          <w:highlight w:val="none"/>
        </w:rPr>
      </w:pPr>
      <w:r>
        <w:rPr>
          <w:rFonts w:hint="eastAsia" w:ascii="宋体" w:hAnsi="宋体" w:cs="宋体"/>
          <w:bCs/>
          <w:sz w:val="24"/>
          <w:lang w:val="en-US" w:eastAsia="zh-CN"/>
        </w:rPr>
        <w:t xml:space="preserve"> </w:t>
      </w:r>
      <w:r>
        <w:rPr>
          <w:rFonts w:hint="eastAsia" w:cs="Times New Roman"/>
          <w:sz w:val="24"/>
          <w:lang w:val="en-US" w:eastAsia="zh-CN"/>
        </w:rPr>
        <w:t>学生与专业教师比例满足25:1要求；“双师型”教师比例为50%;兼职教师比例23%。专任教师队伍职称、年龄形成较为合理的梯队结构。本</w:t>
      </w:r>
      <w:r>
        <w:rPr>
          <w:rFonts w:hint="eastAsia" w:cs="Times New Roman"/>
          <w:sz w:val="24"/>
          <w:lang w:val="zh-CN" w:eastAsia="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目前教研室有</w:t>
      </w:r>
      <w:r>
        <w:rPr>
          <w:rFonts w:hint="eastAsia" w:cs="Times New Roman"/>
          <w:sz w:val="24"/>
          <w:lang w:val="en-US" w:eastAsia="zh-CN"/>
        </w:rPr>
        <w:t>13</w:t>
      </w:r>
      <w:r>
        <w:rPr>
          <w:rFonts w:hint="eastAsia" w:cs="Times New Roman"/>
          <w:sz w:val="24"/>
          <w:lang w:val="zh-CN" w:eastAsia="zh-CN"/>
        </w:rPr>
        <w:t>名专任教师，</w:t>
      </w:r>
      <w:r>
        <w:rPr>
          <w:rFonts w:hint="eastAsia" w:ascii="宋体" w:hAnsi="宋体" w:cs="宋体"/>
          <w:bCs/>
          <w:sz w:val="24"/>
          <w:highlight w:val="none"/>
          <w:lang w:val="zh-CN"/>
        </w:rPr>
        <w:t>目前教研室有</w:t>
      </w:r>
      <w:r>
        <w:rPr>
          <w:rFonts w:hint="eastAsia" w:ascii="宋体" w:hAnsi="宋体" w:cs="宋体"/>
          <w:bCs/>
          <w:sz w:val="24"/>
          <w:highlight w:val="none"/>
        </w:rPr>
        <w:t>1</w:t>
      </w:r>
      <w:r>
        <w:rPr>
          <w:rFonts w:hint="eastAsia" w:ascii="宋体" w:hAnsi="宋体" w:cs="宋体"/>
          <w:bCs/>
          <w:sz w:val="24"/>
          <w:highlight w:val="none"/>
          <w:lang w:val="en-US" w:eastAsia="zh-CN"/>
        </w:rPr>
        <w:t>3</w:t>
      </w:r>
      <w:r>
        <w:rPr>
          <w:rFonts w:hint="eastAsia" w:ascii="宋体" w:hAnsi="宋体" w:cs="宋体"/>
          <w:bCs/>
          <w:sz w:val="24"/>
          <w:highlight w:val="none"/>
          <w:lang w:val="zh-CN"/>
        </w:rPr>
        <w:t>名专任教师，有</w:t>
      </w:r>
      <w:r>
        <w:rPr>
          <w:rFonts w:hint="eastAsia" w:ascii="宋体" w:hAnsi="宋体" w:cs="宋体"/>
          <w:bCs/>
          <w:sz w:val="24"/>
          <w:highlight w:val="none"/>
        </w:rPr>
        <w:t>1</w:t>
      </w:r>
      <w:r>
        <w:rPr>
          <w:rFonts w:hint="eastAsia" w:ascii="宋体" w:hAnsi="宋体" w:cs="宋体"/>
          <w:bCs/>
          <w:sz w:val="24"/>
          <w:highlight w:val="none"/>
          <w:lang w:val="zh-CN"/>
        </w:rPr>
        <w:t>名专业带头人和</w:t>
      </w:r>
      <w:r>
        <w:rPr>
          <w:rFonts w:hint="eastAsia" w:ascii="宋体" w:hAnsi="宋体" w:cs="宋体"/>
          <w:bCs/>
          <w:sz w:val="24"/>
          <w:highlight w:val="none"/>
        </w:rPr>
        <w:t>2</w:t>
      </w:r>
      <w:r>
        <w:rPr>
          <w:rFonts w:hint="eastAsia" w:ascii="宋体" w:hAnsi="宋体" w:cs="宋体"/>
          <w:bCs/>
          <w:sz w:val="24"/>
          <w:highlight w:val="none"/>
          <w:lang w:val="zh-CN"/>
        </w:rPr>
        <w:t>名专业骨干教师，专业教师数量能够满足本专业教学的需要。专任教师中有</w:t>
      </w:r>
      <w:r>
        <w:rPr>
          <w:rFonts w:hint="eastAsia" w:ascii="宋体" w:hAnsi="宋体" w:cs="宋体"/>
          <w:bCs/>
          <w:color w:val="44546A" w:themeColor="text2"/>
          <w:sz w:val="24"/>
          <w:highlight w:val="none"/>
          <w:lang w:val="en-US" w:eastAsia="zh-CN"/>
          <w14:textFill>
            <w14:gradFill>
              <w14:gsLst>
                <w14:gs w14:pos="0">
                  <w14:srgbClr w14:val="012D86"/>
                </w14:gs>
                <w14:gs w14:pos="100000">
                  <w14:srgbClr w14:val="0E2557"/>
                </w14:gs>
              </w14:gsLst>
              <w14:lin w14:scaled="0"/>
            </w14:gradFill>
          </w14:textFill>
        </w:rPr>
        <w:t>7</w:t>
      </w:r>
      <w:r>
        <w:rPr>
          <w:rFonts w:hint="eastAsia" w:ascii="宋体" w:hAnsi="宋体" w:cs="宋体"/>
          <w:bCs/>
          <w:color w:val="44546A" w:themeColor="text2"/>
          <w:sz w:val="24"/>
          <w:highlight w:val="none"/>
          <w:lang w:val="zh-CN"/>
          <w14:textFill>
            <w14:gradFill>
              <w14:gsLst>
                <w14:gs w14:pos="0">
                  <w14:srgbClr w14:val="012D86"/>
                </w14:gs>
                <w14:gs w14:pos="100000">
                  <w14:srgbClr w14:val="0E2557"/>
                </w14:gs>
              </w14:gsLst>
              <w14:lin w14:scaled="0"/>
            </w14:gradFill>
          </w14:textFill>
        </w:rPr>
        <w:t>人</w:t>
      </w:r>
      <w:r>
        <w:rPr>
          <w:rFonts w:hint="eastAsia" w:ascii="宋体" w:hAnsi="宋体" w:cs="宋体"/>
          <w:bCs/>
          <w:sz w:val="24"/>
          <w:highlight w:val="none"/>
          <w:lang w:val="zh-CN"/>
        </w:rPr>
        <w:t>具有大学本科学历</w:t>
      </w:r>
      <w:r>
        <w:rPr>
          <w:rFonts w:hint="eastAsia" w:ascii="宋体" w:hAnsi="宋体" w:cs="宋体"/>
          <w:bCs/>
          <w:color w:val="auto"/>
          <w:sz w:val="24"/>
          <w:highlight w:val="none"/>
          <w:lang w:val="zh-CN"/>
        </w:rPr>
        <w:t>，</w:t>
      </w:r>
      <w:r>
        <w:rPr>
          <w:rFonts w:hint="eastAsia" w:ascii="宋体" w:hAnsi="宋体" w:cs="宋体"/>
          <w:bCs/>
          <w:color w:val="auto"/>
          <w:sz w:val="24"/>
          <w:highlight w:val="none"/>
          <w:lang w:val="en-US" w:eastAsia="zh-CN"/>
        </w:rPr>
        <w:t>6</w:t>
      </w:r>
      <w:r>
        <w:rPr>
          <w:rFonts w:hint="eastAsia" w:ascii="宋体" w:hAnsi="宋体" w:cs="宋体"/>
          <w:bCs/>
          <w:color w:val="auto"/>
          <w:sz w:val="24"/>
          <w:highlight w:val="none"/>
          <w:lang w:val="zh-CN"/>
        </w:rPr>
        <w:t>人</w:t>
      </w:r>
      <w:r>
        <w:rPr>
          <w:rFonts w:hint="eastAsia" w:ascii="宋体" w:hAnsi="宋体" w:cs="宋体"/>
          <w:bCs/>
          <w:sz w:val="24"/>
          <w:highlight w:val="none"/>
          <w:lang w:val="zh-CN"/>
        </w:rPr>
        <w:t>具有研究生学历；年龄、学历、职称等结构合理。</w:t>
      </w:r>
      <w:r>
        <w:rPr>
          <w:rFonts w:hint="eastAsia" w:ascii="宋体" w:hAnsi="宋体" w:cs="宋体"/>
          <w:bCs/>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黑体" w:hAnsi="黑体" w:eastAsia="黑体"/>
          <w:b/>
          <w:sz w:val="28"/>
        </w:rPr>
      </w:pPr>
      <w:r>
        <w:rPr>
          <w:rFonts w:hint="eastAsia" w:cs="Times New Roman"/>
          <w:sz w:val="24"/>
          <w:lang w:val="en-US" w:eastAsia="zh-CN"/>
        </w:rPr>
        <w:t xml:space="preserve"> </w:t>
      </w:r>
    </w:p>
    <w:p>
      <w:pPr>
        <w:numPr>
          <w:ilvl w:val="0"/>
          <w:numId w:val="8"/>
        </w:numPr>
        <w:ind w:left="922" w:leftChars="0" w:hanging="360" w:firstLineChars="0"/>
        <w:rPr>
          <w:rFonts w:hint="eastAsia" w:ascii="黑体" w:hAnsi="黑体" w:eastAsia="黑体"/>
          <w:b/>
          <w:sz w:val="24"/>
          <w:szCs w:val="24"/>
        </w:rPr>
      </w:pPr>
      <w:r>
        <w:rPr>
          <w:rFonts w:hint="eastAsia" w:ascii="黑体" w:hAnsi="黑体" w:eastAsia="黑体"/>
          <w:b/>
          <w:sz w:val="24"/>
          <w:szCs w:val="24"/>
        </w:rPr>
        <w:t>专任教师</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（1）专任教师</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专任教师都具有高校教师资格和本专业领域有关证书;有理想信念、有道德情操、有扎实学识、有仁爱之心；具有民航相关专业本科及以上学历；具有扎实的本专业相关理论功底和实践能力；具有较强的信息化教学能力，能够开展课程教学改革和科学研究；有每5年累计不少于6个月的企业实践经历。</w:t>
      </w:r>
    </w:p>
    <w:p>
      <w:pPr>
        <w:pStyle w:val="30"/>
        <w:rPr>
          <w:rFonts w:hint="eastAsia"/>
          <w:lang w:val="en-US" w:eastAsia="zh-CN"/>
        </w:rPr>
      </w:pPr>
    </w:p>
    <w:p>
      <w:pPr>
        <w:ind w:firstLine="480" w:firstLineChars="200"/>
        <w:rPr>
          <w:sz w:val="24"/>
        </w:rPr>
      </w:pPr>
      <w:r>
        <w:rPr>
          <w:rFonts w:hint="eastAsia"/>
          <w:sz w:val="24"/>
        </w:rPr>
        <w:t>（</w:t>
      </w:r>
      <w:r>
        <w:rPr>
          <w:rFonts w:hint="eastAsia"/>
          <w:sz w:val="24"/>
          <w:lang w:val="en-US" w:eastAsia="zh-CN"/>
        </w:rPr>
        <w:t>2</w:t>
      </w:r>
      <w:r>
        <w:rPr>
          <w:rFonts w:hint="eastAsia"/>
          <w:sz w:val="24"/>
        </w:rPr>
        <w:t>）专业带头人</w:t>
      </w:r>
    </w:p>
    <w:p>
      <w:pPr>
        <w:ind w:firstLine="480" w:firstLineChars="200"/>
        <w:rPr>
          <w:rFonts w:hint="eastAsia" w:cs="Times New Roman"/>
          <w:sz w:val="24"/>
          <w:lang w:val="en-US" w:eastAsia="zh-CN"/>
        </w:rPr>
      </w:pPr>
      <w:r>
        <w:rPr>
          <w:rFonts w:hint="eastAsia" w:cs="Times New Roman"/>
          <w:sz w:val="24"/>
          <w:lang w:val="en-US" w:eastAsia="zh-CN"/>
        </w:rPr>
        <w:t>专业带头人具有正高级职称，能够较好地把握国内外行业、专业发展、能广泛联系行业企业，了解行业企业对本专业人才的需求实际，教学设计、专业研究能力强。组织开展教科研工作能力强，在本区域具有一定的专业影响力。</w:t>
      </w:r>
    </w:p>
    <w:p>
      <w:pPr>
        <w:pStyle w:val="30"/>
      </w:pPr>
    </w:p>
    <w:p>
      <w:pPr>
        <w:numPr>
          <w:ilvl w:val="0"/>
          <w:numId w:val="6"/>
        </w:numPr>
        <w:ind w:left="0" w:leftChars="0" w:firstLine="480" w:firstLineChars="200"/>
        <w:rPr>
          <w:rFonts w:hint="eastAsia"/>
          <w:sz w:val="24"/>
          <w:highlight w:val="none"/>
        </w:rPr>
      </w:pPr>
      <w:r>
        <w:rPr>
          <w:rFonts w:hint="eastAsia"/>
          <w:sz w:val="24"/>
          <w:highlight w:val="none"/>
        </w:rPr>
        <w:t>双师素质与骨干教师</w:t>
      </w:r>
    </w:p>
    <w:p>
      <w:pPr>
        <w:spacing w:line="360" w:lineRule="auto"/>
        <w:ind w:firstLine="480" w:firstLineChars="200"/>
      </w:pPr>
      <w:r>
        <w:rPr>
          <w:rFonts w:hint="eastAsia" w:ascii="宋体" w:hAnsi="宋体"/>
          <w:sz w:val="24"/>
        </w:rPr>
        <w:t>在</w:t>
      </w:r>
      <w:r>
        <w:rPr>
          <w:rFonts w:hint="eastAsia" w:ascii="宋体" w:hAnsi="宋体"/>
          <w:sz w:val="24"/>
          <w:lang w:val="en-US" w:eastAsia="zh-CN"/>
        </w:rPr>
        <w:t>教</w:t>
      </w:r>
      <w:r>
        <w:rPr>
          <w:rFonts w:hint="eastAsia" w:ascii="宋体" w:hAnsi="宋体"/>
          <w:sz w:val="24"/>
        </w:rPr>
        <w:t>师素质方面，专任教师全部具有高校教师资格证，职业资格证，具备双师素质；</w:t>
      </w:r>
      <w:r>
        <w:rPr>
          <w:rFonts w:hint="eastAsia" w:ascii="宋体" w:hAnsi="宋体"/>
          <w:sz w:val="24"/>
          <w:lang w:val="en-US" w:eastAsia="zh-CN"/>
        </w:rPr>
        <w:t>专业骨干教师和</w:t>
      </w:r>
      <w:r>
        <w:rPr>
          <w:rFonts w:hint="eastAsia" w:ascii="宋体" w:hAnsi="宋体"/>
          <w:sz w:val="24"/>
        </w:rPr>
        <w:t>兼职教师全部具备3年以上与该课程内容相关的一线工作经验，熟悉行业新技术，具有较强的科研能力，</w:t>
      </w:r>
      <w:r>
        <w:rPr>
          <w:rFonts w:hint="eastAsia" w:ascii="宋体" w:hAnsi="宋体"/>
          <w:sz w:val="24"/>
          <w:lang w:val="en-US" w:eastAsia="zh-CN"/>
        </w:rPr>
        <w:t>专业骨干教师和</w:t>
      </w:r>
      <w:r>
        <w:rPr>
          <w:rFonts w:hint="eastAsia" w:ascii="宋体" w:hAnsi="宋体"/>
          <w:sz w:val="24"/>
        </w:rPr>
        <w:t>兼职教师在企业都是技术骨干，本科或以上学历，有较高的师德修养，懂得教学规律，能遵守学校教学管理制度，积极参与专业建设和课程建设。</w:t>
      </w:r>
    </w:p>
    <w:p>
      <w:pPr>
        <w:pStyle w:val="30"/>
        <w:numPr>
          <w:ilvl w:val="0"/>
          <w:numId w:val="0"/>
        </w:numPr>
        <w:ind w:leftChars="200"/>
      </w:pPr>
    </w:p>
    <w:p>
      <w:pPr>
        <w:ind w:firstLine="482" w:firstLineChars="200"/>
        <w:rPr>
          <w:rFonts w:ascii="黑体" w:hAnsi="黑体" w:eastAsia="黑体"/>
          <w:b/>
          <w:sz w:val="24"/>
          <w:szCs w:val="24"/>
        </w:rPr>
      </w:pPr>
      <w:r>
        <w:rPr>
          <w:rFonts w:hint="eastAsia" w:ascii="黑体" w:hAnsi="黑体" w:eastAsia="黑体"/>
          <w:b/>
          <w:sz w:val="24"/>
          <w:szCs w:val="24"/>
        </w:rPr>
        <w:t>3.兼职教师</w:t>
      </w:r>
    </w:p>
    <w:p>
      <w:pPr>
        <w:spacing w:line="360" w:lineRule="auto"/>
        <w:ind w:firstLine="480" w:firstLineChars="200"/>
        <w:rPr>
          <w:rFonts w:ascii="宋体" w:hAnsi="宋体"/>
          <w:sz w:val="24"/>
          <w:szCs w:val="24"/>
        </w:rPr>
      </w:pPr>
      <w:bookmarkStart w:id="52" w:name="_Toc46303728"/>
      <w:r>
        <w:rPr>
          <w:rFonts w:hint="eastAsia" w:ascii="宋体" w:hAnsi="宋体"/>
          <w:sz w:val="24"/>
          <w:szCs w:val="24"/>
        </w:rPr>
        <w:t>主要从</w:t>
      </w:r>
      <w:r>
        <w:rPr>
          <w:rFonts w:hint="eastAsia" w:ascii="宋体" w:hAnsi="宋体"/>
          <w:sz w:val="24"/>
          <w:szCs w:val="24"/>
          <w:lang w:eastAsia="zh-CN"/>
        </w:rPr>
        <w:t>高铁</w:t>
      </w:r>
      <w:r>
        <w:rPr>
          <w:rFonts w:hint="eastAsia" w:ascii="宋体" w:hAnsi="宋体"/>
          <w:sz w:val="24"/>
          <w:szCs w:val="24"/>
        </w:rPr>
        <w:t>相关企业聘任，具备良好的思想政治素质、职业道德和工匠精神，具有扎实的空乘专业知识和丰富的的实际工作经验，具有中级及以上相关专业职称，能承担专业课程教学、实习实训指导和学生职业发展规划指导等教学任务。</w:t>
      </w: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52"/>
    </w:p>
    <w:p>
      <w:pPr>
        <w:ind w:firstLine="482" w:firstLineChars="200"/>
        <w:rPr>
          <w:rFonts w:ascii="黑体" w:hAnsi="黑体" w:eastAsia="黑体"/>
          <w:b/>
          <w:sz w:val="24"/>
          <w:szCs w:val="24"/>
        </w:rPr>
      </w:pPr>
      <w:bookmarkStart w:id="53" w:name="_Toc405393407"/>
      <w:bookmarkStart w:id="54" w:name="_Toc407697923"/>
      <w:bookmarkStart w:id="55" w:name="_Toc407696165"/>
      <w:r>
        <w:rPr>
          <w:rFonts w:hint="eastAsia" w:ascii="黑体" w:hAnsi="黑体" w:eastAsia="黑体"/>
          <w:b/>
          <w:sz w:val="24"/>
          <w:szCs w:val="24"/>
        </w:rPr>
        <w:t>1.专业教室基本条件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ind w:firstLine="482" w:firstLineChars="200"/>
        <w:rPr>
          <w:rFonts w:ascii="黑体" w:hAnsi="黑体" w:eastAsia="黑体"/>
          <w:b/>
          <w:sz w:val="24"/>
          <w:szCs w:val="24"/>
        </w:rPr>
      </w:pPr>
      <w:r>
        <w:rPr>
          <w:rFonts w:hint="eastAsia" w:ascii="黑体" w:hAnsi="黑体" w:eastAsia="黑体"/>
          <w:b/>
          <w:sz w:val="24"/>
          <w:szCs w:val="24"/>
        </w:rPr>
        <w:t>2.校内实践教学条件</w:t>
      </w:r>
      <w:bookmarkEnd w:id="53"/>
      <w:bookmarkEnd w:id="54"/>
      <w:bookmarkEnd w:id="55"/>
    </w:p>
    <w:p>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pPr>
        <w:spacing w:line="500" w:lineRule="exact"/>
        <w:ind w:firstLine="480" w:firstLineChars="200"/>
        <w:rPr>
          <w:rFonts w:ascii="宋体" w:hAnsi="宋体"/>
          <w:sz w:val="24"/>
          <w:szCs w:val="24"/>
        </w:rPr>
      </w:pPr>
      <w:r>
        <w:rPr>
          <w:rFonts w:hint="eastAsia" w:ascii="宋体" w:hAnsi="宋体"/>
          <w:sz w:val="24"/>
          <w:szCs w:val="24"/>
        </w:rPr>
        <w:t>建有</w:t>
      </w:r>
      <w:r>
        <w:rPr>
          <w:rFonts w:hint="eastAsia" w:ascii="宋体" w:hAnsi="宋体"/>
          <w:sz w:val="24"/>
          <w:szCs w:val="24"/>
          <w:lang w:eastAsia="zh-CN"/>
        </w:rPr>
        <w:t>高铁</w:t>
      </w:r>
      <w:r>
        <w:rPr>
          <w:rFonts w:hint="eastAsia" w:ascii="宋体" w:hAnsi="宋体"/>
          <w:sz w:val="24"/>
          <w:szCs w:val="24"/>
        </w:rPr>
        <w:t>模拟实训舱、化妆室、形体房、订票系统实训室等4个校内实训室。</w:t>
      </w:r>
    </w:p>
    <w:p>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3"/>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56"/>
        <w:gridCol w:w="992"/>
        <w:gridCol w:w="1701"/>
        <w:gridCol w:w="1134"/>
        <w:gridCol w:w="992"/>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序号</w:t>
            </w:r>
          </w:p>
        </w:tc>
        <w:tc>
          <w:tcPr>
            <w:tcW w:w="1556"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校内实训室名称</w:t>
            </w:r>
          </w:p>
        </w:tc>
        <w:tc>
          <w:tcPr>
            <w:tcW w:w="992"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主要设备</w:t>
            </w:r>
          </w:p>
        </w:tc>
        <w:tc>
          <w:tcPr>
            <w:tcW w:w="1701" w:type="dxa"/>
          </w:tcPr>
          <w:p>
            <w:pPr>
              <w:keepNext w:val="0"/>
              <w:keepLines w:val="0"/>
              <w:suppressLineNumbers w:val="0"/>
              <w:spacing w:before="0" w:beforeAutospacing="0" w:after="0" w:afterAutospacing="0"/>
              <w:ind w:left="0" w:right="0"/>
              <w:jc w:val="center"/>
              <w:rPr>
                <w:rFonts w:hint="default" w:ascii="宋体" w:hAnsi="宋体"/>
                <w:b/>
                <w:bCs/>
                <w:sz w:val="18"/>
                <w:szCs w:val="18"/>
              </w:rPr>
            </w:pPr>
          </w:p>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数量（人/工位）</w:t>
            </w:r>
          </w:p>
        </w:tc>
        <w:tc>
          <w:tcPr>
            <w:tcW w:w="1134"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主要功能</w:t>
            </w:r>
          </w:p>
        </w:tc>
        <w:tc>
          <w:tcPr>
            <w:tcW w:w="992"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适用课程</w:t>
            </w:r>
          </w:p>
        </w:tc>
        <w:tc>
          <w:tcPr>
            <w:tcW w:w="1560"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适用范围  （职业鉴定项目）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1</w:t>
            </w:r>
          </w:p>
        </w:tc>
        <w:tc>
          <w:tcPr>
            <w:tcW w:w="1556" w:type="dxa"/>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r>
              <w:rPr>
                <w:rFonts w:hint="eastAsia" w:ascii="宋体" w:hAnsi="宋体"/>
                <w:szCs w:val="21"/>
                <w:highlight w:val="none"/>
              </w:rPr>
              <w:t>高铁模拟实训舱</w:t>
            </w:r>
          </w:p>
        </w:tc>
        <w:tc>
          <w:tcPr>
            <w:tcW w:w="992" w:type="dxa"/>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r>
              <w:rPr>
                <w:rFonts w:hint="eastAsia" w:ascii="宋体" w:hAnsi="宋体"/>
                <w:szCs w:val="21"/>
                <w:highlight w:val="none"/>
              </w:rPr>
              <w:t>CRH380-6201L教学模拟舱</w:t>
            </w:r>
          </w:p>
        </w:tc>
        <w:tc>
          <w:tcPr>
            <w:tcW w:w="1701" w:type="dxa"/>
          </w:tcPr>
          <w:p>
            <w:pPr>
              <w:keepNext w:val="0"/>
              <w:keepLines w:val="0"/>
              <w:suppressLineNumbers w:val="0"/>
              <w:spacing w:before="0" w:beforeAutospacing="0" w:after="0" w:afterAutospacing="0"/>
              <w:ind w:left="0" w:right="0"/>
              <w:jc w:val="center"/>
              <w:rPr>
                <w:rFonts w:hint="eastAsia" w:ascii="宋体" w:hAnsi="宋体" w:eastAsia="宋体"/>
                <w:b/>
                <w:bCs/>
                <w:sz w:val="18"/>
                <w:szCs w:val="18"/>
                <w:lang w:val="en-US" w:eastAsia="zh-CN"/>
              </w:rPr>
            </w:pPr>
            <w:r>
              <w:rPr>
                <w:rFonts w:hint="eastAsia" w:ascii="宋体" w:hAnsi="宋体"/>
                <w:b w:val="0"/>
                <w:bCs w:val="0"/>
                <w:sz w:val="18"/>
                <w:szCs w:val="18"/>
                <w:lang w:val="en-US" w:eastAsia="zh-CN"/>
              </w:rPr>
              <w:t>2</w:t>
            </w:r>
          </w:p>
        </w:tc>
        <w:tc>
          <w:tcPr>
            <w:tcW w:w="1134" w:type="dxa"/>
            <w:shd w:val="clear" w:color="auto" w:fill="auto"/>
          </w:tcPr>
          <w:p>
            <w:pPr>
              <w:keepNext w:val="0"/>
              <w:keepLines w:val="0"/>
              <w:suppressLineNumbers w:val="0"/>
              <w:spacing w:before="0" w:beforeAutospacing="0" w:after="0" w:afterAutospacing="0"/>
              <w:ind w:left="0" w:right="0"/>
              <w:rPr>
                <w:rFonts w:hint="eastAsia" w:ascii="宋体" w:hAnsi="宋体" w:eastAsia="宋体"/>
                <w:b/>
                <w:bCs/>
                <w:sz w:val="18"/>
                <w:szCs w:val="18"/>
                <w:lang w:eastAsia="zh-CN"/>
              </w:rPr>
            </w:pPr>
            <w:r>
              <w:rPr>
                <w:rFonts w:hint="eastAsia" w:ascii="宋体" w:hAnsi="宋体"/>
                <w:szCs w:val="21"/>
                <w:highlight w:val="none"/>
                <w:lang w:eastAsia="zh-CN"/>
              </w:rPr>
              <w:t>岗位实操实训</w:t>
            </w:r>
          </w:p>
        </w:tc>
        <w:tc>
          <w:tcPr>
            <w:tcW w:w="992" w:type="dxa"/>
            <w:shd w:val="clear" w:color="auto" w:fill="auto"/>
          </w:tcPr>
          <w:p>
            <w:pPr>
              <w:keepNext w:val="0"/>
              <w:keepLines w:val="0"/>
              <w:suppressLineNumbers w:val="0"/>
              <w:spacing w:before="0" w:beforeAutospacing="0" w:after="0" w:afterAutospacing="0"/>
              <w:ind w:left="0" w:right="0"/>
              <w:rPr>
                <w:rFonts w:hint="default" w:ascii="宋体" w:hAnsi="宋体"/>
                <w:szCs w:val="21"/>
                <w:highlight w:val="none"/>
              </w:rPr>
            </w:pPr>
            <w:r>
              <w:rPr>
                <w:rFonts w:hint="eastAsia" w:ascii="宋体" w:hAnsi="宋体"/>
                <w:szCs w:val="21"/>
                <w:highlight w:val="none"/>
              </w:rPr>
              <w:t>1高铁服务礼仪</w:t>
            </w:r>
          </w:p>
          <w:p>
            <w:pPr>
              <w:keepNext w:val="0"/>
              <w:keepLines w:val="0"/>
              <w:suppressLineNumbers w:val="0"/>
              <w:spacing w:before="0" w:beforeAutospacing="0" w:after="0" w:afterAutospacing="0"/>
              <w:ind w:left="0" w:right="0"/>
              <w:rPr>
                <w:rFonts w:hint="default" w:ascii="宋体" w:hAnsi="宋体"/>
                <w:szCs w:val="21"/>
                <w:highlight w:val="none"/>
              </w:rPr>
            </w:pPr>
            <w:r>
              <w:rPr>
                <w:rFonts w:hint="eastAsia" w:ascii="宋体" w:hAnsi="宋体"/>
                <w:szCs w:val="21"/>
                <w:highlight w:val="none"/>
              </w:rPr>
              <w:t>2.安检</w:t>
            </w:r>
          </w:p>
          <w:p>
            <w:pPr>
              <w:keepNext w:val="0"/>
              <w:keepLines w:val="0"/>
              <w:suppressLineNumbers w:val="0"/>
              <w:spacing w:before="0" w:beforeAutospacing="0" w:after="0" w:afterAutospacing="0"/>
              <w:ind w:left="0" w:right="0"/>
              <w:rPr>
                <w:rFonts w:hint="default" w:ascii="宋体" w:hAnsi="宋体" w:eastAsia="宋体"/>
                <w:b/>
                <w:bCs/>
                <w:sz w:val="18"/>
                <w:szCs w:val="18"/>
                <w:lang w:val="en-US" w:eastAsia="zh-CN"/>
              </w:rPr>
            </w:pPr>
          </w:p>
        </w:tc>
        <w:tc>
          <w:tcPr>
            <w:tcW w:w="1560" w:type="dxa"/>
            <w:shd w:val="clear" w:color="auto" w:fill="auto"/>
          </w:tcPr>
          <w:p>
            <w:pPr>
              <w:keepNext w:val="0"/>
              <w:keepLines w:val="0"/>
              <w:suppressLineNumbers w:val="0"/>
              <w:spacing w:before="0" w:beforeAutospacing="0" w:after="0" w:afterAutospacing="0"/>
              <w:ind w:left="0" w:right="0"/>
              <w:jc w:val="center"/>
              <w:rPr>
                <w:rFonts w:hint="eastAsia" w:ascii="宋体" w:hAnsi="宋体" w:eastAsia="宋体"/>
                <w:b/>
                <w:bCs/>
                <w:sz w:val="18"/>
                <w:szCs w:val="18"/>
                <w:lang w:eastAsia="zh-CN"/>
              </w:rPr>
            </w:pPr>
            <w:r>
              <w:rPr>
                <w:rFonts w:hint="eastAsia" w:ascii="宋体" w:hAnsi="宋体"/>
                <w:b w:val="0"/>
                <w:bCs w:val="0"/>
                <w:sz w:val="18"/>
                <w:szCs w:val="18"/>
                <w:lang w:eastAsia="zh-CN"/>
              </w:rPr>
              <w:t>安检实操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536" w:type="dxa"/>
            <w:vMerge w:val="restar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2</w:t>
            </w:r>
          </w:p>
        </w:tc>
        <w:tc>
          <w:tcPr>
            <w:tcW w:w="1556" w:type="dxa"/>
            <w:vMerge w:val="restart"/>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r>
              <w:rPr>
                <w:rFonts w:hint="eastAsia" w:ascii="宋体" w:hAnsi="宋体"/>
                <w:szCs w:val="21"/>
                <w:highlight w:val="none"/>
              </w:rPr>
              <w:t>化妆室</w:t>
            </w:r>
          </w:p>
        </w:tc>
        <w:tc>
          <w:tcPr>
            <w:tcW w:w="992" w:type="dxa"/>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化妆台</w:t>
            </w:r>
          </w:p>
        </w:tc>
        <w:tc>
          <w:tcPr>
            <w:tcW w:w="1701" w:type="dxa"/>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30</w:t>
            </w:r>
          </w:p>
        </w:tc>
        <w:tc>
          <w:tcPr>
            <w:tcW w:w="1134" w:type="dxa"/>
            <w:vMerge w:val="restart"/>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r>
              <w:rPr>
                <w:rFonts w:hint="eastAsia" w:ascii="宋体" w:hAnsi="宋体"/>
                <w:szCs w:val="21"/>
                <w:highlight w:val="none"/>
              </w:rPr>
              <w:t>化妆实训</w:t>
            </w:r>
          </w:p>
        </w:tc>
        <w:tc>
          <w:tcPr>
            <w:tcW w:w="992" w:type="dxa"/>
            <w:vMerge w:val="restart"/>
            <w:shd w:val="clear" w:color="auto" w:fill="auto"/>
          </w:tcPr>
          <w:p>
            <w:pPr>
              <w:keepNext w:val="0"/>
              <w:keepLines w:val="0"/>
              <w:suppressLineNumbers w:val="0"/>
              <w:spacing w:before="0" w:beforeAutospacing="0" w:after="0" w:afterAutospacing="0"/>
              <w:ind w:left="0" w:right="0"/>
              <w:rPr>
                <w:rFonts w:hint="eastAsia" w:ascii="宋体" w:hAnsi="宋体"/>
                <w:szCs w:val="21"/>
                <w:highlight w:val="none"/>
                <w:lang w:eastAsia="zh-CN"/>
              </w:rPr>
            </w:pPr>
            <w:r>
              <w:rPr>
                <w:rFonts w:hint="eastAsia" w:ascii="宋体" w:hAnsi="宋体"/>
                <w:szCs w:val="21"/>
                <w:highlight w:val="none"/>
                <w:lang w:eastAsia="zh-CN"/>
              </w:rPr>
              <w:t>形象设计</w:t>
            </w:r>
          </w:p>
        </w:tc>
        <w:tc>
          <w:tcPr>
            <w:tcW w:w="1560" w:type="dxa"/>
            <w:vMerge w:val="restart"/>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536" w:type="dxa"/>
            <w:vMerge w:val="continue"/>
            <w:shd w:val="clear" w:color="auto" w:fill="auto"/>
            <w:vAlign w:val="center"/>
          </w:tcPr>
          <w:p>
            <w:pPr>
              <w:keepNext w:val="0"/>
              <w:keepLines w:val="0"/>
              <w:suppressLineNumbers w:val="0"/>
              <w:spacing w:before="0" w:beforeAutospacing="0" w:after="0" w:afterAutospacing="0"/>
              <w:ind w:left="0" w:right="0"/>
              <w:rPr>
                <w:rFonts w:hint="default"/>
              </w:rPr>
            </w:pPr>
          </w:p>
        </w:tc>
        <w:tc>
          <w:tcPr>
            <w:tcW w:w="1556" w:type="dxa"/>
            <w:vMerge w:val="continue"/>
            <w:shd w:val="clear" w:color="auto" w:fill="auto"/>
          </w:tcPr>
          <w:p>
            <w:pPr>
              <w:keepNext w:val="0"/>
              <w:keepLines w:val="0"/>
              <w:suppressLineNumbers w:val="0"/>
              <w:spacing w:before="0" w:beforeAutospacing="0" w:after="0" w:afterAutospacing="0"/>
              <w:ind w:left="0" w:right="0"/>
              <w:rPr>
                <w:rFonts w:hint="default"/>
              </w:rPr>
            </w:pPr>
          </w:p>
        </w:tc>
        <w:tc>
          <w:tcPr>
            <w:tcW w:w="992" w:type="dxa"/>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座椅</w:t>
            </w:r>
          </w:p>
        </w:tc>
        <w:tc>
          <w:tcPr>
            <w:tcW w:w="1701" w:type="dxa"/>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30</w:t>
            </w:r>
          </w:p>
        </w:tc>
        <w:tc>
          <w:tcPr>
            <w:tcW w:w="1134"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992" w:type="dxa"/>
            <w:vMerge w:val="continue"/>
            <w:shd w:val="clear" w:color="auto" w:fill="auto"/>
          </w:tcPr>
          <w:p>
            <w:pPr>
              <w:keepNext w:val="0"/>
              <w:keepLines w:val="0"/>
              <w:suppressLineNumbers w:val="0"/>
              <w:spacing w:before="0" w:beforeAutospacing="0" w:after="0" w:afterAutospacing="0"/>
              <w:ind w:left="0" w:right="0"/>
              <w:rPr>
                <w:rFonts w:hint="eastAsia" w:ascii="宋体" w:hAnsi="宋体"/>
                <w:szCs w:val="21"/>
                <w:highlight w:val="none"/>
              </w:rPr>
            </w:pPr>
          </w:p>
        </w:tc>
        <w:tc>
          <w:tcPr>
            <w:tcW w:w="1560"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536" w:type="dxa"/>
            <w:vMerge w:val="continue"/>
            <w:shd w:val="clear" w:color="auto" w:fill="auto"/>
            <w:vAlign w:val="center"/>
          </w:tcPr>
          <w:p>
            <w:pPr>
              <w:keepNext w:val="0"/>
              <w:keepLines w:val="0"/>
              <w:suppressLineNumbers w:val="0"/>
              <w:spacing w:before="0" w:beforeAutospacing="0" w:after="0" w:afterAutospacing="0"/>
              <w:ind w:left="0" w:right="0"/>
              <w:rPr>
                <w:rFonts w:hint="default" w:ascii="宋体" w:hAnsi="宋体"/>
                <w:b/>
                <w:bCs/>
                <w:sz w:val="18"/>
                <w:szCs w:val="18"/>
              </w:rPr>
            </w:pPr>
          </w:p>
        </w:tc>
        <w:tc>
          <w:tcPr>
            <w:tcW w:w="1556"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992" w:type="dxa"/>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投影仪</w:t>
            </w:r>
          </w:p>
        </w:tc>
        <w:tc>
          <w:tcPr>
            <w:tcW w:w="1701" w:type="dxa"/>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1134"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992" w:type="dxa"/>
            <w:vMerge w:val="continue"/>
            <w:shd w:val="clear" w:color="auto" w:fill="auto"/>
          </w:tcPr>
          <w:p>
            <w:pPr>
              <w:keepNext w:val="0"/>
              <w:keepLines w:val="0"/>
              <w:suppressLineNumbers w:val="0"/>
              <w:spacing w:before="0" w:beforeAutospacing="0" w:after="0" w:afterAutospacing="0"/>
              <w:ind w:left="0" w:right="0"/>
              <w:rPr>
                <w:rFonts w:hint="eastAsia" w:ascii="宋体" w:hAnsi="宋体"/>
                <w:szCs w:val="21"/>
                <w:highlight w:val="none"/>
              </w:rPr>
            </w:pPr>
          </w:p>
        </w:tc>
        <w:tc>
          <w:tcPr>
            <w:tcW w:w="1560"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536" w:type="dxa"/>
            <w:vMerge w:val="restar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3</w:t>
            </w:r>
          </w:p>
        </w:tc>
        <w:tc>
          <w:tcPr>
            <w:tcW w:w="1556" w:type="dxa"/>
            <w:vMerge w:val="restart"/>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r>
              <w:rPr>
                <w:rFonts w:hint="eastAsia" w:ascii="宋体" w:hAnsi="宋体"/>
                <w:szCs w:val="21"/>
                <w:highlight w:val="none"/>
              </w:rPr>
              <w:t>形体房</w:t>
            </w:r>
          </w:p>
        </w:tc>
        <w:tc>
          <w:tcPr>
            <w:tcW w:w="992" w:type="dxa"/>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镜子</w:t>
            </w:r>
          </w:p>
        </w:tc>
        <w:tc>
          <w:tcPr>
            <w:tcW w:w="1701" w:type="dxa"/>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8</w:t>
            </w:r>
          </w:p>
        </w:tc>
        <w:tc>
          <w:tcPr>
            <w:tcW w:w="1134" w:type="dxa"/>
            <w:vMerge w:val="restart"/>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r>
              <w:rPr>
                <w:rFonts w:hint="eastAsia" w:ascii="宋体" w:hAnsi="宋体"/>
                <w:szCs w:val="21"/>
                <w:highlight w:val="none"/>
              </w:rPr>
              <w:t>舞蹈、礼仪实训</w:t>
            </w:r>
          </w:p>
        </w:tc>
        <w:tc>
          <w:tcPr>
            <w:tcW w:w="992" w:type="dxa"/>
            <w:vMerge w:val="restart"/>
            <w:shd w:val="clear" w:color="auto" w:fill="auto"/>
          </w:tcPr>
          <w:p>
            <w:pPr>
              <w:keepNext w:val="0"/>
              <w:keepLines w:val="0"/>
              <w:suppressLineNumbers w:val="0"/>
              <w:spacing w:before="0" w:beforeAutospacing="0" w:after="0" w:afterAutospacing="0"/>
              <w:ind w:left="0" w:right="0"/>
              <w:rPr>
                <w:rFonts w:hint="eastAsia" w:ascii="宋体" w:hAnsi="宋体"/>
                <w:szCs w:val="21"/>
                <w:highlight w:val="none"/>
                <w:lang w:eastAsia="zh-CN"/>
              </w:rPr>
            </w:pPr>
            <w:r>
              <w:rPr>
                <w:rFonts w:hint="eastAsia" w:ascii="宋体" w:hAnsi="宋体"/>
                <w:szCs w:val="21"/>
                <w:highlight w:val="none"/>
                <w:lang w:eastAsia="zh-CN"/>
              </w:rPr>
              <w:t>形体训练</w:t>
            </w:r>
          </w:p>
        </w:tc>
        <w:tc>
          <w:tcPr>
            <w:tcW w:w="1560" w:type="dxa"/>
            <w:vMerge w:val="restart"/>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536" w:type="dxa"/>
            <w:vMerge w:val="continue"/>
            <w:shd w:val="clear" w:color="auto" w:fill="auto"/>
            <w:vAlign w:val="center"/>
          </w:tcPr>
          <w:p>
            <w:pPr>
              <w:keepNext w:val="0"/>
              <w:keepLines w:val="0"/>
              <w:suppressLineNumbers w:val="0"/>
              <w:spacing w:before="0" w:beforeAutospacing="0" w:after="0" w:afterAutospacing="0"/>
              <w:ind w:left="0" w:right="0"/>
              <w:rPr>
                <w:rFonts w:hint="default"/>
              </w:rPr>
            </w:pPr>
          </w:p>
        </w:tc>
        <w:tc>
          <w:tcPr>
            <w:tcW w:w="1556" w:type="dxa"/>
            <w:vMerge w:val="continue"/>
            <w:shd w:val="clear" w:color="auto" w:fill="auto"/>
          </w:tcPr>
          <w:p>
            <w:pPr>
              <w:keepNext w:val="0"/>
              <w:keepLines w:val="0"/>
              <w:suppressLineNumbers w:val="0"/>
              <w:spacing w:before="0" w:beforeAutospacing="0" w:after="0" w:afterAutospacing="0"/>
              <w:ind w:left="0" w:right="0"/>
              <w:rPr>
                <w:rFonts w:hint="default"/>
              </w:rPr>
            </w:pPr>
          </w:p>
        </w:tc>
        <w:tc>
          <w:tcPr>
            <w:tcW w:w="992" w:type="dxa"/>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扶杆</w:t>
            </w:r>
          </w:p>
        </w:tc>
        <w:tc>
          <w:tcPr>
            <w:tcW w:w="1701" w:type="dxa"/>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8</w:t>
            </w:r>
          </w:p>
        </w:tc>
        <w:tc>
          <w:tcPr>
            <w:tcW w:w="1134"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992"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1560"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536" w:type="dxa"/>
            <w:vMerge w:val="continue"/>
            <w:shd w:val="clear" w:color="auto" w:fill="auto"/>
            <w:vAlign w:val="center"/>
          </w:tcPr>
          <w:p>
            <w:pPr>
              <w:keepNext w:val="0"/>
              <w:keepLines w:val="0"/>
              <w:suppressLineNumbers w:val="0"/>
              <w:spacing w:before="0" w:beforeAutospacing="0" w:after="0" w:afterAutospacing="0"/>
              <w:ind w:left="0" w:right="0"/>
              <w:rPr>
                <w:rFonts w:hint="default" w:ascii="宋体" w:hAnsi="宋体"/>
                <w:b/>
                <w:bCs/>
                <w:sz w:val="18"/>
                <w:szCs w:val="18"/>
              </w:rPr>
            </w:pPr>
          </w:p>
        </w:tc>
        <w:tc>
          <w:tcPr>
            <w:tcW w:w="1556"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992" w:type="dxa"/>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音响</w:t>
            </w:r>
          </w:p>
        </w:tc>
        <w:tc>
          <w:tcPr>
            <w:tcW w:w="1701" w:type="dxa"/>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2</w:t>
            </w:r>
          </w:p>
        </w:tc>
        <w:tc>
          <w:tcPr>
            <w:tcW w:w="1134"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992"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1560"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536" w:type="dxa"/>
            <w:vMerge w:val="continue"/>
            <w:shd w:val="clear" w:color="auto" w:fill="auto"/>
            <w:vAlign w:val="center"/>
          </w:tcPr>
          <w:p>
            <w:pPr>
              <w:keepNext w:val="0"/>
              <w:keepLines w:val="0"/>
              <w:suppressLineNumbers w:val="0"/>
              <w:spacing w:before="0" w:beforeAutospacing="0" w:after="0" w:afterAutospacing="0"/>
              <w:ind w:left="0" w:right="0"/>
              <w:rPr>
                <w:rFonts w:hint="default" w:ascii="宋体" w:hAnsi="宋体"/>
                <w:b/>
                <w:bCs/>
                <w:sz w:val="18"/>
                <w:szCs w:val="18"/>
              </w:rPr>
            </w:pPr>
          </w:p>
        </w:tc>
        <w:tc>
          <w:tcPr>
            <w:tcW w:w="1556"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992" w:type="dxa"/>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衣橱</w:t>
            </w:r>
          </w:p>
        </w:tc>
        <w:tc>
          <w:tcPr>
            <w:tcW w:w="1701" w:type="dxa"/>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8</w:t>
            </w:r>
          </w:p>
        </w:tc>
        <w:tc>
          <w:tcPr>
            <w:tcW w:w="1134"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992"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1560"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536" w:type="dxa"/>
            <w:vMerge w:val="restar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4</w:t>
            </w:r>
          </w:p>
        </w:tc>
        <w:tc>
          <w:tcPr>
            <w:tcW w:w="1556" w:type="dxa"/>
            <w:vMerge w:val="restart"/>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r>
              <w:rPr>
                <w:rFonts w:hint="eastAsia" w:ascii="宋体" w:hAnsi="宋体"/>
                <w:szCs w:val="21"/>
                <w:highlight w:val="none"/>
              </w:rPr>
              <w:t>订票系统实训室</w:t>
            </w:r>
          </w:p>
        </w:tc>
        <w:tc>
          <w:tcPr>
            <w:tcW w:w="992" w:type="dxa"/>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电脑</w:t>
            </w:r>
          </w:p>
        </w:tc>
        <w:tc>
          <w:tcPr>
            <w:tcW w:w="1701" w:type="dxa"/>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70</w:t>
            </w:r>
          </w:p>
        </w:tc>
        <w:tc>
          <w:tcPr>
            <w:tcW w:w="1134" w:type="dxa"/>
            <w:vMerge w:val="restart"/>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r>
              <w:rPr>
                <w:rFonts w:hint="eastAsia" w:ascii="宋体" w:hAnsi="宋体"/>
                <w:szCs w:val="21"/>
                <w:highlight w:val="none"/>
              </w:rPr>
              <w:t>上机实训</w:t>
            </w:r>
          </w:p>
        </w:tc>
        <w:tc>
          <w:tcPr>
            <w:tcW w:w="992" w:type="dxa"/>
            <w:vMerge w:val="restart"/>
            <w:shd w:val="clear" w:color="auto" w:fill="auto"/>
          </w:tcPr>
          <w:p>
            <w:pPr>
              <w:keepNext w:val="0"/>
              <w:keepLines w:val="0"/>
              <w:suppressLineNumbers w:val="0"/>
              <w:spacing w:before="0" w:beforeAutospacing="0" w:after="0" w:afterAutospacing="0"/>
              <w:ind w:left="0" w:right="0"/>
              <w:rPr>
                <w:rFonts w:hint="eastAsia" w:ascii="宋体" w:hAnsi="宋体" w:eastAsia="宋体"/>
                <w:b/>
                <w:bCs/>
                <w:sz w:val="18"/>
                <w:szCs w:val="18"/>
                <w:lang w:eastAsia="zh-CN"/>
              </w:rPr>
            </w:pPr>
            <w:r>
              <w:rPr>
                <w:rFonts w:hint="eastAsia" w:ascii="宋体" w:hAnsi="宋体"/>
                <w:szCs w:val="21"/>
                <w:highlight w:val="none"/>
                <w:lang w:eastAsia="zh-CN"/>
              </w:rPr>
              <w:t>岗位实操</w:t>
            </w:r>
          </w:p>
        </w:tc>
        <w:tc>
          <w:tcPr>
            <w:tcW w:w="1560" w:type="dxa"/>
            <w:vMerge w:val="restart"/>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536" w:type="dxa"/>
            <w:vMerge w:val="continue"/>
            <w:shd w:val="clear" w:color="auto" w:fill="auto"/>
            <w:vAlign w:val="center"/>
          </w:tcPr>
          <w:p>
            <w:pPr>
              <w:keepNext w:val="0"/>
              <w:keepLines w:val="0"/>
              <w:suppressLineNumbers w:val="0"/>
              <w:spacing w:before="0" w:beforeAutospacing="0" w:after="0" w:afterAutospacing="0"/>
              <w:ind w:left="0" w:right="0"/>
              <w:rPr>
                <w:rFonts w:hint="default"/>
              </w:rPr>
            </w:pPr>
          </w:p>
        </w:tc>
        <w:tc>
          <w:tcPr>
            <w:tcW w:w="1556" w:type="dxa"/>
            <w:vMerge w:val="continue"/>
            <w:shd w:val="clear" w:color="auto" w:fill="auto"/>
          </w:tcPr>
          <w:p>
            <w:pPr>
              <w:keepNext w:val="0"/>
              <w:keepLines w:val="0"/>
              <w:suppressLineNumbers w:val="0"/>
              <w:spacing w:before="0" w:beforeAutospacing="0" w:after="0" w:afterAutospacing="0"/>
              <w:ind w:left="0" w:right="0"/>
              <w:rPr>
                <w:rFonts w:hint="default"/>
              </w:rPr>
            </w:pPr>
          </w:p>
        </w:tc>
        <w:tc>
          <w:tcPr>
            <w:tcW w:w="992" w:type="dxa"/>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服务器</w:t>
            </w:r>
          </w:p>
        </w:tc>
        <w:tc>
          <w:tcPr>
            <w:tcW w:w="1701" w:type="dxa"/>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1134"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992"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1560"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536" w:type="dxa"/>
            <w:vMerge w:val="continue"/>
            <w:shd w:val="clear" w:color="auto" w:fill="auto"/>
            <w:vAlign w:val="center"/>
          </w:tcPr>
          <w:p>
            <w:pPr>
              <w:keepNext w:val="0"/>
              <w:keepLines w:val="0"/>
              <w:suppressLineNumbers w:val="0"/>
              <w:spacing w:before="0" w:beforeAutospacing="0" w:after="0" w:afterAutospacing="0"/>
              <w:ind w:left="0" w:right="0"/>
              <w:rPr>
                <w:rFonts w:hint="default" w:ascii="宋体" w:hAnsi="宋体"/>
                <w:b/>
                <w:bCs/>
                <w:sz w:val="18"/>
                <w:szCs w:val="18"/>
              </w:rPr>
            </w:pPr>
          </w:p>
        </w:tc>
        <w:tc>
          <w:tcPr>
            <w:tcW w:w="1556"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992" w:type="dxa"/>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软件</w:t>
            </w:r>
          </w:p>
        </w:tc>
        <w:tc>
          <w:tcPr>
            <w:tcW w:w="1701" w:type="dxa"/>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1134"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992"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1560" w:type="dxa"/>
            <w:vMerge w:val="continue"/>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r>
    </w:tbl>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pPr>
        <w:spacing w:line="500" w:lineRule="exact"/>
        <w:ind w:firstLine="480" w:firstLineChars="200"/>
        <w:rPr>
          <w:rFonts w:ascii="宋体" w:hAnsi="宋体"/>
          <w:color w:val="auto"/>
          <w:sz w:val="24"/>
          <w:szCs w:val="24"/>
        </w:rPr>
      </w:pPr>
      <w:r>
        <w:rPr>
          <w:rFonts w:hint="eastAsia" w:ascii="宋体" w:hAnsi="宋体"/>
          <w:color w:val="auto"/>
          <w:sz w:val="24"/>
          <w:szCs w:val="24"/>
        </w:rPr>
        <w:t>建有</w:t>
      </w:r>
      <w:r>
        <w:rPr>
          <w:rFonts w:hint="eastAsia" w:ascii="宋体" w:hAnsi="宋体"/>
          <w:color w:val="auto"/>
          <w:sz w:val="24"/>
          <w:szCs w:val="24"/>
          <w:lang w:eastAsia="zh-CN"/>
        </w:rPr>
        <w:t>烟台云创智能产业园</w:t>
      </w:r>
      <w:r>
        <w:rPr>
          <w:rFonts w:hint="eastAsia" w:ascii="宋体" w:hAnsi="宋体"/>
          <w:color w:val="auto"/>
          <w:sz w:val="24"/>
          <w:szCs w:val="24"/>
        </w:rPr>
        <w:t>校内实训基地，可以承担</w:t>
      </w:r>
      <w:r>
        <w:rPr>
          <w:rFonts w:hint="eastAsia" w:ascii="宋体" w:hAnsi="宋体"/>
          <w:color w:val="auto"/>
          <w:sz w:val="24"/>
          <w:szCs w:val="24"/>
          <w:lang w:eastAsia="zh-CN"/>
        </w:rPr>
        <w:t>高铁服务、空乘服务、安检实操</w:t>
      </w:r>
      <w:r>
        <w:rPr>
          <w:rFonts w:hint="eastAsia" w:ascii="宋体" w:hAnsi="宋体"/>
          <w:color w:val="auto"/>
          <w:sz w:val="24"/>
          <w:szCs w:val="24"/>
        </w:rPr>
        <w:t>等多门课程的实训教学任务。</w:t>
      </w:r>
    </w:p>
    <w:p>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3"/>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1591"/>
        <w:gridCol w:w="1701"/>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序号</w:t>
            </w:r>
          </w:p>
        </w:tc>
        <w:tc>
          <w:tcPr>
            <w:tcW w:w="1418"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实训基地名称</w:t>
            </w:r>
          </w:p>
        </w:tc>
        <w:tc>
          <w:tcPr>
            <w:tcW w:w="1591"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主要实训项目</w:t>
            </w:r>
          </w:p>
        </w:tc>
        <w:tc>
          <w:tcPr>
            <w:tcW w:w="1701"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实训设备</w:t>
            </w:r>
          </w:p>
        </w:tc>
        <w:tc>
          <w:tcPr>
            <w:tcW w:w="2977"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1</w:t>
            </w:r>
          </w:p>
        </w:tc>
        <w:tc>
          <w:tcPr>
            <w:tcW w:w="1418" w:type="dxa"/>
            <w:shd w:val="clear" w:color="auto" w:fill="auto"/>
          </w:tcPr>
          <w:p>
            <w:pPr>
              <w:keepNext w:val="0"/>
              <w:keepLines w:val="0"/>
              <w:suppressLineNumbers w:val="0"/>
              <w:spacing w:before="0" w:beforeAutospacing="0" w:after="0" w:afterAutospacing="0"/>
              <w:ind w:left="0" w:right="0"/>
              <w:rPr>
                <w:rFonts w:hint="eastAsia" w:ascii="宋体" w:hAnsi="宋体" w:eastAsia="宋体"/>
                <w:b w:val="0"/>
                <w:bCs w:val="0"/>
                <w:sz w:val="18"/>
                <w:szCs w:val="18"/>
                <w:lang w:eastAsia="zh-CN"/>
              </w:rPr>
            </w:pPr>
            <w:r>
              <w:rPr>
                <w:rFonts w:hint="eastAsia" w:ascii="宋体" w:hAnsi="宋体"/>
                <w:b w:val="0"/>
                <w:bCs w:val="0"/>
                <w:sz w:val="18"/>
                <w:szCs w:val="18"/>
                <w:lang w:eastAsia="zh-CN"/>
              </w:rPr>
              <w:t>海阳云创智能产业园</w:t>
            </w:r>
          </w:p>
        </w:tc>
        <w:tc>
          <w:tcPr>
            <w:tcW w:w="1591" w:type="dxa"/>
            <w:shd w:val="clear" w:color="auto" w:fill="auto"/>
          </w:tcPr>
          <w:p>
            <w:pPr>
              <w:keepNext w:val="0"/>
              <w:keepLines w:val="0"/>
              <w:suppressLineNumbers w:val="0"/>
              <w:spacing w:before="0" w:beforeAutospacing="0" w:after="0" w:afterAutospacing="0"/>
              <w:ind w:left="0" w:right="0"/>
              <w:rPr>
                <w:rFonts w:hint="default" w:ascii="宋体" w:hAnsi="宋体"/>
                <w:b w:val="0"/>
                <w:bCs w:val="0"/>
                <w:sz w:val="18"/>
                <w:szCs w:val="18"/>
              </w:rPr>
            </w:pPr>
            <w:r>
              <w:rPr>
                <w:rFonts w:hint="default" w:ascii="宋体" w:hAnsi="宋体"/>
                <w:b w:val="0"/>
                <w:bCs w:val="0"/>
                <w:sz w:val="18"/>
                <w:szCs w:val="18"/>
              </w:rPr>
              <w:t>化妆与形象设计实训、客舱服务实训、客舱安全管理与应急处置实训、</w:t>
            </w:r>
          </w:p>
        </w:tc>
        <w:tc>
          <w:tcPr>
            <w:tcW w:w="1701" w:type="dxa"/>
            <w:shd w:val="clear" w:color="auto" w:fill="auto"/>
          </w:tcPr>
          <w:p>
            <w:pPr>
              <w:keepNext w:val="0"/>
              <w:keepLines w:val="0"/>
              <w:suppressLineNumbers w:val="0"/>
              <w:spacing w:before="0" w:beforeAutospacing="0" w:after="0" w:afterAutospacing="0"/>
              <w:ind w:left="0" w:right="0"/>
              <w:rPr>
                <w:rFonts w:hint="eastAsia" w:ascii="宋体" w:hAnsi="宋体" w:eastAsia="宋体"/>
                <w:b w:val="0"/>
                <w:bCs w:val="0"/>
                <w:sz w:val="18"/>
                <w:szCs w:val="18"/>
                <w:lang w:eastAsia="zh-CN"/>
              </w:rPr>
            </w:pPr>
            <w:r>
              <w:rPr>
                <w:rFonts w:hint="eastAsia" w:ascii="宋体" w:hAnsi="宋体"/>
                <w:b w:val="0"/>
                <w:bCs w:val="0"/>
                <w:sz w:val="18"/>
                <w:szCs w:val="18"/>
                <w:lang w:eastAsia="zh-CN"/>
              </w:rPr>
              <w:t>高铁模拟仓、安检实景模拟教室等</w:t>
            </w:r>
          </w:p>
        </w:tc>
        <w:tc>
          <w:tcPr>
            <w:tcW w:w="2977" w:type="dxa"/>
            <w:shd w:val="clear" w:color="auto" w:fill="auto"/>
          </w:tcPr>
          <w:p>
            <w:pPr>
              <w:keepNext w:val="0"/>
              <w:keepLines w:val="0"/>
              <w:suppressLineNumbers w:val="0"/>
              <w:spacing w:before="0" w:beforeAutospacing="0" w:after="0" w:afterAutospacing="0"/>
              <w:ind w:left="0" w:right="0"/>
              <w:rPr>
                <w:rFonts w:hint="eastAsia" w:ascii="宋体" w:hAnsi="宋体" w:eastAsia="宋体"/>
                <w:b w:val="0"/>
                <w:bCs w:val="0"/>
                <w:sz w:val="18"/>
                <w:szCs w:val="18"/>
                <w:lang w:eastAsia="zh-CN"/>
              </w:rPr>
            </w:pPr>
            <w:r>
              <w:rPr>
                <w:rFonts w:hint="eastAsia" w:ascii="宋体" w:hAnsi="宋体"/>
                <w:b w:val="0"/>
                <w:bCs w:val="0"/>
                <w:sz w:val="18"/>
                <w:szCs w:val="18"/>
                <w:lang w:eastAsia="zh-CN"/>
              </w:rPr>
              <w:t>岗位实操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2</w:t>
            </w:r>
          </w:p>
        </w:tc>
        <w:tc>
          <w:tcPr>
            <w:tcW w:w="1418" w:type="dxa"/>
            <w:shd w:val="clear" w:color="auto" w:fill="auto"/>
          </w:tcPr>
          <w:p>
            <w:pPr>
              <w:keepNext w:val="0"/>
              <w:keepLines w:val="0"/>
              <w:suppressLineNumbers w:val="0"/>
              <w:spacing w:before="0" w:beforeAutospacing="0" w:after="0" w:afterAutospacing="0"/>
              <w:ind w:left="0" w:right="0"/>
              <w:rPr>
                <w:rFonts w:hint="default" w:ascii="宋体" w:hAnsi="宋体"/>
                <w:b w:val="0"/>
                <w:bCs w:val="0"/>
                <w:sz w:val="18"/>
                <w:szCs w:val="18"/>
              </w:rPr>
            </w:pPr>
          </w:p>
        </w:tc>
        <w:tc>
          <w:tcPr>
            <w:tcW w:w="1591" w:type="dxa"/>
            <w:shd w:val="clear" w:color="auto" w:fill="auto"/>
          </w:tcPr>
          <w:p>
            <w:pPr>
              <w:keepNext w:val="0"/>
              <w:keepLines w:val="0"/>
              <w:suppressLineNumbers w:val="0"/>
              <w:spacing w:before="0" w:beforeAutospacing="0" w:after="0" w:afterAutospacing="0"/>
              <w:ind w:left="0" w:right="0"/>
              <w:rPr>
                <w:rFonts w:hint="default" w:ascii="宋体" w:hAnsi="宋体"/>
                <w:b w:val="0"/>
                <w:bCs w:val="0"/>
                <w:sz w:val="18"/>
                <w:szCs w:val="18"/>
              </w:rPr>
            </w:pPr>
          </w:p>
        </w:tc>
        <w:tc>
          <w:tcPr>
            <w:tcW w:w="1701" w:type="dxa"/>
            <w:shd w:val="clear" w:color="auto" w:fill="auto"/>
          </w:tcPr>
          <w:p>
            <w:pPr>
              <w:keepNext w:val="0"/>
              <w:keepLines w:val="0"/>
              <w:suppressLineNumbers w:val="0"/>
              <w:spacing w:before="0" w:beforeAutospacing="0" w:after="0" w:afterAutospacing="0"/>
              <w:ind w:left="0" w:right="0"/>
              <w:rPr>
                <w:rFonts w:hint="default" w:ascii="宋体" w:hAnsi="宋体"/>
                <w:b w:val="0"/>
                <w:bCs w:val="0"/>
                <w:sz w:val="18"/>
                <w:szCs w:val="18"/>
              </w:rPr>
            </w:pPr>
          </w:p>
        </w:tc>
        <w:tc>
          <w:tcPr>
            <w:tcW w:w="2977" w:type="dxa"/>
            <w:shd w:val="clear" w:color="auto" w:fill="auto"/>
          </w:tcPr>
          <w:p>
            <w:pPr>
              <w:keepNext w:val="0"/>
              <w:keepLines w:val="0"/>
              <w:suppressLineNumbers w:val="0"/>
              <w:spacing w:before="0" w:beforeAutospacing="0" w:after="0" w:afterAutospacing="0"/>
              <w:ind w:left="0" w:right="0"/>
              <w:rPr>
                <w:rFonts w:hint="default" w:ascii="宋体" w:hAnsi="宋体"/>
                <w:b w:val="0"/>
                <w:bCs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3</w:t>
            </w:r>
          </w:p>
        </w:tc>
        <w:tc>
          <w:tcPr>
            <w:tcW w:w="1418" w:type="dxa"/>
            <w:shd w:val="clear" w:color="auto" w:fill="auto"/>
          </w:tcPr>
          <w:p>
            <w:pPr>
              <w:keepNext w:val="0"/>
              <w:keepLines w:val="0"/>
              <w:suppressLineNumbers w:val="0"/>
              <w:spacing w:before="0" w:beforeAutospacing="0" w:after="0" w:afterAutospacing="0"/>
              <w:ind w:left="0" w:right="0"/>
              <w:rPr>
                <w:rFonts w:hint="default" w:ascii="宋体" w:hAnsi="宋体"/>
                <w:b w:val="0"/>
                <w:bCs w:val="0"/>
                <w:sz w:val="18"/>
                <w:szCs w:val="18"/>
              </w:rPr>
            </w:pPr>
          </w:p>
        </w:tc>
        <w:tc>
          <w:tcPr>
            <w:tcW w:w="1591" w:type="dxa"/>
            <w:shd w:val="clear" w:color="auto" w:fill="auto"/>
          </w:tcPr>
          <w:p>
            <w:pPr>
              <w:keepNext w:val="0"/>
              <w:keepLines w:val="0"/>
              <w:suppressLineNumbers w:val="0"/>
              <w:spacing w:before="0" w:beforeAutospacing="0" w:after="0" w:afterAutospacing="0"/>
              <w:ind w:left="0" w:right="0"/>
              <w:rPr>
                <w:rFonts w:hint="default" w:ascii="宋体" w:hAnsi="宋体"/>
                <w:b w:val="0"/>
                <w:bCs w:val="0"/>
                <w:sz w:val="18"/>
                <w:szCs w:val="18"/>
              </w:rPr>
            </w:pPr>
          </w:p>
        </w:tc>
        <w:tc>
          <w:tcPr>
            <w:tcW w:w="1701" w:type="dxa"/>
            <w:shd w:val="clear" w:color="auto" w:fill="auto"/>
          </w:tcPr>
          <w:p>
            <w:pPr>
              <w:keepNext w:val="0"/>
              <w:keepLines w:val="0"/>
              <w:suppressLineNumbers w:val="0"/>
              <w:spacing w:before="0" w:beforeAutospacing="0" w:after="0" w:afterAutospacing="0"/>
              <w:ind w:left="0" w:right="0"/>
              <w:rPr>
                <w:rFonts w:hint="default" w:ascii="宋体" w:hAnsi="宋体"/>
                <w:b w:val="0"/>
                <w:bCs w:val="0"/>
                <w:sz w:val="18"/>
                <w:szCs w:val="18"/>
              </w:rPr>
            </w:pPr>
          </w:p>
        </w:tc>
        <w:tc>
          <w:tcPr>
            <w:tcW w:w="2977" w:type="dxa"/>
            <w:shd w:val="clear" w:color="auto" w:fill="auto"/>
          </w:tcPr>
          <w:p>
            <w:pPr>
              <w:keepNext w:val="0"/>
              <w:keepLines w:val="0"/>
              <w:suppressLineNumbers w:val="0"/>
              <w:spacing w:before="0" w:beforeAutospacing="0" w:after="0" w:afterAutospacing="0"/>
              <w:ind w:left="0" w:right="0"/>
              <w:rPr>
                <w:rFonts w:hint="default" w:ascii="宋体" w:hAnsi="宋体"/>
                <w:b w:val="0"/>
                <w:bCs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4</w:t>
            </w:r>
          </w:p>
        </w:tc>
        <w:tc>
          <w:tcPr>
            <w:tcW w:w="1418" w:type="dxa"/>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1591" w:type="dxa"/>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1701" w:type="dxa"/>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c>
          <w:tcPr>
            <w:tcW w:w="2977" w:type="dxa"/>
            <w:shd w:val="clear" w:color="auto" w:fill="auto"/>
          </w:tcPr>
          <w:p>
            <w:pPr>
              <w:keepNext w:val="0"/>
              <w:keepLines w:val="0"/>
              <w:suppressLineNumbers w:val="0"/>
              <w:spacing w:before="0" w:beforeAutospacing="0" w:after="0" w:afterAutospacing="0"/>
              <w:ind w:left="0" w:right="0"/>
              <w:rPr>
                <w:rFonts w:hint="default" w:ascii="宋体" w:hAnsi="宋体"/>
                <w:b/>
                <w:bCs/>
                <w:sz w:val="18"/>
                <w:szCs w:val="18"/>
              </w:rPr>
            </w:pPr>
          </w:p>
        </w:tc>
      </w:tr>
    </w:tbl>
    <w:p>
      <w:pPr>
        <w:ind w:firstLine="482" w:firstLineChars="200"/>
        <w:rPr>
          <w:rFonts w:ascii="黑体" w:hAnsi="黑体" w:eastAsia="黑体"/>
          <w:b/>
          <w:sz w:val="24"/>
          <w:szCs w:val="24"/>
        </w:rPr>
      </w:pPr>
      <w:bookmarkStart w:id="56" w:name="_Toc407696166"/>
      <w:bookmarkStart w:id="57" w:name="_Toc407697924"/>
      <w:bookmarkStart w:id="58" w:name="_Toc405393408"/>
      <w:r>
        <w:rPr>
          <w:rFonts w:hint="eastAsia" w:ascii="黑体" w:hAnsi="黑体" w:eastAsia="黑体"/>
          <w:b/>
          <w:sz w:val="24"/>
          <w:szCs w:val="24"/>
        </w:rPr>
        <w:t>3.校外实践教学条件</w:t>
      </w:r>
      <w:bookmarkEnd w:id="56"/>
      <w:bookmarkEnd w:id="57"/>
      <w:bookmarkEnd w:id="58"/>
    </w:p>
    <w:p>
      <w:pPr>
        <w:spacing w:line="500" w:lineRule="exact"/>
        <w:ind w:firstLine="480" w:firstLineChars="200"/>
        <w:rPr>
          <w:sz w:val="24"/>
        </w:rPr>
      </w:pPr>
      <w:bookmarkStart w:id="59" w:name="_Toc407696167"/>
      <w:bookmarkStart w:id="60" w:name="_Toc405393409"/>
      <w:bookmarkStart w:id="61" w:name="_Toc407697925"/>
      <w:r>
        <w:rPr>
          <w:rFonts w:hint="eastAsia"/>
          <w:sz w:val="24"/>
        </w:rPr>
        <w:t>通过校企合作，与</w:t>
      </w:r>
      <w:r>
        <w:rPr>
          <w:rFonts w:hint="eastAsia"/>
          <w:color w:val="1F2DA8"/>
          <w:sz w:val="24"/>
          <w:lang w:eastAsia="zh-CN"/>
        </w:rPr>
        <w:t>几十</w:t>
      </w:r>
      <w:r>
        <w:rPr>
          <w:rFonts w:hint="eastAsia"/>
          <w:sz w:val="24"/>
        </w:rPr>
        <w:t>家企业签订合作协议，建成稳定的校外实训基地，部分基地情况如下表。</w:t>
      </w:r>
    </w:p>
    <w:p>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23"/>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序号</w:t>
            </w:r>
          </w:p>
        </w:tc>
        <w:tc>
          <w:tcPr>
            <w:tcW w:w="1514"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实训基地名称</w:t>
            </w:r>
          </w:p>
        </w:tc>
        <w:tc>
          <w:tcPr>
            <w:tcW w:w="1843"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主要实训项目</w:t>
            </w:r>
          </w:p>
        </w:tc>
        <w:tc>
          <w:tcPr>
            <w:tcW w:w="1842"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实训设备</w:t>
            </w:r>
          </w:p>
        </w:tc>
        <w:tc>
          <w:tcPr>
            <w:tcW w:w="2552"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1</w:t>
            </w:r>
          </w:p>
        </w:tc>
        <w:tc>
          <w:tcPr>
            <w:tcW w:w="1514" w:type="dxa"/>
            <w:shd w:val="clear" w:color="auto" w:fill="auto"/>
          </w:tcPr>
          <w:p>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rPr>
              <w:t>携程信息技术（南通）有限公司</w:t>
            </w:r>
          </w:p>
        </w:tc>
        <w:tc>
          <w:tcPr>
            <w:tcW w:w="1843"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票务实训</w:t>
            </w:r>
          </w:p>
        </w:tc>
        <w:tc>
          <w:tcPr>
            <w:tcW w:w="1842"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票务系统</w:t>
            </w:r>
          </w:p>
        </w:tc>
        <w:tc>
          <w:tcPr>
            <w:tcW w:w="2552"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岗位实习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szCs w:val="21"/>
                <w:lang w:eastAsia="zh-CN"/>
              </w:rPr>
            </w:pPr>
            <w:r>
              <w:rPr>
                <w:rFonts w:hint="eastAsia" w:ascii="宋体" w:hAnsi="宋体"/>
                <w:szCs w:val="21"/>
                <w:lang w:val="en-US" w:eastAsia="zh-CN"/>
              </w:rPr>
              <w:t>2</w:t>
            </w:r>
          </w:p>
        </w:tc>
        <w:tc>
          <w:tcPr>
            <w:tcW w:w="1514" w:type="dxa"/>
            <w:shd w:val="clear" w:color="auto" w:fill="auto"/>
          </w:tcPr>
          <w:p>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rPr>
              <w:t>青岛京城安保服务有限公司</w:t>
            </w:r>
          </w:p>
        </w:tc>
        <w:tc>
          <w:tcPr>
            <w:tcW w:w="1843"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安检</w:t>
            </w:r>
          </w:p>
        </w:tc>
        <w:tc>
          <w:tcPr>
            <w:tcW w:w="1842"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val="en-US" w:eastAsia="zh-CN"/>
              </w:rPr>
            </w:pPr>
            <w:r>
              <w:rPr>
                <w:rFonts w:hint="eastAsia" w:ascii="宋体" w:hAnsi="宋体"/>
                <w:szCs w:val="21"/>
                <w:lang w:val="en-US" w:eastAsia="zh-CN"/>
              </w:rPr>
              <w:t>X射线安检仪、安检门等</w:t>
            </w:r>
          </w:p>
        </w:tc>
        <w:tc>
          <w:tcPr>
            <w:tcW w:w="2552"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岗位实习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szCs w:val="21"/>
                <w:lang w:eastAsia="zh-CN"/>
              </w:rPr>
            </w:pPr>
            <w:r>
              <w:rPr>
                <w:rFonts w:hint="eastAsia" w:ascii="宋体" w:hAnsi="宋体"/>
                <w:szCs w:val="21"/>
                <w:lang w:val="en-US" w:eastAsia="zh-CN"/>
              </w:rPr>
              <w:t>3</w:t>
            </w:r>
          </w:p>
        </w:tc>
        <w:tc>
          <w:tcPr>
            <w:tcW w:w="1514" w:type="dxa"/>
            <w:shd w:val="clear" w:color="auto" w:fill="auto"/>
          </w:tcPr>
          <w:p>
            <w:pPr>
              <w:keepNext w:val="0"/>
              <w:keepLines w:val="0"/>
              <w:suppressLineNumbers w:val="0"/>
              <w:spacing w:before="0" w:beforeAutospacing="0" w:after="0" w:afterAutospacing="0"/>
              <w:ind w:left="0" w:right="0"/>
              <w:rPr>
                <w:rFonts w:hint="default" w:ascii="宋体" w:hAnsi="宋体"/>
                <w:szCs w:val="21"/>
              </w:rPr>
            </w:pPr>
            <w:r>
              <w:rPr>
                <w:rFonts w:hint="eastAsia"/>
              </w:rPr>
              <w:t>山东创谷信息技术有限公司</w:t>
            </w:r>
          </w:p>
        </w:tc>
        <w:tc>
          <w:tcPr>
            <w:tcW w:w="1843"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票务实训</w:t>
            </w:r>
          </w:p>
        </w:tc>
        <w:tc>
          <w:tcPr>
            <w:tcW w:w="1842"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票务系统</w:t>
            </w:r>
          </w:p>
        </w:tc>
        <w:tc>
          <w:tcPr>
            <w:tcW w:w="2552"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岗位实习</w:t>
            </w:r>
          </w:p>
        </w:tc>
      </w:tr>
    </w:tbl>
    <w:p>
      <w:pPr>
        <w:ind w:firstLine="482" w:firstLineChars="200"/>
        <w:rPr>
          <w:rFonts w:ascii="黑体" w:hAnsi="黑体" w:eastAsia="黑体"/>
          <w:b/>
          <w:sz w:val="24"/>
          <w:szCs w:val="24"/>
        </w:rPr>
      </w:pPr>
      <w:r>
        <w:rPr>
          <w:rFonts w:hint="eastAsia" w:ascii="黑体" w:hAnsi="黑体" w:eastAsia="黑体"/>
          <w:b/>
          <w:sz w:val="24"/>
          <w:szCs w:val="24"/>
        </w:rPr>
        <w:t>4.信息化资源</w:t>
      </w:r>
      <w:bookmarkEnd w:id="59"/>
      <w:bookmarkEnd w:id="60"/>
      <w:bookmarkEnd w:id="61"/>
    </w:p>
    <w:p>
      <w:pPr>
        <w:keepNext/>
        <w:keepLines/>
        <w:spacing w:line="500" w:lineRule="exact"/>
        <w:ind w:firstLine="562" w:firstLineChars="200"/>
        <w:outlineLvl w:val="1"/>
        <w:rPr>
          <w:rFonts w:ascii="Arial" w:hAnsi="Arial" w:eastAsia="黑体"/>
          <w:b/>
          <w:bCs/>
          <w:color w:val="000000"/>
          <w:sz w:val="28"/>
          <w:szCs w:val="28"/>
        </w:rPr>
      </w:pPr>
      <w:bookmarkStart w:id="62" w:name="_Toc46303729"/>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62"/>
    </w:p>
    <w:p>
      <w:pPr>
        <w:spacing w:line="500" w:lineRule="exact"/>
        <w:ind w:firstLine="482" w:firstLineChars="200"/>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pPr>
        <w:spacing w:line="500" w:lineRule="exact"/>
        <w:ind w:firstLine="480" w:firstLineChars="200"/>
        <w:rPr>
          <w:rFonts w:hint="eastAsia" w:ascii="宋体" w:hAnsi="宋体" w:cs="宋体"/>
          <w:bCs/>
          <w:sz w:val="24"/>
        </w:rPr>
      </w:pPr>
      <w:r>
        <w:rPr>
          <w:rFonts w:hint="eastAsia" w:ascii="宋体" w:hAnsi="宋体" w:cs="宋体"/>
          <w:bCs/>
          <w:sz w:val="24"/>
        </w:rPr>
        <w:t>能按照国家规定选用优质教材，禁止不合格的教材进入课堂</w:t>
      </w:r>
      <w:r>
        <w:rPr>
          <w:rFonts w:hint="eastAsia" w:ascii="宋体" w:hAnsi="宋体" w:cs="宋体"/>
          <w:bCs/>
          <w:sz w:val="24"/>
          <w:lang w:eastAsia="zh-CN"/>
        </w:rPr>
        <w:t>。</w:t>
      </w:r>
      <w:r>
        <w:rPr>
          <w:rFonts w:hint="eastAsia" w:ascii="宋体" w:hAnsi="宋体" w:cs="宋体"/>
          <w:bCs/>
          <w:sz w:val="24"/>
        </w:rPr>
        <w:t>本专业在教材选择方面，全部选用省以上十三五、十四五规划教材，学校建立由专业教师、行业专家和教研人员等参与的教材选用机构，完善教材选用制度，经过规范程序择优选用教材。在学生实训教材选择方面，我们结合我校校企合作的情况，积极制定新型活页式、工作手册式教材</w:t>
      </w:r>
      <w:r>
        <w:rPr>
          <w:rFonts w:hint="eastAsia" w:ascii="宋体" w:hAnsi="宋体" w:cs="宋体"/>
          <w:bCs/>
          <w:sz w:val="24"/>
          <w:lang w:eastAsia="zh-CN"/>
        </w:rPr>
        <w:t>，</w:t>
      </w:r>
      <w:r>
        <w:rPr>
          <w:rFonts w:hint="eastAsia" w:ascii="宋体" w:hAnsi="宋体" w:cs="宋体"/>
          <w:bCs/>
          <w:sz w:val="24"/>
          <w:lang w:val="en-US" w:eastAsia="zh-CN"/>
        </w:rPr>
        <w:t>相关教材正在编定中</w:t>
      </w:r>
      <w:r>
        <w:rPr>
          <w:rFonts w:hint="eastAsia" w:ascii="宋体" w:hAnsi="宋体" w:cs="宋体"/>
          <w:bCs/>
          <w:sz w:val="24"/>
          <w:lang w:eastAsia="zh-CN"/>
        </w:rPr>
        <w:t>。</w:t>
      </w:r>
    </w:p>
    <w:p>
      <w:pPr>
        <w:numPr>
          <w:ilvl w:val="0"/>
          <w:numId w:val="8"/>
        </w:numPr>
        <w:spacing w:line="500" w:lineRule="exact"/>
        <w:ind w:left="922" w:leftChars="0" w:hanging="360" w:firstLineChars="0"/>
        <w:rPr>
          <w:rFonts w:hint="eastAsia" w:ascii="黑体" w:hAnsi="黑体" w:eastAsia="黑体"/>
          <w:b/>
          <w:sz w:val="24"/>
          <w:szCs w:val="24"/>
        </w:rPr>
      </w:pPr>
      <w:r>
        <w:rPr>
          <w:rFonts w:hint="eastAsia" w:ascii="黑体" w:hAnsi="黑体" w:eastAsia="黑体"/>
          <w:b/>
          <w:sz w:val="24"/>
          <w:szCs w:val="24"/>
        </w:rPr>
        <w:t>图书</w:t>
      </w:r>
    </w:p>
    <w:p>
      <w:pPr>
        <w:spacing w:line="500" w:lineRule="exact"/>
        <w:ind w:firstLine="480" w:firstLineChars="200"/>
        <w:rPr>
          <w:rFonts w:hint="eastAsia" w:ascii="宋体" w:hAnsi="宋体" w:cs="宋体"/>
          <w:bCs/>
          <w:sz w:val="24"/>
        </w:rPr>
      </w:pPr>
      <w:r>
        <w:rPr>
          <w:rFonts w:hint="eastAsia" w:ascii="宋体" w:hAnsi="宋体" w:cs="宋体"/>
          <w:bCs/>
          <w:sz w:val="24"/>
        </w:rPr>
        <w:t>图书馆内现有本专业图书一万八千余册万册，图书文献配备能满足人才培养、专业建设、教科研等工作的需要， 方便师生查询、借阅。专业类图书文献主要包括：①高铁乘务员、货运员、安检员、地面服务、客服等方面的课程教材、培训教材等图书；②高铁乘务、地面服务、高铁餐饮服务、客服等相关专业的图书；③国内外高铁乘务、售票等图书资料；④《旅游地理》、《铁道杂志》、《时代列车》、《快装天下》、《时尚之旅》等高铁类报纸、杂志。</w:t>
      </w:r>
    </w:p>
    <w:p>
      <w:pPr>
        <w:spacing w:line="500" w:lineRule="exact"/>
        <w:ind w:firstLine="480" w:firstLineChars="200"/>
        <w:rPr>
          <w:rFonts w:hint="eastAsia" w:ascii="宋体" w:hAnsi="宋体" w:eastAsia="宋体" w:cs="宋体"/>
          <w:bCs/>
          <w:sz w:val="24"/>
          <w:lang w:eastAsia="zh-CN"/>
        </w:rPr>
      </w:pPr>
      <w:r>
        <w:rPr>
          <w:rFonts w:hint="eastAsia" w:ascii="宋体" w:hAnsi="宋体" w:cs="宋体"/>
          <w:bCs/>
          <w:sz w:val="24"/>
          <w:lang w:eastAsia="zh-CN"/>
        </w:rPr>
        <w:t>高铁客运服务专业开设的课程所选用的图书如下：</w:t>
      </w:r>
    </w:p>
    <w:tbl>
      <w:tblPr>
        <w:tblStyle w:val="24"/>
        <w:tblpPr w:leftFromText="180" w:rightFromText="180" w:vertAnchor="text" w:horzAnchor="page" w:tblpX="1796" w:tblpY="301"/>
        <w:tblOverlap w:val="never"/>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2085"/>
        <w:gridCol w:w="2339"/>
        <w:gridCol w:w="2011"/>
        <w:gridCol w:w="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048" w:type="dxa"/>
            <w:noWrap w:val="0"/>
            <w:vAlign w:val="top"/>
          </w:tcPr>
          <w:p>
            <w:pPr>
              <w:keepNext w:val="0"/>
              <w:keepLines w:val="0"/>
              <w:suppressLineNumbers w:val="0"/>
              <w:spacing w:before="0" w:beforeAutospacing="0" w:after="0" w:afterAutospacing="0"/>
              <w:ind w:left="0" w:right="0"/>
              <w:rPr>
                <w:rFonts w:hint="eastAsia" w:eastAsia="宋体"/>
                <w:vertAlign w:val="baseline"/>
                <w:lang w:val="en-US" w:eastAsia="zh-CN"/>
              </w:rPr>
            </w:pPr>
            <w:r>
              <w:rPr>
                <w:rFonts w:hint="eastAsia"/>
                <w:vertAlign w:val="baseline"/>
                <w:lang w:val="en-US" w:eastAsia="zh-CN"/>
              </w:rPr>
              <w:t>《</w:t>
            </w:r>
            <w:r>
              <w:rPr>
                <w:rFonts w:hint="eastAsia" w:eastAsia="宋体"/>
                <w:vertAlign w:val="baseline"/>
                <w:lang w:val="en-US" w:eastAsia="zh-CN"/>
              </w:rPr>
              <w:t>旅客运输心理学</w:t>
            </w:r>
            <w:r>
              <w:rPr>
                <w:rFonts w:hint="eastAsia"/>
                <w:vertAlign w:val="baseline"/>
                <w:lang w:val="en-US" w:eastAsia="zh-CN"/>
              </w:rPr>
              <w:t>》</w:t>
            </w:r>
          </w:p>
        </w:tc>
        <w:tc>
          <w:tcPr>
            <w:tcW w:w="2085"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vertAlign w:val="baseline"/>
                <w:lang w:eastAsia="zh-CN"/>
              </w:rPr>
              <w:t>《</w:t>
            </w:r>
            <w:r>
              <w:rPr>
                <w:rFonts w:hint="eastAsia"/>
                <w:vertAlign w:val="baseline"/>
                <w:lang w:val="en-US" w:eastAsia="zh-CN"/>
              </w:rPr>
              <w:t>中国旅游地理</w:t>
            </w:r>
            <w:r>
              <w:rPr>
                <w:rFonts w:hint="eastAsia"/>
                <w:vertAlign w:val="baseline"/>
                <w:lang w:eastAsia="zh-CN"/>
              </w:rPr>
              <w:t>》</w:t>
            </w:r>
          </w:p>
        </w:tc>
        <w:tc>
          <w:tcPr>
            <w:tcW w:w="2339"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vertAlign w:val="baseline"/>
                <w:lang w:eastAsia="zh-CN"/>
              </w:rPr>
              <w:t>《</w:t>
            </w:r>
            <w:r>
              <w:rPr>
                <w:rFonts w:hint="eastAsia"/>
                <w:vertAlign w:val="baseline"/>
                <w:lang w:val="en-US" w:eastAsia="zh-CN"/>
              </w:rPr>
              <w:t>岗位急救</w:t>
            </w:r>
            <w:r>
              <w:rPr>
                <w:rFonts w:hint="eastAsia"/>
                <w:vertAlign w:val="baseline"/>
                <w:lang w:eastAsia="zh-CN"/>
              </w:rPr>
              <w:t>》</w:t>
            </w:r>
          </w:p>
        </w:tc>
        <w:tc>
          <w:tcPr>
            <w:tcW w:w="2028" w:type="dxa"/>
            <w:gridSpan w:val="2"/>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vertAlign w:val="baseline"/>
                <w:lang w:eastAsia="zh-CN"/>
              </w:rPr>
              <w:t>《形体训练》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2048"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eastAsia="宋体"/>
                <w:vertAlign w:val="baseline"/>
                <w:lang w:eastAsia="zh-CN"/>
              </w:rPr>
              <w:drawing>
                <wp:inline distT="0" distB="0" distL="114300" distR="114300">
                  <wp:extent cx="1237615" cy="1651000"/>
                  <wp:effectExtent l="0" t="0" r="635" b="6350"/>
                  <wp:docPr id="12" name="图片 1" descr="旅客运输心理学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旅客运输心理学正面"/>
                          <pic:cNvPicPr>
                            <a:picLocks noChangeAspect="1"/>
                          </pic:cNvPicPr>
                        </pic:nvPicPr>
                        <pic:blipFill>
                          <a:blip r:embed="rId7"/>
                          <a:stretch>
                            <a:fillRect/>
                          </a:stretch>
                        </pic:blipFill>
                        <pic:spPr>
                          <a:xfrm>
                            <a:off x="0" y="0"/>
                            <a:ext cx="1237615" cy="1651000"/>
                          </a:xfrm>
                          <a:prstGeom prst="rect">
                            <a:avLst/>
                          </a:prstGeom>
                          <a:noFill/>
                          <a:ln>
                            <a:noFill/>
                          </a:ln>
                        </pic:spPr>
                      </pic:pic>
                    </a:graphicData>
                  </a:graphic>
                </wp:inline>
              </w:drawing>
            </w:r>
          </w:p>
        </w:tc>
        <w:tc>
          <w:tcPr>
            <w:tcW w:w="2085"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eastAsia="宋体"/>
                <w:vertAlign w:val="baseline"/>
                <w:lang w:eastAsia="zh-CN"/>
              </w:rPr>
              <w:drawing>
                <wp:inline distT="0" distB="0" distL="114300" distR="114300">
                  <wp:extent cx="1167765" cy="1677670"/>
                  <wp:effectExtent l="0" t="0" r="13335" b="17780"/>
                  <wp:docPr id="15" name="图片 2" descr="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正面"/>
                          <pic:cNvPicPr>
                            <a:picLocks noChangeAspect="1"/>
                          </pic:cNvPicPr>
                        </pic:nvPicPr>
                        <pic:blipFill>
                          <a:blip r:embed="rId8"/>
                          <a:stretch>
                            <a:fillRect/>
                          </a:stretch>
                        </pic:blipFill>
                        <pic:spPr>
                          <a:xfrm>
                            <a:off x="0" y="0"/>
                            <a:ext cx="1167765" cy="1677670"/>
                          </a:xfrm>
                          <a:prstGeom prst="rect">
                            <a:avLst/>
                          </a:prstGeom>
                          <a:noFill/>
                          <a:ln>
                            <a:noFill/>
                          </a:ln>
                        </pic:spPr>
                      </pic:pic>
                    </a:graphicData>
                  </a:graphic>
                </wp:inline>
              </w:drawing>
            </w:r>
          </w:p>
        </w:tc>
        <w:tc>
          <w:tcPr>
            <w:tcW w:w="2339" w:type="dxa"/>
            <w:noWrap w:val="0"/>
            <w:vAlign w:val="center"/>
          </w:tcPr>
          <w:p>
            <w:pPr>
              <w:keepNext w:val="0"/>
              <w:keepLines w:val="0"/>
              <w:widowControl/>
              <w:suppressLineNumbers w:val="0"/>
              <w:spacing w:before="0" w:beforeAutospacing="0" w:after="0" w:afterAutospacing="0"/>
              <w:ind w:left="0" w:right="0"/>
              <w:jc w:val="left"/>
              <w:textAlignment w:val="center"/>
              <w:rPr>
                <w:rFonts w:hint="eastAsia" w:ascii="Tahoma" w:hAnsi="Tahoma" w:eastAsia="Tahoma" w:cs="Tahoma"/>
                <w:i w:val="0"/>
                <w:iCs w:val="0"/>
                <w:color w:val="000000"/>
                <w:kern w:val="2"/>
                <w:sz w:val="22"/>
                <w:szCs w:val="22"/>
                <w:u w:val="none"/>
                <w:lang w:val="en-US" w:eastAsia="zh-CN" w:bidi="ar-SA"/>
              </w:rPr>
            </w:pPr>
            <w:r>
              <w:rPr>
                <w:rFonts w:hint="default" w:ascii="Tahoma" w:hAnsi="Tahoma" w:eastAsia="Tahoma" w:cs="Tahoma"/>
                <w:i w:val="0"/>
                <w:iCs w:val="0"/>
                <w:color w:val="000000"/>
                <w:kern w:val="0"/>
                <w:sz w:val="22"/>
                <w:szCs w:val="22"/>
                <w:u w:val="none"/>
                <w:lang w:val="en-US" w:eastAsia="zh-CN" w:bidi="ar"/>
              </w:rPr>
              <w:drawing>
                <wp:inline distT="0" distB="0" distL="114300" distR="114300">
                  <wp:extent cx="1205865" cy="1623060"/>
                  <wp:effectExtent l="0" t="0" r="13335" b="15240"/>
                  <wp:docPr id="1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IMG_256"/>
                          <pic:cNvPicPr>
                            <a:picLocks noChangeAspect="1"/>
                          </pic:cNvPicPr>
                        </pic:nvPicPr>
                        <pic:blipFill>
                          <a:blip r:embed="rId9"/>
                          <a:stretch>
                            <a:fillRect/>
                          </a:stretch>
                        </pic:blipFill>
                        <pic:spPr>
                          <a:xfrm>
                            <a:off x="0" y="0"/>
                            <a:ext cx="1205865" cy="1623060"/>
                          </a:xfrm>
                          <a:prstGeom prst="rect">
                            <a:avLst/>
                          </a:prstGeom>
                          <a:noFill/>
                          <a:ln>
                            <a:noFill/>
                          </a:ln>
                        </pic:spPr>
                      </pic:pic>
                    </a:graphicData>
                  </a:graphic>
                </wp:inline>
              </w:drawing>
            </w:r>
          </w:p>
        </w:tc>
        <w:tc>
          <w:tcPr>
            <w:tcW w:w="2028" w:type="dxa"/>
            <w:gridSpan w:val="2"/>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eastAsia="宋体"/>
                <w:vertAlign w:val="baseline"/>
                <w:lang w:eastAsia="zh-CN"/>
              </w:rPr>
              <w:drawing>
                <wp:inline distT="0" distB="0" distL="114300" distR="114300">
                  <wp:extent cx="1225550" cy="1687830"/>
                  <wp:effectExtent l="0" t="0" r="12700" b="7620"/>
                  <wp:docPr id="29" name="图片 4" descr="10bdb2fb73a8b53a95640b084567c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descr="10bdb2fb73a8b53a95640b084567cae"/>
                          <pic:cNvPicPr>
                            <a:picLocks noChangeAspect="1"/>
                          </pic:cNvPicPr>
                        </pic:nvPicPr>
                        <pic:blipFill>
                          <a:blip r:embed="rId10"/>
                          <a:stretch>
                            <a:fillRect/>
                          </a:stretch>
                        </pic:blipFill>
                        <pic:spPr>
                          <a:xfrm>
                            <a:off x="0" y="0"/>
                            <a:ext cx="1225550" cy="168783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048" w:type="dxa"/>
            <w:noWrap w:val="0"/>
            <w:vAlign w:val="top"/>
          </w:tcPr>
          <w:p>
            <w:pPr>
              <w:keepNext w:val="0"/>
              <w:keepLines w:val="0"/>
              <w:suppressLineNumbers w:val="0"/>
              <w:spacing w:before="0" w:beforeAutospacing="0" w:after="0" w:afterAutospacing="0"/>
              <w:ind w:left="0" w:right="0"/>
              <w:rPr>
                <w:rFonts w:hint="eastAsia" w:eastAsia="宋体"/>
                <w:vertAlign w:val="baseline"/>
                <w:lang w:val="en-US" w:eastAsia="zh-CN"/>
              </w:rPr>
            </w:pPr>
            <w:r>
              <w:rPr>
                <w:rFonts w:hint="eastAsia"/>
                <w:vertAlign w:val="baseline"/>
                <w:lang w:val="en-US" w:eastAsia="zh-CN"/>
              </w:rPr>
              <w:t>《应用文写作》</w:t>
            </w:r>
          </w:p>
        </w:tc>
        <w:tc>
          <w:tcPr>
            <w:tcW w:w="2085"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vertAlign w:val="baseline"/>
                <w:lang w:eastAsia="zh-CN"/>
              </w:rPr>
              <w:t>《心理健康教育》</w:t>
            </w:r>
          </w:p>
        </w:tc>
        <w:tc>
          <w:tcPr>
            <w:tcW w:w="2339"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vertAlign w:val="baseline"/>
                <w:lang w:eastAsia="zh-CN"/>
              </w:rPr>
              <w:t>《</w:t>
            </w:r>
            <w:r>
              <w:rPr>
                <w:rFonts w:hint="eastAsia"/>
                <w:vertAlign w:val="baseline"/>
                <w:lang w:val="en-US" w:eastAsia="zh-CN"/>
              </w:rPr>
              <w:t>职业形象设计</w:t>
            </w:r>
            <w:r>
              <w:rPr>
                <w:rFonts w:hint="eastAsia"/>
                <w:vertAlign w:val="baseline"/>
                <w:lang w:eastAsia="zh-CN"/>
              </w:rPr>
              <w:t>》</w:t>
            </w:r>
          </w:p>
        </w:tc>
        <w:tc>
          <w:tcPr>
            <w:tcW w:w="2028" w:type="dxa"/>
            <w:gridSpan w:val="2"/>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vertAlign w:val="baseline"/>
                <w:lang w:eastAsia="zh-CN"/>
              </w:rPr>
              <w:t>《</w:t>
            </w:r>
            <w:r>
              <w:rPr>
                <w:rFonts w:hint="eastAsia"/>
                <w:vertAlign w:val="baseline"/>
                <w:lang w:val="en-US" w:eastAsia="zh-CN"/>
              </w:rPr>
              <w:t>营销实务</w:t>
            </w:r>
            <w:r>
              <w:rPr>
                <w:rFonts w:hint="eastAsia"/>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1" w:hRule="atLeast"/>
        </w:trPr>
        <w:tc>
          <w:tcPr>
            <w:tcW w:w="2048"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eastAsia="宋体"/>
                <w:vertAlign w:val="baseline"/>
                <w:lang w:eastAsia="zh-CN"/>
              </w:rPr>
              <w:drawing>
                <wp:inline distT="0" distB="0" distL="114300" distR="114300">
                  <wp:extent cx="1234440" cy="1842770"/>
                  <wp:effectExtent l="0" t="0" r="3810" b="5080"/>
                  <wp:docPr id="38" name="图片 9" descr="31fe97ac02443a2ca118649bf5172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 descr="31fe97ac02443a2ca118649bf5172d9"/>
                          <pic:cNvPicPr>
                            <a:picLocks noChangeAspect="1"/>
                          </pic:cNvPicPr>
                        </pic:nvPicPr>
                        <pic:blipFill>
                          <a:blip r:embed="rId11"/>
                          <a:stretch>
                            <a:fillRect/>
                          </a:stretch>
                        </pic:blipFill>
                        <pic:spPr>
                          <a:xfrm>
                            <a:off x="0" y="0"/>
                            <a:ext cx="1234440" cy="1842770"/>
                          </a:xfrm>
                          <a:prstGeom prst="rect">
                            <a:avLst/>
                          </a:prstGeom>
                          <a:noFill/>
                          <a:ln>
                            <a:noFill/>
                          </a:ln>
                        </pic:spPr>
                      </pic:pic>
                    </a:graphicData>
                  </a:graphic>
                </wp:inline>
              </w:drawing>
            </w:r>
          </w:p>
        </w:tc>
        <w:tc>
          <w:tcPr>
            <w:tcW w:w="2085"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eastAsia="宋体"/>
                <w:vertAlign w:val="baseline"/>
                <w:lang w:eastAsia="zh-CN"/>
              </w:rPr>
              <w:drawing>
                <wp:inline distT="0" distB="0" distL="114300" distR="114300">
                  <wp:extent cx="1225550" cy="1851660"/>
                  <wp:effectExtent l="0" t="0" r="12700" b="15240"/>
                  <wp:docPr id="36" name="图片 10" descr="心理健康教育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心理健康教育正面"/>
                          <pic:cNvPicPr>
                            <a:picLocks noChangeAspect="1"/>
                          </pic:cNvPicPr>
                        </pic:nvPicPr>
                        <pic:blipFill>
                          <a:blip r:embed="rId12"/>
                          <a:stretch>
                            <a:fillRect/>
                          </a:stretch>
                        </pic:blipFill>
                        <pic:spPr>
                          <a:xfrm>
                            <a:off x="0" y="0"/>
                            <a:ext cx="1225550" cy="1851660"/>
                          </a:xfrm>
                          <a:prstGeom prst="rect">
                            <a:avLst/>
                          </a:prstGeom>
                          <a:noFill/>
                          <a:ln>
                            <a:noFill/>
                          </a:ln>
                        </pic:spPr>
                      </pic:pic>
                    </a:graphicData>
                  </a:graphic>
                </wp:inline>
              </w:drawing>
            </w:r>
          </w:p>
        </w:tc>
        <w:tc>
          <w:tcPr>
            <w:tcW w:w="2339" w:type="dxa"/>
            <w:noWrap w:val="0"/>
            <w:vAlign w:val="center"/>
          </w:tcPr>
          <w:p>
            <w:pPr>
              <w:keepNext w:val="0"/>
              <w:keepLines w:val="0"/>
              <w:widowControl/>
              <w:suppressLineNumbers w:val="0"/>
              <w:spacing w:before="0" w:beforeAutospacing="0" w:after="0" w:afterAutospacing="0"/>
              <w:ind w:left="0" w:right="0"/>
              <w:jc w:val="left"/>
              <w:textAlignment w:val="center"/>
              <w:rPr>
                <w:rFonts w:hint="eastAsia" w:ascii="Tahoma" w:hAnsi="Tahoma" w:eastAsia="Tahoma" w:cs="Tahoma"/>
                <w:i w:val="0"/>
                <w:iCs w:val="0"/>
                <w:color w:val="000000"/>
                <w:kern w:val="2"/>
                <w:sz w:val="22"/>
                <w:szCs w:val="22"/>
                <w:u w:val="none"/>
                <w:lang w:val="en-US" w:eastAsia="zh-CN" w:bidi="ar-SA"/>
              </w:rPr>
            </w:pPr>
            <w:r>
              <w:rPr>
                <w:rFonts w:hint="default" w:ascii="Tahoma" w:hAnsi="Tahoma" w:eastAsia="Tahoma" w:cs="Tahoma"/>
                <w:i w:val="0"/>
                <w:iCs w:val="0"/>
                <w:color w:val="000000"/>
                <w:kern w:val="0"/>
                <w:sz w:val="22"/>
                <w:szCs w:val="22"/>
                <w:u w:val="none"/>
                <w:lang w:val="en-US" w:eastAsia="zh-CN" w:bidi="ar"/>
              </w:rPr>
              <w:drawing>
                <wp:inline distT="0" distB="0" distL="114300" distR="114300">
                  <wp:extent cx="1248410" cy="1838325"/>
                  <wp:effectExtent l="0" t="0" r="8890" b="9525"/>
                  <wp:docPr id="37"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descr="IMG_256"/>
                          <pic:cNvPicPr>
                            <a:picLocks noChangeAspect="1"/>
                          </pic:cNvPicPr>
                        </pic:nvPicPr>
                        <pic:blipFill>
                          <a:blip r:embed="rId13"/>
                          <a:stretch>
                            <a:fillRect/>
                          </a:stretch>
                        </pic:blipFill>
                        <pic:spPr>
                          <a:xfrm>
                            <a:off x="0" y="0"/>
                            <a:ext cx="1248410" cy="1838325"/>
                          </a:xfrm>
                          <a:prstGeom prst="rect">
                            <a:avLst/>
                          </a:prstGeom>
                          <a:noFill/>
                          <a:ln>
                            <a:noFill/>
                          </a:ln>
                        </pic:spPr>
                      </pic:pic>
                    </a:graphicData>
                  </a:graphic>
                </wp:inline>
              </w:drawing>
            </w:r>
          </w:p>
        </w:tc>
        <w:tc>
          <w:tcPr>
            <w:tcW w:w="2028" w:type="dxa"/>
            <w:gridSpan w:val="2"/>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eastAsia="宋体"/>
                <w:vertAlign w:val="baseline"/>
                <w:lang w:eastAsia="zh-CN"/>
              </w:rPr>
              <w:drawing>
                <wp:inline distT="0" distB="0" distL="114300" distR="114300">
                  <wp:extent cx="1214120" cy="1868805"/>
                  <wp:effectExtent l="0" t="0" r="5080" b="17145"/>
                  <wp:docPr id="39" name="图片 12" descr="7ce3b322057030bbe19d222034873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2" descr="7ce3b322057030bbe19d2220348735a"/>
                          <pic:cNvPicPr>
                            <a:picLocks noChangeAspect="1"/>
                          </pic:cNvPicPr>
                        </pic:nvPicPr>
                        <pic:blipFill>
                          <a:blip r:embed="rId14"/>
                          <a:stretch>
                            <a:fillRect/>
                          </a:stretch>
                        </pic:blipFill>
                        <pic:spPr>
                          <a:xfrm>
                            <a:off x="0" y="0"/>
                            <a:ext cx="1214120" cy="186880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048" w:type="dxa"/>
            <w:noWrap w:val="0"/>
            <w:vAlign w:val="top"/>
          </w:tcPr>
          <w:p>
            <w:pPr>
              <w:keepNext w:val="0"/>
              <w:keepLines w:val="0"/>
              <w:suppressLineNumbers w:val="0"/>
              <w:spacing w:before="0" w:beforeAutospacing="0" w:after="0" w:afterAutospacing="0"/>
              <w:ind w:left="0" w:right="0"/>
              <w:rPr>
                <w:rFonts w:hint="eastAsia" w:eastAsia="宋体"/>
                <w:vertAlign w:val="baseline"/>
                <w:lang w:val="en-US" w:eastAsia="zh-CN"/>
              </w:rPr>
            </w:pPr>
            <w:r>
              <w:rPr>
                <w:rFonts w:hint="eastAsia"/>
                <w:vertAlign w:val="baseline"/>
                <w:lang w:val="en-US" w:eastAsia="zh-CN"/>
              </w:rPr>
              <w:t>《大学英语1》</w:t>
            </w:r>
          </w:p>
        </w:tc>
        <w:tc>
          <w:tcPr>
            <w:tcW w:w="2085"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vertAlign w:val="baseline"/>
                <w:lang w:eastAsia="zh-CN"/>
              </w:rPr>
              <w:t>《</w:t>
            </w:r>
            <w:r>
              <w:rPr>
                <w:rFonts w:hint="eastAsia"/>
                <w:vertAlign w:val="baseline"/>
                <w:lang w:val="en-US" w:eastAsia="zh-CN"/>
              </w:rPr>
              <w:t>思想道德与法治</w:t>
            </w:r>
            <w:r>
              <w:rPr>
                <w:rFonts w:hint="eastAsia"/>
                <w:vertAlign w:val="baseline"/>
                <w:lang w:eastAsia="zh-CN"/>
              </w:rPr>
              <w:t>》</w:t>
            </w:r>
          </w:p>
        </w:tc>
        <w:tc>
          <w:tcPr>
            <w:tcW w:w="2339"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sz w:val="18"/>
                <w:szCs w:val="21"/>
                <w:vertAlign w:val="baseline"/>
                <w:lang w:eastAsia="zh-CN"/>
              </w:rPr>
              <w:t>《</w:t>
            </w:r>
            <w:r>
              <w:rPr>
                <w:rFonts w:hint="eastAsia"/>
                <w:sz w:val="18"/>
                <w:szCs w:val="21"/>
                <w:vertAlign w:val="baseline"/>
                <w:lang w:val="en-US" w:eastAsia="zh-CN"/>
              </w:rPr>
              <w:t>习近平新时代中国特色社会主义思想概论</w:t>
            </w:r>
            <w:r>
              <w:rPr>
                <w:rFonts w:hint="eastAsia"/>
                <w:sz w:val="18"/>
                <w:szCs w:val="21"/>
                <w:vertAlign w:val="baseline"/>
                <w:lang w:eastAsia="zh-CN"/>
              </w:rPr>
              <w:t>》</w:t>
            </w:r>
          </w:p>
        </w:tc>
        <w:tc>
          <w:tcPr>
            <w:tcW w:w="2028" w:type="dxa"/>
            <w:gridSpan w:val="2"/>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sz w:val="18"/>
                <w:szCs w:val="21"/>
                <w:vertAlign w:val="baseline"/>
                <w:lang w:eastAsia="zh-CN"/>
              </w:rPr>
              <w:t>《</w:t>
            </w:r>
            <w:r>
              <w:rPr>
                <w:rFonts w:hint="eastAsia"/>
                <w:sz w:val="18"/>
                <w:szCs w:val="21"/>
                <w:vertAlign w:val="baseline"/>
                <w:lang w:val="en-US" w:eastAsia="zh-CN"/>
              </w:rPr>
              <w:t>高铁客运英语口语1</w:t>
            </w:r>
            <w:r>
              <w:rPr>
                <w:rFonts w:hint="eastAsia"/>
                <w:sz w:val="18"/>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6" w:hRule="atLeast"/>
        </w:trPr>
        <w:tc>
          <w:tcPr>
            <w:tcW w:w="2048"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eastAsia="宋体"/>
                <w:vertAlign w:val="baseline"/>
                <w:lang w:eastAsia="zh-CN"/>
              </w:rPr>
              <w:drawing>
                <wp:inline distT="0" distB="0" distL="114300" distR="114300">
                  <wp:extent cx="1179195" cy="1538605"/>
                  <wp:effectExtent l="0" t="0" r="1905" b="4445"/>
                  <wp:docPr id="40" name="图片 13" descr="2daf30f944b6a91eac2ec6093900b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3" descr="2daf30f944b6a91eac2ec6093900b78"/>
                          <pic:cNvPicPr>
                            <a:picLocks noChangeAspect="1"/>
                          </pic:cNvPicPr>
                        </pic:nvPicPr>
                        <pic:blipFill>
                          <a:blip r:embed="rId15"/>
                          <a:srcRect t="6303" r="4230"/>
                          <a:stretch>
                            <a:fillRect/>
                          </a:stretch>
                        </pic:blipFill>
                        <pic:spPr>
                          <a:xfrm>
                            <a:off x="0" y="0"/>
                            <a:ext cx="1179195" cy="1538605"/>
                          </a:xfrm>
                          <a:prstGeom prst="rect">
                            <a:avLst/>
                          </a:prstGeom>
                          <a:noFill/>
                          <a:ln>
                            <a:noFill/>
                          </a:ln>
                        </pic:spPr>
                      </pic:pic>
                    </a:graphicData>
                  </a:graphic>
                </wp:inline>
              </w:drawing>
            </w:r>
          </w:p>
        </w:tc>
        <w:tc>
          <w:tcPr>
            <w:tcW w:w="2085"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eastAsia="宋体"/>
                <w:vertAlign w:val="baseline"/>
                <w:lang w:eastAsia="zh-CN"/>
              </w:rPr>
              <w:drawing>
                <wp:inline distT="0" distB="0" distL="114300" distR="114300">
                  <wp:extent cx="1234440" cy="1645920"/>
                  <wp:effectExtent l="0" t="0" r="3810" b="11430"/>
                  <wp:docPr id="41" name="图片 14" descr="e11c5b5c5a67c19fbf4d6fd4e885d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4" descr="e11c5b5c5a67c19fbf4d6fd4e885db9"/>
                          <pic:cNvPicPr>
                            <a:picLocks noChangeAspect="1"/>
                          </pic:cNvPicPr>
                        </pic:nvPicPr>
                        <pic:blipFill>
                          <a:blip r:embed="rId16"/>
                          <a:stretch>
                            <a:fillRect/>
                          </a:stretch>
                        </pic:blipFill>
                        <pic:spPr>
                          <a:xfrm>
                            <a:off x="0" y="0"/>
                            <a:ext cx="1234440" cy="1645920"/>
                          </a:xfrm>
                          <a:prstGeom prst="rect">
                            <a:avLst/>
                          </a:prstGeom>
                          <a:noFill/>
                          <a:ln>
                            <a:noFill/>
                          </a:ln>
                        </pic:spPr>
                      </pic:pic>
                    </a:graphicData>
                  </a:graphic>
                </wp:inline>
              </w:drawing>
            </w:r>
          </w:p>
        </w:tc>
        <w:tc>
          <w:tcPr>
            <w:tcW w:w="2339"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eastAsia="宋体"/>
                <w:vertAlign w:val="baseline"/>
                <w:lang w:eastAsia="zh-CN"/>
              </w:rPr>
              <w:drawing>
                <wp:inline distT="0" distB="0" distL="114300" distR="114300">
                  <wp:extent cx="1141095" cy="1626235"/>
                  <wp:effectExtent l="0" t="0" r="1905" b="12065"/>
                  <wp:docPr id="42" name="图片 15" descr="3b4f1b0fb1aae4e927501f17b705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5" descr="3b4f1b0fb1aae4e927501f17b70566b"/>
                          <pic:cNvPicPr>
                            <a:picLocks noChangeAspect="1"/>
                          </pic:cNvPicPr>
                        </pic:nvPicPr>
                        <pic:blipFill>
                          <a:blip r:embed="rId17"/>
                          <a:srcRect r="6406"/>
                          <a:stretch>
                            <a:fillRect/>
                          </a:stretch>
                        </pic:blipFill>
                        <pic:spPr>
                          <a:xfrm>
                            <a:off x="0" y="0"/>
                            <a:ext cx="1141095" cy="1626235"/>
                          </a:xfrm>
                          <a:prstGeom prst="rect">
                            <a:avLst/>
                          </a:prstGeom>
                          <a:noFill/>
                          <a:ln>
                            <a:noFill/>
                          </a:ln>
                        </pic:spPr>
                      </pic:pic>
                    </a:graphicData>
                  </a:graphic>
                </wp:inline>
              </w:drawing>
            </w:r>
          </w:p>
        </w:tc>
        <w:tc>
          <w:tcPr>
            <w:tcW w:w="2028" w:type="dxa"/>
            <w:gridSpan w:val="2"/>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eastAsia="宋体"/>
                <w:vertAlign w:val="baseline"/>
                <w:lang w:eastAsia="zh-CN"/>
              </w:rPr>
              <w:drawing>
                <wp:inline distT="0" distB="0" distL="114300" distR="114300">
                  <wp:extent cx="1229995" cy="1637665"/>
                  <wp:effectExtent l="0" t="0" r="8255" b="635"/>
                  <wp:docPr id="43" name="图片 16" descr="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6" descr="正面"/>
                          <pic:cNvPicPr>
                            <a:picLocks noChangeAspect="1"/>
                          </pic:cNvPicPr>
                        </pic:nvPicPr>
                        <pic:blipFill>
                          <a:blip r:embed="rId18"/>
                          <a:stretch>
                            <a:fillRect/>
                          </a:stretch>
                        </pic:blipFill>
                        <pic:spPr>
                          <a:xfrm>
                            <a:off x="0" y="0"/>
                            <a:ext cx="1229995" cy="163766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40" w:hRule="atLeast"/>
        </w:trPr>
        <w:tc>
          <w:tcPr>
            <w:tcW w:w="2048" w:type="dxa"/>
            <w:noWrap w:val="0"/>
            <w:vAlign w:val="top"/>
          </w:tcPr>
          <w:p>
            <w:pPr>
              <w:keepNext w:val="0"/>
              <w:keepLines w:val="0"/>
              <w:suppressLineNumbers w:val="0"/>
              <w:spacing w:before="0" w:beforeAutospacing="0" w:after="0" w:afterAutospacing="0"/>
              <w:ind w:left="0" w:right="0"/>
              <w:rPr>
                <w:rFonts w:hint="eastAsia" w:eastAsia="宋体"/>
                <w:vertAlign w:val="baseline"/>
                <w:lang w:val="en-US" w:eastAsia="zh-CN"/>
              </w:rPr>
            </w:pPr>
            <w:r>
              <w:rPr>
                <w:rFonts w:hint="eastAsia"/>
                <w:vertAlign w:val="baseline"/>
                <w:lang w:val="en-US" w:eastAsia="zh-CN"/>
              </w:rPr>
              <w:t>《高铁岗位实操》</w:t>
            </w:r>
          </w:p>
        </w:tc>
        <w:tc>
          <w:tcPr>
            <w:tcW w:w="2085"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vertAlign w:val="baseline"/>
                <w:lang w:eastAsia="zh-CN"/>
              </w:rPr>
              <w:t>《铁路</w:t>
            </w:r>
            <w:r>
              <w:rPr>
                <w:rFonts w:hint="eastAsia"/>
                <w:vertAlign w:val="baseline"/>
                <w:lang w:val="en-US" w:eastAsia="zh-CN"/>
              </w:rPr>
              <w:t>旅客</w:t>
            </w:r>
            <w:r>
              <w:rPr>
                <w:rFonts w:hint="eastAsia"/>
                <w:vertAlign w:val="baseline"/>
                <w:lang w:eastAsia="zh-CN"/>
              </w:rPr>
              <w:t>运输服务》</w:t>
            </w:r>
          </w:p>
        </w:tc>
        <w:tc>
          <w:tcPr>
            <w:tcW w:w="2339"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vertAlign w:val="baseline"/>
                <w:lang w:eastAsia="zh-CN"/>
              </w:rPr>
              <w:t>《普通话与播音技巧》</w:t>
            </w:r>
          </w:p>
        </w:tc>
        <w:tc>
          <w:tcPr>
            <w:tcW w:w="2011"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vertAlign w:val="baseline"/>
                <w:lang w:eastAsia="zh-CN"/>
              </w:rPr>
              <w:t>《</w:t>
            </w:r>
            <w:r>
              <w:rPr>
                <w:rFonts w:hint="eastAsia"/>
                <w:vertAlign w:val="baseline"/>
                <w:lang w:val="en-US" w:eastAsia="zh-CN"/>
              </w:rPr>
              <w:t>日语</w:t>
            </w:r>
            <w:r>
              <w:rPr>
                <w:rFonts w:hint="eastAsia"/>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1203" w:hRule="atLeast"/>
        </w:trPr>
        <w:tc>
          <w:tcPr>
            <w:tcW w:w="2048"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default"/>
              </w:rPr>
              <w:drawing>
                <wp:inline distT="0" distB="0" distL="114300" distR="114300">
                  <wp:extent cx="1186815" cy="1593215"/>
                  <wp:effectExtent l="0" t="0" r="13335" b="6985"/>
                  <wp:docPr id="4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7"/>
                          <pic:cNvPicPr>
                            <a:picLocks noChangeAspect="1"/>
                          </pic:cNvPicPr>
                        </pic:nvPicPr>
                        <pic:blipFill>
                          <a:blip r:embed="rId19"/>
                          <a:srcRect l="32930" t="17702" r="34247" b="11801"/>
                          <a:stretch>
                            <a:fillRect/>
                          </a:stretch>
                        </pic:blipFill>
                        <pic:spPr>
                          <a:xfrm>
                            <a:off x="0" y="0"/>
                            <a:ext cx="1186815" cy="1593215"/>
                          </a:xfrm>
                          <a:prstGeom prst="rect">
                            <a:avLst/>
                          </a:prstGeom>
                          <a:noFill/>
                          <a:ln>
                            <a:noFill/>
                          </a:ln>
                        </pic:spPr>
                      </pic:pic>
                    </a:graphicData>
                  </a:graphic>
                </wp:inline>
              </w:drawing>
            </w:r>
          </w:p>
        </w:tc>
        <w:tc>
          <w:tcPr>
            <w:tcW w:w="2085"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eastAsia="宋体"/>
                <w:vertAlign w:val="baseline"/>
                <w:lang w:eastAsia="zh-CN"/>
              </w:rPr>
              <w:drawing>
                <wp:inline distT="0" distB="0" distL="114300" distR="114300">
                  <wp:extent cx="1237615" cy="1753870"/>
                  <wp:effectExtent l="0" t="0" r="635" b="17780"/>
                  <wp:docPr id="45" name="图片 18" descr="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8" descr="正面"/>
                          <pic:cNvPicPr>
                            <a:picLocks noChangeAspect="1"/>
                          </pic:cNvPicPr>
                        </pic:nvPicPr>
                        <pic:blipFill>
                          <a:blip r:embed="rId20"/>
                          <a:stretch>
                            <a:fillRect/>
                          </a:stretch>
                        </pic:blipFill>
                        <pic:spPr>
                          <a:xfrm>
                            <a:off x="0" y="0"/>
                            <a:ext cx="1237615" cy="1753870"/>
                          </a:xfrm>
                          <a:prstGeom prst="rect">
                            <a:avLst/>
                          </a:prstGeom>
                          <a:noFill/>
                          <a:ln>
                            <a:noFill/>
                          </a:ln>
                        </pic:spPr>
                      </pic:pic>
                    </a:graphicData>
                  </a:graphic>
                </wp:inline>
              </w:drawing>
            </w:r>
          </w:p>
        </w:tc>
        <w:tc>
          <w:tcPr>
            <w:tcW w:w="2339"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eastAsia="宋体"/>
                <w:vertAlign w:val="baseline"/>
                <w:lang w:eastAsia="zh-CN"/>
              </w:rPr>
              <w:drawing>
                <wp:inline distT="0" distB="0" distL="114300" distR="114300">
                  <wp:extent cx="1209675" cy="1612900"/>
                  <wp:effectExtent l="0" t="0" r="9525" b="6350"/>
                  <wp:docPr id="46" name="图片 19" descr="f60ff83ccda5f453b34e3619ea4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9" descr="f60ff83ccda5f453b34e3619ea41436"/>
                          <pic:cNvPicPr>
                            <a:picLocks noChangeAspect="1"/>
                          </pic:cNvPicPr>
                        </pic:nvPicPr>
                        <pic:blipFill>
                          <a:blip r:embed="rId21"/>
                          <a:stretch>
                            <a:fillRect/>
                          </a:stretch>
                        </pic:blipFill>
                        <pic:spPr>
                          <a:xfrm>
                            <a:off x="0" y="0"/>
                            <a:ext cx="1209675" cy="1612900"/>
                          </a:xfrm>
                          <a:prstGeom prst="rect">
                            <a:avLst/>
                          </a:prstGeom>
                          <a:noFill/>
                          <a:ln>
                            <a:noFill/>
                          </a:ln>
                        </pic:spPr>
                      </pic:pic>
                    </a:graphicData>
                  </a:graphic>
                </wp:inline>
              </w:drawing>
            </w:r>
          </w:p>
        </w:tc>
        <w:tc>
          <w:tcPr>
            <w:tcW w:w="2011" w:type="dxa"/>
            <w:noWrap w:val="0"/>
            <w:vAlign w:val="top"/>
          </w:tcPr>
          <w:p>
            <w:pPr>
              <w:keepNext w:val="0"/>
              <w:keepLines w:val="0"/>
              <w:suppressLineNumbers w:val="0"/>
              <w:spacing w:before="0" w:beforeAutospacing="0" w:after="0" w:afterAutospacing="0"/>
              <w:ind w:left="0" w:right="0"/>
              <w:rPr>
                <w:rFonts w:hint="eastAsia" w:eastAsia="宋体"/>
                <w:vertAlign w:val="baseline"/>
                <w:lang w:eastAsia="zh-CN"/>
              </w:rPr>
            </w:pPr>
            <w:r>
              <w:rPr>
                <w:rFonts w:hint="eastAsia" w:eastAsia="宋体"/>
                <w:vertAlign w:val="baseline"/>
                <w:lang w:eastAsia="zh-CN"/>
              </w:rPr>
              <w:drawing>
                <wp:inline distT="0" distB="0" distL="114300" distR="114300">
                  <wp:extent cx="1228090" cy="1609725"/>
                  <wp:effectExtent l="0" t="0" r="10160" b="9525"/>
                  <wp:docPr id="47" name="图片 20" descr="dff8725f7f818caf371db3a6e8ad5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0" descr="dff8725f7f818caf371db3a6e8ad5dd"/>
                          <pic:cNvPicPr>
                            <a:picLocks noChangeAspect="1"/>
                          </pic:cNvPicPr>
                        </pic:nvPicPr>
                        <pic:blipFill>
                          <a:blip r:embed="rId22"/>
                          <a:stretch>
                            <a:fillRect/>
                          </a:stretch>
                        </pic:blipFill>
                        <pic:spPr>
                          <a:xfrm>
                            <a:off x="0" y="0"/>
                            <a:ext cx="1228090" cy="1609725"/>
                          </a:xfrm>
                          <a:prstGeom prst="rect">
                            <a:avLst/>
                          </a:prstGeom>
                          <a:noFill/>
                          <a:ln>
                            <a:noFill/>
                          </a:ln>
                        </pic:spPr>
                      </pic:pic>
                    </a:graphicData>
                  </a:graphic>
                </wp:inline>
              </w:drawing>
            </w:r>
          </w:p>
        </w:tc>
      </w:tr>
    </w:tbl>
    <w:p>
      <w:pPr>
        <w:spacing w:line="500" w:lineRule="exact"/>
        <w:ind w:firstLine="482" w:firstLineChars="200"/>
        <w:rPr>
          <w:rFonts w:ascii="黑体" w:hAnsi="黑体" w:eastAsia="黑体"/>
          <w:b/>
          <w:sz w:val="24"/>
          <w:szCs w:val="24"/>
        </w:rPr>
      </w:pPr>
      <w:r>
        <w:rPr>
          <w:rFonts w:ascii="黑体" w:hAnsi="黑体" w:eastAsia="黑体"/>
          <w:b/>
          <w:sz w:val="24"/>
          <w:szCs w:val="24"/>
        </w:rPr>
        <w:t>3.</w:t>
      </w:r>
      <w:r>
        <w:rPr>
          <w:rFonts w:hint="eastAsia" w:ascii="黑体" w:hAnsi="黑体" w:eastAsia="黑体"/>
          <w:b/>
          <w:sz w:val="24"/>
          <w:szCs w:val="24"/>
        </w:rPr>
        <w:t>数字化教学资源建设与使用情况</w:t>
      </w:r>
    </w:p>
    <w:p>
      <w:pPr>
        <w:keepNext/>
        <w:keepLines/>
        <w:spacing w:line="500" w:lineRule="exact"/>
        <w:ind w:firstLine="562" w:firstLineChars="200"/>
        <w:outlineLvl w:val="1"/>
        <w:rPr>
          <w:rFonts w:ascii="Arial" w:hAnsi="Arial" w:eastAsia="黑体"/>
          <w:b/>
          <w:bCs/>
          <w:color w:val="000000"/>
          <w:sz w:val="28"/>
          <w:szCs w:val="28"/>
        </w:rPr>
      </w:pPr>
      <w:bookmarkStart w:id="63"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63"/>
    </w:p>
    <w:p>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pPr>
        <w:spacing w:line="500" w:lineRule="exact"/>
        <w:ind w:firstLine="482" w:firstLineChars="200"/>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 xml:space="preserve"> 教学模式</w:t>
      </w:r>
    </w:p>
    <w:p>
      <w:pPr>
        <w:spacing w:line="500" w:lineRule="exact"/>
        <w:ind w:firstLine="480" w:firstLineChars="200"/>
        <w:rPr>
          <w:rFonts w:hint="eastAsia" w:ascii="宋体" w:hAnsi="宋体" w:cs="宋体"/>
          <w:color w:val="000000"/>
          <w:sz w:val="24"/>
          <w:szCs w:val="24"/>
          <w:lang w:eastAsia="zh-CN"/>
        </w:rPr>
      </w:pPr>
      <w:r>
        <w:rPr>
          <w:rFonts w:hint="eastAsia" w:ascii="宋体" w:hAnsi="宋体" w:cs="宋体"/>
          <w:color w:val="000000"/>
          <w:sz w:val="24"/>
          <w:szCs w:val="24"/>
          <w:lang w:eastAsia="zh-CN"/>
        </w:rPr>
        <w:t>个性教学模式；注入式、启发式、问题式、范例式和放羊式；示范──模仿”模式；替代性教学模式等</w:t>
      </w:r>
    </w:p>
    <w:p>
      <w:pPr>
        <w:spacing w:line="500" w:lineRule="exact"/>
        <w:ind w:firstLine="480" w:firstLineChars="200"/>
        <w:rPr>
          <w:rFonts w:hint="eastAsia" w:ascii="宋体" w:hAnsi="宋体" w:cs="宋体"/>
          <w:color w:val="000000"/>
          <w:sz w:val="24"/>
          <w:szCs w:val="24"/>
          <w:lang w:eastAsia="zh-CN"/>
        </w:rPr>
      </w:pPr>
      <w:r>
        <w:rPr>
          <w:rFonts w:hint="eastAsia" w:ascii="宋体" w:hAnsi="宋体" w:cs="宋体"/>
          <w:color w:val="000000"/>
          <w:sz w:val="24"/>
          <w:szCs w:val="24"/>
          <w:lang w:eastAsia="zh-CN"/>
        </w:rPr>
        <w:t>2.教学方法手段</w:t>
      </w:r>
    </w:p>
    <w:p>
      <w:pPr>
        <w:spacing w:line="500" w:lineRule="exact"/>
        <w:ind w:firstLine="480" w:firstLineChars="200"/>
        <w:rPr>
          <w:rFonts w:hint="eastAsia" w:ascii="宋体" w:hAnsi="宋体" w:eastAsia="宋体" w:cs="宋体"/>
          <w:kern w:val="0"/>
          <w:sz w:val="24"/>
          <w:szCs w:val="24"/>
          <w:lang w:eastAsia="zh-CN"/>
        </w:rPr>
      </w:pPr>
      <w:r>
        <w:rPr>
          <w:rFonts w:hint="eastAsia" w:ascii="宋体" w:hAnsi="宋体" w:cs="宋体"/>
          <w:kern w:val="0"/>
          <w:sz w:val="24"/>
          <w:szCs w:val="24"/>
        </w:rPr>
        <w:t>（1）教学方法</w:t>
      </w:r>
      <w:r>
        <w:rPr>
          <w:rFonts w:hint="eastAsia" w:ascii="宋体" w:hAnsi="宋体" w:cs="宋体"/>
          <w:kern w:val="0"/>
          <w:sz w:val="24"/>
          <w:szCs w:val="24"/>
          <w:lang w:eastAsia="zh-CN"/>
        </w:rPr>
        <w:t>：讲授法、讨论法、练习法、直观演示法、翻转课堂法、自主学习法、参观教学法等。</w:t>
      </w:r>
    </w:p>
    <w:p>
      <w:pPr>
        <w:pStyle w:val="67"/>
        <w:numPr>
          <w:ilvl w:val="0"/>
          <w:numId w:val="9"/>
        </w:numPr>
        <w:spacing w:line="500" w:lineRule="exact"/>
        <w:ind w:firstLineChars="0"/>
        <w:rPr>
          <w:rFonts w:ascii="宋体" w:hAnsi="宋体" w:cs="宋体"/>
          <w:kern w:val="0"/>
          <w:sz w:val="24"/>
          <w:szCs w:val="24"/>
        </w:rPr>
      </w:pPr>
      <w:r>
        <w:rPr>
          <w:rFonts w:hint="eastAsia" w:ascii="宋体" w:hAnsi="宋体" w:cs="宋体"/>
          <w:kern w:val="0"/>
          <w:sz w:val="24"/>
          <w:szCs w:val="24"/>
        </w:rPr>
        <w:t>教学手段</w:t>
      </w:r>
      <w:r>
        <w:rPr>
          <w:rFonts w:hint="eastAsia" w:ascii="宋体" w:hAnsi="宋体" w:cs="宋体"/>
          <w:kern w:val="0"/>
          <w:sz w:val="24"/>
          <w:szCs w:val="24"/>
          <w:lang w:eastAsia="zh-CN"/>
        </w:rPr>
        <w:t>：</w:t>
      </w:r>
      <w:r>
        <w:rPr>
          <w:rFonts w:hint="eastAsia" w:ascii="宋体" w:hAnsi="宋体" w:cs="宋体"/>
          <w:kern w:val="0"/>
          <w:sz w:val="24"/>
          <w:szCs w:val="24"/>
        </w:rPr>
        <w:t>“理实</w:t>
      </w:r>
      <w:r>
        <w:rPr>
          <w:rFonts w:hint="eastAsia" w:ascii="宋体" w:hAnsi="宋体"/>
          <w:sz w:val="24"/>
          <w:szCs w:val="24"/>
        </w:rPr>
        <w:t>一体化教学</w:t>
      </w:r>
      <w:r>
        <w:rPr>
          <w:rFonts w:hint="eastAsia" w:ascii="宋体" w:hAnsi="宋体" w:cs="宋体"/>
          <w:kern w:val="0"/>
          <w:sz w:val="24"/>
          <w:szCs w:val="24"/>
        </w:rPr>
        <w:t>、任务驱动，项目导向”教学方法、情景体验、案例教学法等</w:t>
      </w:r>
      <w:r>
        <w:rPr>
          <w:rFonts w:hint="eastAsia" w:ascii="宋体" w:hAnsi="宋体" w:cs="宋体"/>
          <w:kern w:val="0"/>
          <w:sz w:val="24"/>
          <w:szCs w:val="24"/>
          <w:lang w:eastAsia="zh-CN"/>
        </w:rPr>
        <w:t>。</w:t>
      </w:r>
    </w:p>
    <w:p>
      <w:pPr>
        <w:spacing w:line="500" w:lineRule="exact"/>
        <w:ind w:firstLine="480" w:firstLineChars="200"/>
        <w:rPr>
          <w:rFonts w:ascii="宋体" w:hAnsi="宋体" w:cs="宋体"/>
          <w:kern w:val="0"/>
          <w:sz w:val="24"/>
          <w:szCs w:val="24"/>
        </w:rPr>
      </w:pPr>
    </w:p>
    <w:p>
      <w:pPr>
        <w:spacing w:line="500" w:lineRule="exact"/>
        <w:ind w:firstLine="482" w:firstLineChars="200"/>
        <w:rPr>
          <w:rFonts w:ascii="黑体" w:hAnsi="黑体" w:eastAsia="黑体"/>
          <w:b/>
          <w:sz w:val="24"/>
          <w:szCs w:val="24"/>
        </w:rPr>
      </w:pPr>
      <w:r>
        <w:rPr>
          <w:rFonts w:hint="eastAsia" w:ascii="黑体" w:hAnsi="黑体" w:eastAsia="黑体"/>
          <w:b/>
          <w:sz w:val="24"/>
          <w:szCs w:val="24"/>
        </w:rPr>
        <w:t>3.教学评价与考核</w:t>
      </w:r>
    </w:p>
    <w:p>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pPr>
        <w:spacing w:line="500" w:lineRule="exact"/>
        <w:ind w:firstLine="482" w:firstLineChars="200"/>
        <w:rPr>
          <w:rFonts w:ascii="黑体" w:hAnsi="黑体" w:eastAsia="黑体" w:cs="宋体"/>
          <w:b/>
          <w:color w:val="000000"/>
          <w:sz w:val="24"/>
          <w:szCs w:val="24"/>
        </w:rPr>
      </w:pPr>
      <w:bookmarkStart w:id="64" w:name="_Toc257887141"/>
      <w:r>
        <w:rPr>
          <w:rFonts w:hint="eastAsia" w:ascii="黑体" w:hAnsi="黑体" w:eastAsia="黑体" w:cs="宋体"/>
          <w:b/>
          <w:color w:val="000000"/>
          <w:sz w:val="24"/>
          <w:szCs w:val="24"/>
        </w:rPr>
        <w:t>1.课程考核</w:t>
      </w:r>
      <w:bookmarkEnd w:id="64"/>
    </w:p>
    <w:p>
      <w:pPr>
        <w:spacing w:line="46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提倡考试模式创新和改革，过程考核与期末考试有机结合。人文素养课程的过程考核比例占40分，其中学生考勤15分，教学表现（教学纪律、学习综合表现、作业完成等）占25分；职业能力课程的过程考核比例占60-100分，其中学生考勤15分，教学表现（教学纪律、学习综合表现、学习成果展示、作业完成等）占45分。</w:t>
      </w:r>
    </w:p>
    <w:p>
      <w:pPr>
        <w:spacing w:line="500" w:lineRule="exact"/>
        <w:ind w:firstLine="480" w:firstLineChars="200"/>
        <w:rPr>
          <w:rFonts w:ascii="宋体" w:hAnsi="宋体" w:cs="宋体"/>
          <w:color w:val="000000"/>
          <w:sz w:val="24"/>
          <w:szCs w:val="24"/>
        </w:rPr>
      </w:pPr>
    </w:p>
    <w:p>
      <w:pPr>
        <w:spacing w:line="500" w:lineRule="exact"/>
        <w:ind w:firstLine="482" w:firstLineChars="200"/>
        <w:rPr>
          <w:rFonts w:ascii="黑体" w:hAnsi="黑体" w:eastAsia="黑体" w:cs="宋体"/>
          <w:b/>
          <w:color w:val="000000"/>
          <w:sz w:val="24"/>
          <w:szCs w:val="24"/>
        </w:rPr>
      </w:pPr>
      <w:bookmarkStart w:id="65" w:name="_Toc257887142"/>
      <w:r>
        <w:rPr>
          <w:rFonts w:hint="eastAsia" w:ascii="黑体" w:hAnsi="黑体" w:eastAsia="黑体" w:cs="宋体"/>
          <w:b/>
          <w:color w:val="000000"/>
          <w:sz w:val="24"/>
          <w:szCs w:val="24"/>
        </w:rPr>
        <w:t>2.专项实践考核</w:t>
      </w:r>
      <w:bookmarkEnd w:id="65"/>
    </w:p>
    <w:p>
      <w:pPr>
        <w:spacing w:before="156" w:beforeLines="50" w:line="276" w:lineRule="auto"/>
        <w:rPr>
          <w:rFonts w:ascii="宋体" w:hAnsi="宋体"/>
          <w:b/>
          <w:sz w:val="28"/>
          <w:szCs w:val="28"/>
          <w:highlight w:val="none"/>
        </w:rPr>
      </w:pPr>
      <w:r>
        <w:rPr>
          <w:rFonts w:hint="eastAsia" w:ascii="宋体" w:hAnsi="宋体" w:cs="宋体"/>
          <w:color w:val="000000"/>
          <w:sz w:val="24"/>
          <w:highlight w:val="none"/>
        </w:rPr>
        <w:t xml:space="preserve"> 1</w:t>
      </w:r>
      <w:r>
        <w:rPr>
          <w:rFonts w:ascii="宋体" w:hAnsi="宋体" w:cs="宋体"/>
          <w:color w:val="000000"/>
          <w:sz w:val="24"/>
          <w:highlight w:val="none"/>
        </w:rPr>
        <w:t xml:space="preserve">. </w:t>
      </w:r>
      <w:r>
        <w:rPr>
          <w:rFonts w:hint="eastAsia" w:ascii="宋体" w:hAnsi="宋体"/>
          <w:sz w:val="24"/>
          <w:highlight w:val="none"/>
        </w:rPr>
        <w:t>校内实训</w:t>
      </w:r>
    </w:p>
    <w:p>
      <w:pPr>
        <w:spacing w:line="276" w:lineRule="auto"/>
        <w:rPr>
          <w:rFonts w:ascii="宋体" w:hAnsi="宋体"/>
          <w:sz w:val="24"/>
          <w:highlight w:val="none"/>
        </w:rPr>
      </w:pPr>
      <w:r>
        <w:rPr>
          <w:rFonts w:hint="eastAsia" w:ascii="宋体" w:hAnsi="宋体"/>
          <w:sz w:val="24"/>
          <w:highlight w:val="none"/>
        </w:rPr>
        <w:t xml:space="preserve">    实训功能：客舱设备实训，服务情境实训</w:t>
      </w:r>
    </w:p>
    <w:p>
      <w:pPr>
        <w:spacing w:line="276" w:lineRule="auto"/>
        <w:ind w:firstLine="480" w:firstLineChars="200"/>
        <w:rPr>
          <w:rFonts w:ascii="宋体" w:hAnsi="宋体"/>
          <w:sz w:val="24"/>
          <w:highlight w:val="none"/>
        </w:rPr>
      </w:pPr>
      <w:r>
        <w:rPr>
          <w:rFonts w:hint="eastAsia" w:ascii="宋体" w:hAnsi="宋体"/>
          <w:sz w:val="24"/>
          <w:highlight w:val="none"/>
        </w:rPr>
        <w:t>实训项目:客舱服务技能训练，服务礼仪情境实训</w:t>
      </w:r>
    </w:p>
    <w:p>
      <w:pPr>
        <w:spacing w:line="276" w:lineRule="auto"/>
        <w:ind w:firstLine="480" w:firstLineChars="200"/>
        <w:rPr>
          <w:rFonts w:ascii="宋体" w:hAnsi="宋体"/>
          <w:sz w:val="24"/>
          <w:highlight w:val="none"/>
        </w:rPr>
      </w:pPr>
      <w:r>
        <w:rPr>
          <w:rFonts w:hint="eastAsia" w:ascii="宋体" w:hAnsi="宋体"/>
          <w:sz w:val="24"/>
          <w:highlight w:val="none"/>
        </w:rPr>
        <w:t>2</w:t>
      </w:r>
      <w:r>
        <w:rPr>
          <w:rFonts w:ascii="宋体" w:hAnsi="宋体"/>
          <w:sz w:val="24"/>
          <w:highlight w:val="none"/>
        </w:rPr>
        <w:t xml:space="preserve">. </w:t>
      </w:r>
      <w:r>
        <w:rPr>
          <w:rFonts w:hint="eastAsia" w:ascii="宋体" w:hAnsi="宋体"/>
          <w:sz w:val="24"/>
          <w:highlight w:val="none"/>
        </w:rPr>
        <w:t>顶岗实习</w:t>
      </w:r>
    </w:p>
    <w:p>
      <w:pPr>
        <w:spacing w:line="276" w:lineRule="auto"/>
        <w:ind w:firstLine="480" w:firstLineChars="200"/>
        <w:rPr>
          <w:rFonts w:ascii="宋体" w:hAnsi="宋体"/>
          <w:sz w:val="24"/>
          <w:highlight w:val="none"/>
        </w:rPr>
      </w:pPr>
      <w:r>
        <w:rPr>
          <w:rFonts w:hint="eastAsia" w:ascii="宋体" w:hAnsi="宋体"/>
          <w:sz w:val="24"/>
          <w:highlight w:val="none"/>
        </w:rPr>
        <w:t>组织学生在铁路局、火车站、高铁站及其他企业顶岗实习，建立校企共享，共赢运营机制，确保企业参与专业建设的积极性，完成学生岗位技能的培养，共同探索高铁服务人才培养的新举措。</w:t>
      </w:r>
    </w:p>
    <w:p>
      <w:pPr>
        <w:spacing w:line="46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实行课程化管理，实习不合格者不具备毕业资格。按照学院实践教学管理规范要求评定成绩。</w:t>
      </w:r>
    </w:p>
    <w:p>
      <w:pPr>
        <w:spacing w:line="46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3</w:t>
      </w:r>
      <w:r>
        <w:rPr>
          <w:rFonts w:ascii="宋体" w:hAnsi="宋体" w:cs="宋体"/>
          <w:color w:val="000000"/>
          <w:sz w:val="24"/>
          <w:highlight w:val="none"/>
        </w:rPr>
        <w:t xml:space="preserve">. </w:t>
      </w:r>
      <w:r>
        <w:rPr>
          <w:rFonts w:hint="eastAsia" w:ascii="宋体" w:hAnsi="宋体" w:cs="宋体"/>
          <w:color w:val="000000"/>
          <w:sz w:val="24"/>
          <w:highlight w:val="none"/>
        </w:rPr>
        <w:t>毕业论文（设计）</w:t>
      </w:r>
    </w:p>
    <w:p>
      <w:pPr>
        <w:spacing w:line="46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毕业论文(设计)是实践教学的重要组成部分，平时成绩（30%）、审阅成绩（30%）和答辩成绩（40%）折算后按优(90--100)，良(75--89)，及格(60--74)，不及格(59分以下)评定等级。</w:t>
      </w:r>
    </w:p>
    <w:p>
      <w:pPr>
        <w:pStyle w:val="67"/>
        <w:spacing w:line="500" w:lineRule="exact"/>
        <w:ind w:left="922" w:firstLine="0" w:firstLineChars="0"/>
        <w:rPr>
          <w:rFonts w:ascii="Arial" w:hAnsi="Arial" w:eastAsia="黑体"/>
          <w:b/>
          <w:bCs/>
          <w:color w:val="000000"/>
          <w:sz w:val="24"/>
          <w:szCs w:val="24"/>
        </w:rPr>
      </w:pPr>
    </w:p>
    <w:p>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w:t>
      </w:r>
      <w:r>
        <w:rPr>
          <w:rFonts w:hint="eastAsia" w:ascii="宋体" w:hAnsi="宋体" w:cs="宋体"/>
          <w:color w:val="000000"/>
          <w:sz w:val="24"/>
          <w:szCs w:val="24"/>
          <w:lang w:eastAsia="zh-CN"/>
        </w:rPr>
        <w:t>高铁安检和高铁客服</w:t>
      </w:r>
      <w:r>
        <w:rPr>
          <w:rFonts w:hint="eastAsia" w:ascii="宋体" w:hAnsi="宋体" w:cs="宋体"/>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w:t>
      </w:r>
      <w:r>
        <w:rPr>
          <w:rFonts w:hint="eastAsia" w:ascii="宋体" w:hAnsi="宋体" w:cs="宋体"/>
          <w:color w:val="000000"/>
          <w:sz w:val="24"/>
          <w:szCs w:val="24"/>
          <w:lang w:eastAsia="zh-CN"/>
        </w:rPr>
        <w:t>高铁专业</w:t>
      </w:r>
      <w:r>
        <w:rPr>
          <w:rFonts w:hint="eastAsia" w:ascii="宋体" w:hAnsi="宋体" w:cs="宋体"/>
          <w:color w:val="000000"/>
          <w:sz w:val="24"/>
          <w:szCs w:val="24"/>
        </w:rPr>
        <w:t>教研室充分利用评价分析结果有效改进专业教学，持续提高人才培养质量。</w:t>
      </w:r>
    </w:p>
    <w:p>
      <w:pPr>
        <w:keepNext/>
        <w:keepLines/>
        <w:spacing w:line="500" w:lineRule="exact"/>
        <w:ind w:firstLine="643" w:firstLineChars="200"/>
        <w:outlineLvl w:val="0"/>
        <w:rPr>
          <w:rFonts w:eastAsia="黑体"/>
          <w:b/>
          <w:bCs/>
          <w:color w:val="000000"/>
          <w:kern w:val="44"/>
          <w:sz w:val="32"/>
          <w:szCs w:val="30"/>
        </w:rPr>
      </w:pPr>
      <w:bookmarkStart w:id="66" w:name="_Toc46303733"/>
      <w:r>
        <w:rPr>
          <w:rFonts w:hint="eastAsia" w:eastAsia="黑体"/>
          <w:b/>
          <w:bCs/>
          <w:color w:val="000000"/>
          <w:kern w:val="44"/>
          <w:sz w:val="32"/>
          <w:szCs w:val="30"/>
        </w:rPr>
        <w:t>九、毕业要求</w:t>
      </w:r>
      <w:bookmarkEnd w:id="66"/>
    </w:p>
    <w:p>
      <w:pPr>
        <w:keepNext/>
        <w:keepLines/>
        <w:spacing w:line="500" w:lineRule="exact"/>
        <w:ind w:firstLine="562" w:firstLineChars="200"/>
        <w:outlineLvl w:val="1"/>
        <w:rPr>
          <w:rFonts w:ascii="Arial" w:hAnsi="Arial" w:eastAsia="黑体"/>
          <w:b/>
          <w:bCs/>
          <w:color w:val="000000"/>
          <w:sz w:val="28"/>
          <w:szCs w:val="28"/>
        </w:rPr>
      </w:pPr>
      <w:bookmarkStart w:id="67" w:name="_Toc407697910"/>
      <w:bookmarkStart w:id="68" w:name="_Toc46303734"/>
      <w:bookmarkStart w:id="69" w:name="_Toc407696152"/>
      <w:bookmarkStart w:id="70" w:name="_Toc405393395"/>
      <w:r>
        <w:rPr>
          <w:rFonts w:hint="eastAsia" w:ascii="Arial" w:hAnsi="Arial" w:eastAsia="黑体"/>
          <w:b/>
          <w:bCs/>
          <w:color w:val="000000"/>
          <w:sz w:val="28"/>
          <w:szCs w:val="28"/>
        </w:rPr>
        <w:t>（一）学分要求</w:t>
      </w:r>
      <w:bookmarkEnd w:id="67"/>
      <w:bookmarkEnd w:id="68"/>
      <w:bookmarkEnd w:id="69"/>
      <w:bookmarkEnd w:id="70"/>
    </w:p>
    <w:p>
      <w:pPr>
        <w:snapToGrid w:val="0"/>
        <w:spacing w:line="460" w:lineRule="exact"/>
        <w:ind w:firstLine="480" w:firstLineChars="200"/>
        <w:rPr>
          <w:rFonts w:ascii="宋体" w:hAnsi="宋体" w:cs="宋体"/>
          <w:color w:val="auto"/>
          <w:sz w:val="24"/>
          <w:szCs w:val="24"/>
        </w:rPr>
      </w:pPr>
      <w:bookmarkStart w:id="71" w:name="_Hlk11874548"/>
      <w:r>
        <w:rPr>
          <w:rFonts w:hint="eastAsia" w:ascii="宋体" w:hAnsi="宋体" w:cs="宋体"/>
          <w:color w:val="auto"/>
          <w:sz w:val="24"/>
          <w:szCs w:val="24"/>
        </w:rPr>
        <w:t>总学分：要求学生毕业最低学分</w:t>
      </w:r>
      <w:r>
        <w:rPr>
          <w:rFonts w:hint="eastAsia" w:ascii="宋体" w:hAnsi="宋体" w:cs="宋体"/>
          <w:color w:val="auto"/>
          <w:sz w:val="24"/>
          <w:szCs w:val="24"/>
          <w:lang w:val="en-US" w:eastAsia="zh-CN"/>
        </w:rPr>
        <w:t>147</w:t>
      </w:r>
      <w:r>
        <w:rPr>
          <w:rFonts w:hint="eastAsia" w:ascii="宋体" w:hAnsi="宋体" w:cs="宋体"/>
          <w:color w:val="auto"/>
          <w:sz w:val="24"/>
          <w:szCs w:val="24"/>
        </w:rPr>
        <w:t>学分。（说明：毕业最低学分由课程学分、第二课堂学分、操行学分三部分组成。其中包括“课程学分”</w:t>
      </w:r>
      <w:r>
        <w:rPr>
          <w:rFonts w:hint="eastAsia" w:ascii="宋体" w:hAnsi="宋体" w:cs="宋体"/>
          <w:color w:val="auto"/>
          <w:sz w:val="24"/>
          <w:szCs w:val="24"/>
          <w:lang w:val="en-US" w:eastAsia="zh-CN"/>
        </w:rPr>
        <w:t>108</w:t>
      </w:r>
      <w:r>
        <w:rPr>
          <w:rFonts w:hint="eastAsia" w:ascii="宋体" w:hAnsi="宋体" w:cs="宋体"/>
          <w:color w:val="auto"/>
          <w:sz w:val="24"/>
          <w:szCs w:val="24"/>
        </w:rPr>
        <w:t>学分，第二课堂5学分，操行学分3学分）。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auto"/>
          <w:sz w:val="24"/>
          <w:szCs w:val="24"/>
        </w:rPr>
        <w:t>学分设定标准以授课（训练）学时</w:t>
      </w:r>
      <w:r>
        <w:rPr>
          <w:rFonts w:hint="eastAsia" w:ascii="宋体" w:hAnsi="宋体" w:cs="宋体"/>
          <w:color w:val="000000"/>
          <w:sz w:val="24"/>
          <w:szCs w:val="24"/>
        </w:rPr>
        <w:t>数（或周数）为主要依据。</w:t>
      </w:r>
    </w:p>
    <w:bookmarkEnd w:id="71"/>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pPr>
        <w:keepNext/>
        <w:keepLines/>
        <w:spacing w:line="500" w:lineRule="exact"/>
        <w:ind w:firstLine="480" w:firstLineChars="200"/>
        <w:outlineLvl w:val="1"/>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41"/>
    <w:bookmarkEnd w:id="42"/>
    <w:bookmarkEnd w:id="43"/>
    <w:bookmarkEnd w:id="44"/>
    <w:bookmarkEnd w:id="45"/>
    <w:p>
      <w:pPr>
        <w:keepNext/>
        <w:keepLines/>
        <w:spacing w:line="500" w:lineRule="exact"/>
        <w:ind w:firstLine="562" w:firstLineChars="200"/>
        <w:outlineLvl w:val="1"/>
        <w:rPr>
          <w:rFonts w:ascii="Arial" w:hAnsi="Arial" w:eastAsia="黑体"/>
          <w:b/>
          <w:bCs/>
          <w:color w:val="000000"/>
          <w:sz w:val="28"/>
          <w:szCs w:val="28"/>
        </w:rPr>
      </w:pPr>
      <w:bookmarkStart w:id="72" w:name="_Toc407697911"/>
      <w:bookmarkStart w:id="73" w:name="_Toc405393396"/>
      <w:bookmarkStart w:id="74" w:name="_Toc305418734"/>
      <w:bookmarkStart w:id="75" w:name="_Toc407696153"/>
      <w:bookmarkStart w:id="76" w:name="_Toc46303735"/>
      <w:bookmarkStart w:id="77" w:name="_Toc303837894"/>
      <w:r>
        <w:rPr>
          <w:rFonts w:hint="eastAsia" w:ascii="Arial" w:hAnsi="Arial" w:eastAsia="黑体"/>
          <w:b/>
          <w:bCs/>
          <w:color w:val="000000"/>
          <w:sz w:val="28"/>
          <w:szCs w:val="28"/>
        </w:rPr>
        <w:t>（二）</w:t>
      </w:r>
      <w:bookmarkEnd w:id="72"/>
      <w:bookmarkEnd w:id="73"/>
      <w:bookmarkEnd w:id="74"/>
      <w:bookmarkEnd w:id="75"/>
      <w:r>
        <w:rPr>
          <w:rFonts w:hint="eastAsia" w:ascii="Arial" w:hAnsi="Arial" w:eastAsia="黑体"/>
          <w:b/>
          <w:bCs/>
          <w:color w:val="000000"/>
          <w:sz w:val="28"/>
          <w:szCs w:val="28"/>
        </w:rPr>
        <w:t>证书要求</w:t>
      </w:r>
      <w:bookmarkEnd w:id="76"/>
    </w:p>
    <w:p>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3"/>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552"/>
        <w:gridCol w:w="184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trPr>
        <w:tc>
          <w:tcPr>
            <w:tcW w:w="750" w:type="dxa"/>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序号</w:t>
            </w:r>
          </w:p>
        </w:tc>
        <w:tc>
          <w:tcPr>
            <w:tcW w:w="2193" w:type="dxa"/>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证书名称</w:t>
            </w:r>
          </w:p>
        </w:tc>
        <w:tc>
          <w:tcPr>
            <w:tcW w:w="2552" w:type="dxa"/>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颁证单位</w:t>
            </w:r>
          </w:p>
        </w:tc>
        <w:tc>
          <w:tcPr>
            <w:tcW w:w="1843" w:type="dxa"/>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等级</w:t>
            </w:r>
          </w:p>
        </w:tc>
        <w:tc>
          <w:tcPr>
            <w:tcW w:w="1134" w:type="dxa"/>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keepNext w:val="0"/>
              <w:keepLines w:val="0"/>
              <w:suppressLineNumbers w:val="0"/>
              <w:spacing w:before="62" w:beforeLines="20" w:beforeAutospacing="0" w:after="62" w:afterLines="20" w:afterAutospacing="0"/>
              <w:ind w:left="0" w:right="0"/>
              <w:jc w:val="center"/>
              <w:rPr>
                <w:rFonts w:hint="default" w:ascii="宋体"/>
                <w:color w:val="000000"/>
                <w:szCs w:val="21"/>
              </w:rPr>
            </w:pPr>
            <w:r>
              <w:rPr>
                <w:rFonts w:hint="default" w:ascii="宋体" w:hAnsi="宋体"/>
                <w:color w:val="000000"/>
                <w:szCs w:val="21"/>
              </w:rPr>
              <w:t>1</w:t>
            </w:r>
          </w:p>
        </w:tc>
        <w:tc>
          <w:tcPr>
            <w:tcW w:w="2193" w:type="dxa"/>
            <w:vAlign w:val="center"/>
          </w:tcPr>
          <w:p>
            <w:pPr>
              <w:keepNext w:val="0"/>
              <w:keepLines w:val="0"/>
              <w:suppressLineNumbers w:val="0"/>
              <w:spacing w:before="62" w:beforeLines="20" w:beforeAutospacing="0" w:after="62" w:afterLines="20" w:afterAutospacing="0"/>
              <w:ind w:left="0" w:right="0"/>
              <w:jc w:val="center"/>
              <w:rPr>
                <w:rFonts w:hint="default" w:ascii="宋体"/>
                <w:color w:val="000000"/>
                <w:szCs w:val="21"/>
              </w:rPr>
            </w:pPr>
            <w:r>
              <w:rPr>
                <w:rFonts w:hint="eastAsia" w:ascii="宋体" w:hAnsi="宋体"/>
                <w:color w:val="000000"/>
                <w:szCs w:val="21"/>
              </w:rPr>
              <w:t>普通话水平测试等级证书</w:t>
            </w:r>
          </w:p>
        </w:tc>
        <w:tc>
          <w:tcPr>
            <w:tcW w:w="2552" w:type="dxa"/>
            <w:vAlign w:val="center"/>
          </w:tcPr>
          <w:p>
            <w:pPr>
              <w:keepNext w:val="0"/>
              <w:keepLines w:val="0"/>
              <w:suppressLineNumbers w:val="0"/>
              <w:spacing w:before="62" w:beforeLines="20" w:beforeAutospacing="0" w:after="62" w:afterLines="20" w:afterAutospacing="0"/>
              <w:ind w:left="0" w:right="0"/>
              <w:jc w:val="center"/>
              <w:rPr>
                <w:rFonts w:hint="default" w:ascii="宋体"/>
                <w:color w:val="000000"/>
                <w:szCs w:val="21"/>
              </w:rPr>
            </w:pPr>
            <w:r>
              <w:rPr>
                <w:rFonts w:hint="eastAsia" w:ascii="宋体" w:hAnsi="宋体"/>
                <w:color w:val="000000"/>
                <w:szCs w:val="21"/>
              </w:rPr>
              <w:t>山东省语言文字工作委员会</w:t>
            </w:r>
          </w:p>
        </w:tc>
        <w:tc>
          <w:tcPr>
            <w:tcW w:w="1843" w:type="dxa"/>
            <w:vAlign w:val="center"/>
          </w:tcPr>
          <w:p>
            <w:pPr>
              <w:keepNext w:val="0"/>
              <w:keepLines w:val="0"/>
              <w:suppressLineNumbers w:val="0"/>
              <w:spacing w:before="62" w:beforeLines="20" w:beforeAutospacing="0" w:after="62" w:afterLines="20" w:afterAutospacing="0"/>
              <w:ind w:left="0" w:right="0"/>
              <w:jc w:val="center"/>
              <w:rPr>
                <w:rFonts w:hint="default" w:ascii="宋体"/>
                <w:color w:val="000000"/>
                <w:szCs w:val="21"/>
              </w:rPr>
            </w:pPr>
            <w:r>
              <w:rPr>
                <w:rFonts w:hint="eastAsia" w:ascii="宋体" w:hAnsi="宋体"/>
                <w:color w:val="000000"/>
                <w:szCs w:val="21"/>
              </w:rPr>
              <w:t>二级乙等及以上</w:t>
            </w:r>
          </w:p>
        </w:tc>
        <w:tc>
          <w:tcPr>
            <w:tcW w:w="1134" w:type="dxa"/>
            <w:vAlign w:val="center"/>
          </w:tcPr>
          <w:p>
            <w:pPr>
              <w:keepNext w:val="0"/>
              <w:keepLines w:val="0"/>
              <w:suppressLineNumbers w:val="0"/>
              <w:spacing w:before="62" w:beforeLines="20" w:beforeAutospacing="0" w:after="62" w:afterLines="20" w:afterAutospacing="0"/>
              <w:ind w:left="0" w:right="0"/>
              <w:jc w:val="center"/>
              <w:rPr>
                <w:rFonts w:hint="default" w:ascii="宋体"/>
                <w:color w:val="000000"/>
                <w:szCs w:val="21"/>
              </w:rPr>
            </w:pPr>
            <w:r>
              <w:rPr>
                <w:rFonts w:hint="eastAsia" w:ascii="宋体" w:hAnsi="宋体"/>
                <w:color w:val="000000"/>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color w:val="000000"/>
                <w:szCs w:val="21"/>
              </w:rPr>
            </w:pPr>
            <w:r>
              <w:rPr>
                <w:rFonts w:hint="eastAsia" w:ascii="宋体"/>
                <w:color w:val="000000"/>
                <w:szCs w:val="21"/>
              </w:rPr>
              <w:t>2</w:t>
            </w:r>
          </w:p>
        </w:tc>
        <w:tc>
          <w:tcPr>
            <w:tcW w:w="2193"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color w:val="000000"/>
                <w:szCs w:val="21"/>
              </w:rPr>
            </w:pPr>
          </w:p>
        </w:tc>
        <w:tc>
          <w:tcPr>
            <w:tcW w:w="2552"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color w:val="000000"/>
                <w:szCs w:val="21"/>
              </w:rPr>
            </w:pPr>
          </w:p>
        </w:tc>
        <w:tc>
          <w:tcPr>
            <w:tcW w:w="1843"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color w:val="000000"/>
                <w:szCs w:val="21"/>
              </w:rPr>
            </w:pPr>
          </w:p>
        </w:tc>
        <w:tc>
          <w:tcPr>
            <w:tcW w:w="1134" w:type="dxa"/>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color w:val="000000"/>
                <w:szCs w:val="21"/>
              </w:rPr>
            </w:pPr>
            <w:r>
              <w:rPr>
                <w:rFonts w:hint="eastAsia" w:ascii="宋体"/>
                <w:color w:val="000000"/>
                <w:szCs w:val="21"/>
              </w:rPr>
              <w:t>选取</w:t>
            </w:r>
          </w:p>
        </w:tc>
      </w:tr>
    </w:tbl>
    <w:p>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3"/>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335"/>
        <w:gridCol w:w="2410"/>
        <w:gridCol w:w="184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序号</w:t>
            </w:r>
          </w:p>
        </w:tc>
        <w:tc>
          <w:tcPr>
            <w:tcW w:w="2335"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证书名称</w:t>
            </w:r>
          </w:p>
        </w:tc>
        <w:tc>
          <w:tcPr>
            <w:tcW w:w="2410"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颁证单位</w:t>
            </w:r>
          </w:p>
        </w:tc>
        <w:tc>
          <w:tcPr>
            <w:tcW w:w="1843"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等级</w:t>
            </w:r>
          </w:p>
        </w:tc>
        <w:tc>
          <w:tcPr>
            <w:tcW w:w="1134"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suppressLineNumbers w:val="0"/>
              <w:spacing w:before="62" w:beforeLines="20" w:beforeAutospacing="0" w:after="62" w:afterLines="20" w:afterAutospacing="0"/>
              <w:ind w:left="0" w:right="0"/>
              <w:jc w:val="center"/>
              <w:rPr>
                <w:rFonts w:hint="default" w:ascii="宋体"/>
                <w:color w:val="000000"/>
                <w:szCs w:val="21"/>
              </w:rPr>
            </w:pPr>
            <w:r>
              <w:rPr>
                <w:rFonts w:hint="default" w:ascii="宋体" w:hAnsi="宋体"/>
                <w:color w:val="000000"/>
                <w:szCs w:val="21"/>
              </w:rPr>
              <w:t>1</w:t>
            </w:r>
          </w:p>
        </w:tc>
        <w:tc>
          <w:tcPr>
            <w:tcW w:w="2335" w:type="dxa"/>
            <w:vAlign w:val="center"/>
          </w:tcPr>
          <w:p>
            <w:pPr>
              <w:keepNext w:val="0"/>
              <w:keepLines w:val="0"/>
              <w:suppressLineNumbers w:val="0"/>
              <w:spacing w:before="62" w:beforeLines="20" w:beforeAutospacing="0" w:after="62" w:afterLines="20" w:afterAutospacing="0"/>
              <w:ind w:left="0" w:right="0"/>
              <w:jc w:val="center"/>
              <w:rPr>
                <w:rFonts w:hint="default" w:ascii="宋体" w:eastAsia="宋体"/>
                <w:color w:val="000000"/>
                <w:szCs w:val="21"/>
                <w:lang w:val="en-US" w:eastAsia="zh-CN"/>
              </w:rPr>
            </w:pPr>
            <w:r>
              <w:rPr>
                <w:rFonts w:hint="eastAsia" w:ascii="宋体" w:hAnsi="宋体"/>
                <w:szCs w:val="21"/>
              </w:rPr>
              <w:t>创业培训</w:t>
            </w:r>
          </w:p>
        </w:tc>
        <w:tc>
          <w:tcPr>
            <w:tcW w:w="2410" w:type="dxa"/>
            <w:vAlign w:val="center"/>
          </w:tcPr>
          <w:p>
            <w:pPr>
              <w:keepNext w:val="0"/>
              <w:keepLines w:val="0"/>
              <w:suppressLineNumbers w:val="0"/>
              <w:spacing w:before="62" w:beforeLines="20" w:beforeAutospacing="0" w:after="62" w:afterLines="20" w:afterAutospacing="0"/>
              <w:ind w:left="0" w:right="0"/>
              <w:jc w:val="center"/>
              <w:rPr>
                <w:rFonts w:hint="default" w:ascii="宋体"/>
                <w:color w:val="000000"/>
                <w:szCs w:val="21"/>
              </w:rPr>
            </w:pPr>
            <w:r>
              <w:rPr>
                <w:rFonts w:hint="eastAsia" w:ascii="宋体" w:hAnsi="宋体"/>
                <w:szCs w:val="21"/>
              </w:rPr>
              <w:t>劳动局</w:t>
            </w:r>
          </w:p>
        </w:tc>
        <w:tc>
          <w:tcPr>
            <w:tcW w:w="1843" w:type="dxa"/>
            <w:vAlign w:val="center"/>
          </w:tcPr>
          <w:p>
            <w:pPr>
              <w:keepNext w:val="0"/>
              <w:keepLines w:val="0"/>
              <w:suppressLineNumbers w:val="0"/>
              <w:spacing w:before="62" w:beforeLines="20" w:beforeAutospacing="0" w:after="62" w:afterLines="20" w:afterAutospacing="0"/>
              <w:ind w:left="0" w:right="0"/>
              <w:jc w:val="center"/>
              <w:rPr>
                <w:rFonts w:hint="eastAsia" w:ascii="宋体" w:eastAsia="宋体"/>
                <w:color w:val="000000"/>
                <w:szCs w:val="21"/>
                <w:lang w:eastAsia="zh-CN"/>
              </w:rPr>
            </w:pPr>
            <w:r>
              <w:rPr>
                <w:rFonts w:hint="eastAsia" w:ascii="宋体"/>
                <w:color w:val="000000"/>
                <w:szCs w:val="21"/>
                <w:lang w:eastAsia="zh-CN"/>
              </w:rPr>
              <w:t>高级</w:t>
            </w:r>
          </w:p>
        </w:tc>
        <w:tc>
          <w:tcPr>
            <w:tcW w:w="1134" w:type="dxa"/>
            <w:vAlign w:val="center"/>
          </w:tcPr>
          <w:p>
            <w:pPr>
              <w:keepNext w:val="0"/>
              <w:keepLines w:val="0"/>
              <w:suppressLineNumbers w:val="0"/>
              <w:spacing w:before="62" w:beforeLines="20" w:beforeAutospacing="0" w:after="62" w:afterLines="20" w:afterAutospacing="0"/>
              <w:ind w:left="0" w:right="0"/>
              <w:jc w:val="center"/>
              <w:rPr>
                <w:rFonts w:hint="default" w:ascii="宋体"/>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eastAsia" w:ascii="宋体" w:eastAsia="宋体"/>
                <w:color w:val="000000"/>
                <w:szCs w:val="21"/>
                <w:lang w:val="en-US" w:eastAsia="zh-CN"/>
              </w:rPr>
            </w:pPr>
            <w:r>
              <w:rPr>
                <w:rFonts w:hint="eastAsia" w:ascii="宋体"/>
                <w:color w:val="000000"/>
                <w:szCs w:val="21"/>
                <w:lang w:val="en-US" w:eastAsia="zh-CN"/>
              </w:rPr>
              <w:t>2</w:t>
            </w:r>
          </w:p>
        </w:tc>
        <w:tc>
          <w:tcPr>
            <w:tcW w:w="2335"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eastAsia" w:ascii="宋体" w:eastAsia="宋体"/>
                <w:color w:val="000000"/>
                <w:szCs w:val="21"/>
                <w:lang w:eastAsia="zh-CN"/>
              </w:rPr>
            </w:pPr>
            <w:r>
              <w:rPr>
                <w:rFonts w:hint="eastAsia" w:ascii="宋体"/>
                <w:color w:val="000000"/>
                <w:szCs w:val="21"/>
                <w:lang w:eastAsia="zh-CN"/>
              </w:rPr>
              <w:t>茶艺师</w:t>
            </w:r>
          </w:p>
        </w:tc>
        <w:tc>
          <w:tcPr>
            <w:tcW w:w="2410"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color w:val="000000"/>
                <w:szCs w:val="21"/>
              </w:rPr>
            </w:pPr>
            <w:r>
              <w:rPr>
                <w:rFonts w:hint="eastAsia" w:ascii="宋体" w:hAnsi="宋体"/>
                <w:szCs w:val="21"/>
              </w:rPr>
              <w:t>劳动局</w:t>
            </w:r>
          </w:p>
        </w:tc>
        <w:tc>
          <w:tcPr>
            <w:tcW w:w="1843"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eastAsia" w:ascii="宋体" w:eastAsia="宋体"/>
                <w:color w:val="000000"/>
                <w:szCs w:val="21"/>
                <w:lang w:eastAsia="zh-CN"/>
              </w:rPr>
            </w:pPr>
            <w:r>
              <w:rPr>
                <w:rFonts w:hint="eastAsia" w:ascii="宋体"/>
                <w:color w:val="000000"/>
                <w:szCs w:val="21"/>
                <w:lang w:eastAsia="zh-CN"/>
              </w:rPr>
              <w:t>中级</w:t>
            </w:r>
          </w:p>
        </w:tc>
        <w:tc>
          <w:tcPr>
            <w:tcW w:w="1134"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color w:val="000000"/>
                <w:szCs w:val="21"/>
                <w:lang w:val="en-US" w:eastAsia="zh-CN"/>
              </w:rPr>
            </w:pPr>
            <w:bookmarkStart w:id="78" w:name="_Toc46303739"/>
            <w:bookmarkStart w:id="79" w:name="_Toc481405110"/>
            <w:bookmarkStart w:id="80" w:name="_Toc481601242"/>
            <w:bookmarkStart w:id="81" w:name="_Hlk45893963"/>
            <w:r>
              <w:rPr>
                <w:rFonts w:hint="eastAsia" w:ascii="宋体"/>
                <w:color w:val="000000"/>
                <w:szCs w:val="21"/>
                <w:lang w:val="en-US" w:eastAsia="zh-CN"/>
              </w:rPr>
              <w:t>3</w:t>
            </w:r>
          </w:p>
        </w:tc>
        <w:tc>
          <w:tcPr>
            <w:tcW w:w="2335"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eastAsia" w:ascii="宋体"/>
                <w:color w:val="000000"/>
                <w:szCs w:val="21"/>
                <w:lang w:eastAsia="zh-CN"/>
              </w:rPr>
            </w:pPr>
            <w:r>
              <w:rPr>
                <w:rFonts w:hint="eastAsia" w:ascii="宋体" w:hAnsi="宋体"/>
                <w:szCs w:val="21"/>
              </w:rPr>
              <w:t>育婴师</w:t>
            </w:r>
          </w:p>
        </w:tc>
        <w:tc>
          <w:tcPr>
            <w:tcW w:w="2410"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color w:val="000000"/>
                <w:szCs w:val="21"/>
              </w:rPr>
            </w:pPr>
            <w:r>
              <w:rPr>
                <w:rFonts w:hint="eastAsia" w:ascii="宋体" w:hAnsi="宋体"/>
                <w:szCs w:val="21"/>
              </w:rPr>
              <w:t>劳动局</w:t>
            </w:r>
          </w:p>
        </w:tc>
        <w:tc>
          <w:tcPr>
            <w:tcW w:w="1843"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eastAsia" w:ascii="宋体"/>
                <w:color w:val="000000"/>
                <w:szCs w:val="21"/>
                <w:lang w:eastAsia="zh-CN"/>
              </w:rPr>
            </w:pPr>
            <w:r>
              <w:rPr>
                <w:rFonts w:hint="eastAsia" w:ascii="宋体"/>
                <w:color w:val="000000"/>
                <w:szCs w:val="21"/>
                <w:lang w:eastAsia="zh-CN"/>
              </w:rPr>
              <w:t>中级</w:t>
            </w:r>
          </w:p>
        </w:tc>
        <w:tc>
          <w:tcPr>
            <w:tcW w:w="1134"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eastAsia"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color w:val="000000"/>
                <w:szCs w:val="21"/>
                <w:lang w:val="en-US" w:eastAsia="zh-CN"/>
              </w:rPr>
            </w:pPr>
            <w:r>
              <w:rPr>
                <w:rFonts w:hint="eastAsia" w:ascii="宋体"/>
                <w:color w:val="000000"/>
                <w:szCs w:val="21"/>
                <w:lang w:val="en-US" w:eastAsia="zh-CN"/>
              </w:rPr>
              <w:t>4</w:t>
            </w:r>
          </w:p>
        </w:tc>
        <w:tc>
          <w:tcPr>
            <w:tcW w:w="2335"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eastAsia" w:ascii="宋体"/>
                <w:color w:val="000000"/>
                <w:szCs w:val="21"/>
                <w:lang w:eastAsia="zh-CN"/>
              </w:rPr>
            </w:pPr>
            <w:r>
              <w:rPr>
                <w:rFonts w:hint="eastAsia" w:ascii="宋体" w:hAnsi="宋体"/>
                <w:szCs w:val="21"/>
              </w:rPr>
              <w:t>安全检查员</w:t>
            </w:r>
          </w:p>
        </w:tc>
        <w:tc>
          <w:tcPr>
            <w:tcW w:w="2410"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default" w:ascii="宋体"/>
                <w:color w:val="000000"/>
                <w:szCs w:val="21"/>
              </w:rPr>
            </w:pPr>
            <w:r>
              <w:rPr>
                <w:rFonts w:hint="eastAsia" w:ascii="宋体" w:hAnsi="宋体"/>
                <w:szCs w:val="21"/>
              </w:rPr>
              <w:t>中国民航局</w:t>
            </w:r>
          </w:p>
        </w:tc>
        <w:tc>
          <w:tcPr>
            <w:tcW w:w="1843"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eastAsia" w:ascii="宋体"/>
                <w:color w:val="000000"/>
                <w:szCs w:val="21"/>
                <w:lang w:eastAsia="zh-CN"/>
              </w:rPr>
            </w:pPr>
            <w:r>
              <w:rPr>
                <w:rFonts w:hint="eastAsia" w:ascii="宋体"/>
                <w:color w:val="000000"/>
                <w:szCs w:val="21"/>
                <w:lang w:eastAsia="zh-CN"/>
              </w:rPr>
              <w:t>初级</w:t>
            </w:r>
          </w:p>
        </w:tc>
        <w:tc>
          <w:tcPr>
            <w:tcW w:w="1134" w:type="dxa"/>
            <w:vAlign w:val="center"/>
          </w:tcPr>
          <w:p>
            <w:pPr>
              <w:keepNext w:val="0"/>
              <w:keepLines w:val="0"/>
              <w:suppressLineNumbers w:val="0"/>
              <w:snapToGrid w:val="0"/>
              <w:spacing w:before="62" w:beforeLines="20" w:beforeAutospacing="0" w:after="62" w:afterLines="20" w:afterAutospacing="0" w:line="360" w:lineRule="auto"/>
              <w:ind w:left="0" w:right="0"/>
              <w:jc w:val="center"/>
              <w:rPr>
                <w:rFonts w:hint="eastAsia" w:ascii="宋体"/>
                <w:color w:val="000000"/>
                <w:szCs w:val="21"/>
              </w:rPr>
            </w:pPr>
            <w:r>
              <w:rPr>
                <w:rFonts w:hint="eastAsia" w:ascii="宋体"/>
                <w:color w:val="000000"/>
                <w:szCs w:val="21"/>
              </w:rPr>
              <w:t>选取</w:t>
            </w:r>
          </w:p>
        </w:tc>
      </w:tr>
      <w:bookmarkEnd w:id="77"/>
    </w:tbl>
    <w:p>
      <w:pPr>
        <w:snapToGrid w:val="0"/>
        <w:spacing w:line="460" w:lineRule="exact"/>
      </w:pPr>
    </w:p>
    <w:p>
      <w:pPr>
        <w:pStyle w:val="30"/>
        <w:ind w:firstLine="562"/>
        <w:rPr>
          <w:rFonts w:hint="eastAsia" w:ascii="宋体" w:hAnsi="宋体" w:eastAsia="宋体" w:cs="Times New Roman"/>
          <w:color w:val="000000"/>
          <w:kern w:val="2"/>
          <w:sz w:val="28"/>
          <w:szCs w:val="28"/>
          <w:lang w:val="en-US" w:eastAsia="zh-CN" w:bidi="ar-SA"/>
        </w:rPr>
      </w:pPr>
      <w:r>
        <w:rPr>
          <w:rFonts w:hint="eastAsia" w:ascii="黑体" w:hAnsi="黑体" w:eastAsia="黑体"/>
          <w:b/>
          <w:sz w:val="28"/>
          <w:szCs w:val="28"/>
          <w:lang w:val="en-US" w:eastAsia="zh-CN"/>
        </w:rPr>
        <w:t xml:space="preserve">  </w:t>
      </w:r>
      <w:bookmarkEnd w:id="78"/>
      <w:bookmarkEnd w:id="79"/>
      <w:bookmarkEnd w:id="80"/>
      <w:r>
        <w:rPr>
          <w:rFonts w:hint="eastAsia" w:ascii="宋体" w:hAnsi="宋体"/>
          <w:color w:val="000000"/>
          <w:sz w:val="28"/>
          <w:szCs w:val="28"/>
          <w:lang w:val="en-US" w:eastAsia="zh-CN"/>
        </w:rPr>
        <w:t xml:space="preserve">                                 </w:t>
      </w:r>
      <w:r>
        <w:rPr>
          <w:rFonts w:hint="eastAsia" w:ascii="宋体" w:hAnsi="宋体" w:eastAsia="宋体" w:cs="Times New Roman"/>
          <w:color w:val="000000"/>
          <w:kern w:val="2"/>
          <w:sz w:val="28"/>
          <w:szCs w:val="28"/>
          <w:lang w:val="en-US" w:eastAsia="zh-CN" w:bidi="ar-SA"/>
        </w:rPr>
        <w:t xml:space="preserve"> 起草人：孙鹏辉</w:t>
      </w:r>
    </w:p>
    <w:p>
      <w:pPr>
        <w:spacing w:line="360" w:lineRule="auto"/>
        <w:ind w:firstLine="560" w:firstLineChars="200"/>
        <w:jc w:val="center"/>
        <w:rPr>
          <w:rFonts w:hint="eastAsia" w:ascii="宋体" w:hAnsi="宋体" w:eastAsia="宋体"/>
          <w:color w:val="000000"/>
          <w:sz w:val="28"/>
          <w:szCs w:val="28"/>
          <w:lang w:eastAsia="zh-CN"/>
        </w:rPr>
      </w:pPr>
      <w:r>
        <w:rPr>
          <w:rFonts w:hint="eastAsia" w:ascii="宋体" w:hAnsi="宋体"/>
          <w:color w:val="000000"/>
          <w:sz w:val="28"/>
          <w:szCs w:val="28"/>
          <w:lang w:val="en-US" w:eastAsia="zh-CN"/>
        </w:rPr>
        <w:t xml:space="preserve">                             </w:t>
      </w:r>
      <w:r>
        <w:rPr>
          <w:rFonts w:hint="eastAsia" w:ascii="宋体" w:hAnsi="宋体"/>
          <w:color w:val="000000"/>
          <w:sz w:val="28"/>
          <w:szCs w:val="28"/>
        </w:rPr>
        <w:t>审核人：</w:t>
      </w:r>
      <w:bookmarkEnd w:id="81"/>
      <w:r>
        <w:rPr>
          <w:rFonts w:hint="eastAsia" w:ascii="宋体" w:hAnsi="宋体"/>
          <w:color w:val="000000"/>
          <w:sz w:val="28"/>
          <w:szCs w:val="28"/>
          <w:lang w:eastAsia="zh-CN"/>
        </w:rPr>
        <w:t>赵丽</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p>
  <w:p>
    <w:pPr>
      <w:pStyle w:val="15"/>
      <w:jc w:val="center"/>
    </w:pPr>
    <w:r>
      <w:fldChar w:fldCharType="begin"/>
    </w:r>
    <w:r>
      <w:instrText xml:space="preserve">PAGE   \* MERGEFORMAT</w:instrText>
    </w:r>
    <w:r>
      <w:fldChar w:fldCharType="separate"/>
    </w:r>
    <w:r>
      <w:rPr>
        <w:lang w:val="zh-CN"/>
      </w:rPr>
      <w:t>10</w:t>
    </w:r>
    <w:r>
      <w:rPr>
        <w:lang w:val="zh-CN"/>
      </w:rPr>
      <w:fldChar w:fldCharType="end"/>
    </w: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4C2D50"/>
    <w:multiLevelType w:val="singleLevel"/>
    <w:tmpl w:val="B34C2D50"/>
    <w:lvl w:ilvl="0" w:tentative="0">
      <w:start w:val="2"/>
      <w:numFmt w:val="decimal"/>
      <w:suff w:val="nothing"/>
      <w:lvlText w:val="（%1）"/>
      <w:lvlJc w:val="left"/>
    </w:lvl>
  </w:abstractNum>
  <w:abstractNum w:abstractNumId="1">
    <w:nsid w:val="B4D45FF9"/>
    <w:multiLevelType w:val="singleLevel"/>
    <w:tmpl w:val="B4D45FF9"/>
    <w:lvl w:ilvl="0" w:tentative="0">
      <w:start w:val="3"/>
      <w:numFmt w:val="decimal"/>
      <w:suff w:val="nothing"/>
      <w:lvlText w:val="%1、"/>
      <w:lvlJc w:val="left"/>
    </w:lvl>
  </w:abstractNum>
  <w:abstractNum w:abstractNumId="2">
    <w:nsid w:val="0F67060E"/>
    <w:multiLevelType w:val="singleLevel"/>
    <w:tmpl w:val="0F67060E"/>
    <w:lvl w:ilvl="0" w:tentative="0">
      <w:start w:val="3"/>
      <w:numFmt w:val="decimal"/>
      <w:suff w:val="space"/>
      <w:lvlText w:val="(%1)"/>
      <w:lvlJc w:val="left"/>
    </w:lvl>
  </w:abstractNum>
  <w:abstractNum w:abstractNumId="3">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4">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5">
    <w:nsid w:val="5104598E"/>
    <w:multiLevelType w:val="multilevel"/>
    <w:tmpl w:val="5104598E"/>
    <w:lvl w:ilvl="0" w:tentative="0">
      <w:start w:val="1"/>
      <w:numFmt w:val="decimal"/>
      <w:lvlText w:val="%1."/>
      <w:lvlJc w:val="left"/>
      <w:pPr>
        <w:ind w:left="620" w:hanging="420"/>
      </w:pPr>
      <w:rPr>
        <w:rFonts w:hint="default" w:ascii="宋体" w:hAnsi="宋体"/>
        <w:sz w:val="24"/>
      </w:rPr>
    </w:lvl>
    <w:lvl w:ilvl="1" w:tentative="0">
      <w:start w:val="1"/>
      <w:numFmt w:val="decimal"/>
      <w:lvlText w:val="%2."/>
      <w:lvlJc w:val="left"/>
      <w:pPr>
        <w:ind w:left="1040" w:hanging="420"/>
      </w:pPr>
      <w:rPr>
        <w:rFonts w:hint="default" w:ascii="宋体" w:hAnsi="宋体"/>
        <w:sz w:val="24"/>
      </w:r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6">
    <w:nsid w:val="5BAA43B6"/>
    <w:multiLevelType w:val="multilevel"/>
    <w:tmpl w:val="5BAA43B6"/>
    <w:lvl w:ilvl="0" w:tentative="0">
      <w:start w:val="1"/>
      <w:numFmt w:val="decimal"/>
      <w:lvlText w:val="%1."/>
      <w:lvlJc w:val="left"/>
      <w:pPr>
        <w:ind w:left="620" w:hanging="420"/>
      </w:pPr>
    </w:lvl>
    <w:lvl w:ilvl="1" w:tentative="0">
      <w:start w:val="1"/>
      <w:numFmt w:val="decimal"/>
      <w:lvlText w:val="%2."/>
      <w:lvlJc w:val="left"/>
      <w:pPr>
        <w:ind w:left="1340" w:hanging="720"/>
      </w:pPr>
      <w:rPr>
        <w:rFonts w:hint="default" w:ascii="宋体" w:hAnsi="宋体"/>
        <w:sz w:val="24"/>
      </w:r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7">
    <w:nsid w:val="5C3701C3"/>
    <w:multiLevelType w:val="multilevel"/>
    <w:tmpl w:val="5C3701C3"/>
    <w:lvl w:ilvl="0" w:tentative="0">
      <w:start w:val="2"/>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7E3D2FB5"/>
    <w:multiLevelType w:val="singleLevel"/>
    <w:tmpl w:val="7E3D2FB5"/>
    <w:lvl w:ilvl="0" w:tentative="0">
      <w:start w:val="2"/>
      <w:numFmt w:val="decimal"/>
      <w:suff w:val="nothing"/>
      <w:lvlText w:val="（%1）"/>
      <w:lvlJc w:val="left"/>
    </w:lvl>
  </w:abstractNum>
  <w:num w:numId="1">
    <w:abstractNumId w:val="4"/>
  </w:num>
  <w:num w:numId="2">
    <w:abstractNumId w:val="6"/>
  </w:num>
  <w:num w:numId="3">
    <w:abstractNumId w:val="1"/>
  </w:num>
  <w:num w:numId="4">
    <w:abstractNumId w:val="5"/>
  </w:num>
  <w:num w:numId="5">
    <w:abstractNumId w:val="0"/>
  </w:num>
  <w:num w:numId="6">
    <w:abstractNumId w:val="8"/>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1YTM2MjEwMjllODc3ZWQyMGY4YmM0ODYzZjU5ZWQifQ=="/>
  </w:docVars>
  <w:rsids>
    <w:rsidRoot w:val="00172A27"/>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2EC6"/>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36EF"/>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4AF3"/>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18B2118"/>
    <w:rsid w:val="01974C59"/>
    <w:rsid w:val="01EF43BB"/>
    <w:rsid w:val="022B421F"/>
    <w:rsid w:val="024B344F"/>
    <w:rsid w:val="025078D7"/>
    <w:rsid w:val="02813929"/>
    <w:rsid w:val="028642E4"/>
    <w:rsid w:val="034A0DF4"/>
    <w:rsid w:val="03502CFD"/>
    <w:rsid w:val="036803A4"/>
    <w:rsid w:val="03DB06E3"/>
    <w:rsid w:val="04BE2ED4"/>
    <w:rsid w:val="05280385"/>
    <w:rsid w:val="05615F60"/>
    <w:rsid w:val="05B24A66"/>
    <w:rsid w:val="05D4629F"/>
    <w:rsid w:val="05E51322"/>
    <w:rsid w:val="05EB486B"/>
    <w:rsid w:val="05FD666C"/>
    <w:rsid w:val="061022DB"/>
    <w:rsid w:val="068C5A4E"/>
    <w:rsid w:val="06B04988"/>
    <w:rsid w:val="07104C1B"/>
    <w:rsid w:val="07506A90"/>
    <w:rsid w:val="076012A9"/>
    <w:rsid w:val="07713742"/>
    <w:rsid w:val="07AB16C6"/>
    <w:rsid w:val="07CD605A"/>
    <w:rsid w:val="08107DC8"/>
    <w:rsid w:val="089B79AC"/>
    <w:rsid w:val="08C971F6"/>
    <w:rsid w:val="0984572B"/>
    <w:rsid w:val="09C32C91"/>
    <w:rsid w:val="09C40713"/>
    <w:rsid w:val="0A002AF6"/>
    <w:rsid w:val="0A072481"/>
    <w:rsid w:val="0A1C52DC"/>
    <w:rsid w:val="0A3C70D8"/>
    <w:rsid w:val="0A660B86"/>
    <w:rsid w:val="0A8D39DF"/>
    <w:rsid w:val="0AAF1847"/>
    <w:rsid w:val="0AB4001B"/>
    <w:rsid w:val="0B3D2702"/>
    <w:rsid w:val="0B844E71"/>
    <w:rsid w:val="0BDE2087"/>
    <w:rsid w:val="0C362716"/>
    <w:rsid w:val="0C5965C6"/>
    <w:rsid w:val="0D374B59"/>
    <w:rsid w:val="0D6E3A97"/>
    <w:rsid w:val="0D7743A7"/>
    <w:rsid w:val="0D7978AA"/>
    <w:rsid w:val="0DB20D09"/>
    <w:rsid w:val="0DE77EDE"/>
    <w:rsid w:val="0E2F4617"/>
    <w:rsid w:val="0E681731"/>
    <w:rsid w:val="0EB126E9"/>
    <w:rsid w:val="0F852E02"/>
    <w:rsid w:val="0FCA5AF5"/>
    <w:rsid w:val="100449D5"/>
    <w:rsid w:val="104222BC"/>
    <w:rsid w:val="10F1115B"/>
    <w:rsid w:val="11034D52"/>
    <w:rsid w:val="111E5122"/>
    <w:rsid w:val="1171712A"/>
    <w:rsid w:val="119079DF"/>
    <w:rsid w:val="12213A4B"/>
    <w:rsid w:val="12781EDB"/>
    <w:rsid w:val="12A20B21"/>
    <w:rsid w:val="12B564BD"/>
    <w:rsid w:val="13B10CDE"/>
    <w:rsid w:val="142D60AA"/>
    <w:rsid w:val="1431122C"/>
    <w:rsid w:val="14492156"/>
    <w:rsid w:val="14877A3D"/>
    <w:rsid w:val="14D07641"/>
    <w:rsid w:val="15011746"/>
    <w:rsid w:val="150978C9"/>
    <w:rsid w:val="155E4C4D"/>
    <w:rsid w:val="1582093B"/>
    <w:rsid w:val="15961DF8"/>
    <w:rsid w:val="159852FC"/>
    <w:rsid w:val="159E7205"/>
    <w:rsid w:val="15BA6B35"/>
    <w:rsid w:val="15CA6DCF"/>
    <w:rsid w:val="161F409A"/>
    <w:rsid w:val="16A776B7"/>
    <w:rsid w:val="16B831D5"/>
    <w:rsid w:val="1712246D"/>
    <w:rsid w:val="17930060"/>
    <w:rsid w:val="17C3523B"/>
    <w:rsid w:val="17F02ED1"/>
    <w:rsid w:val="18702526"/>
    <w:rsid w:val="18935F5E"/>
    <w:rsid w:val="18AE64DD"/>
    <w:rsid w:val="18E57726"/>
    <w:rsid w:val="18E9167E"/>
    <w:rsid w:val="190909D0"/>
    <w:rsid w:val="190E112B"/>
    <w:rsid w:val="19181A3A"/>
    <w:rsid w:val="19B9268B"/>
    <w:rsid w:val="1A620757"/>
    <w:rsid w:val="1A961EAB"/>
    <w:rsid w:val="1ADF413A"/>
    <w:rsid w:val="1AE81CB5"/>
    <w:rsid w:val="1AF76A4D"/>
    <w:rsid w:val="1B7E21A9"/>
    <w:rsid w:val="1C217434"/>
    <w:rsid w:val="1C4231EC"/>
    <w:rsid w:val="1D667ACB"/>
    <w:rsid w:val="1DAF5941"/>
    <w:rsid w:val="1DE86D9F"/>
    <w:rsid w:val="1E264941"/>
    <w:rsid w:val="1E5A5DD9"/>
    <w:rsid w:val="1E5E47E0"/>
    <w:rsid w:val="1E716717"/>
    <w:rsid w:val="1E7C7613"/>
    <w:rsid w:val="1F880A4A"/>
    <w:rsid w:val="20190339"/>
    <w:rsid w:val="2027184D"/>
    <w:rsid w:val="204004F3"/>
    <w:rsid w:val="20783BD5"/>
    <w:rsid w:val="20E40D06"/>
    <w:rsid w:val="21477726"/>
    <w:rsid w:val="21924322"/>
    <w:rsid w:val="219D795C"/>
    <w:rsid w:val="227E5224"/>
    <w:rsid w:val="22896E39"/>
    <w:rsid w:val="22E04EF3"/>
    <w:rsid w:val="23286457"/>
    <w:rsid w:val="238A445D"/>
    <w:rsid w:val="23E30334"/>
    <w:rsid w:val="23FB5A15"/>
    <w:rsid w:val="242F1853"/>
    <w:rsid w:val="243E45C7"/>
    <w:rsid w:val="244D419B"/>
    <w:rsid w:val="246A1453"/>
    <w:rsid w:val="24E33795"/>
    <w:rsid w:val="25483AE1"/>
    <w:rsid w:val="254A0BBB"/>
    <w:rsid w:val="255A0E55"/>
    <w:rsid w:val="255A0F8D"/>
    <w:rsid w:val="256B4972"/>
    <w:rsid w:val="266C1F97"/>
    <w:rsid w:val="267912AC"/>
    <w:rsid w:val="267D5AB4"/>
    <w:rsid w:val="267F0FB7"/>
    <w:rsid w:val="268166B9"/>
    <w:rsid w:val="26FE7307"/>
    <w:rsid w:val="277E30D9"/>
    <w:rsid w:val="28787773"/>
    <w:rsid w:val="287B557A"/>
    <w:rsid w:val="28C60A9C"/>
    <w:rsid w:val="28E13773"/>
    <w:rsid w:val="28EF7AB7"/>
    <w:rsid w:val="2935022C"/>
    <w:rsid w:val="293E7836"/>
    <w:rsid w:val="2A3000C3"/>
    <w:rsid w:val="2A91304F"/>
    <w:rsid w:val="2AE17EE7"/>
    <w:rsid w:val="2B195E43"/>
    <w:rsid w:val="2B3D5DB9"/>
    <w:rsid w:val="2B8354F2"/>
    <w:rsid w:val="2B8D0C77"/>
    <w:rsid w:val="2C6270DE"/>
    <w:rsid w:val="2C8D37A6"/>
    <w:rsid w:val="2CE84DB9"/>
    <w:rsid w:val="2D7B7CF2"/>
    <w:rsid w:val="2DD5373D"/>
    <w:rsid w:val="2DD76C40"/>
    <w:rsid w:val="2E7C2C51"/>
    <w:rsid w:val="2EB84F76"/>
    <w:rsid w:val="2EF6291B"/>
    <w:rsid w:val="2EFD4F49"/>
    <w:rsid w:val="2EFF79A7"/>
    <w:rsid w:val="2F781BEF"/>
    <w:rsid w:val="2FB32CCE"/>
    <w:rsid w:val="2FF859C1"/>
    <w:rsid w:val="308D5EB4"/>
    <w:rsid w:val="30AD41EB"/>
    <w:rsid w:val="30C43703"/>
    <w:rsid w:val="314A536E"/>
    <w:rsid w:val="317B29B7"/>
    <w:rsid w:val="31A359FC"/>
    <w:rsid w:val="31C54516"/>
    <w:rsid w:val="31FA1C8E"/>
    <w:rsid w:val="32342D6D"/>
    <w:rsid w:val="32B11E05"/>
    <w:rsid w:val="32DD7D02"/>
    <w:rsid w:val="330E785B"/>
    <w:rsid w:val="332F4289"/>
    <w:rsid w:val="336E3E55"/>
    <w:rsid w:val="33915350"/>
    <w:rsid w:val="33D53583"/>
    <w:rsid w:val="34161A40"/>
    <w:rsid w:val="34165481"/>
    <w:rsid w:val="34BB30CA"/>
    <w:rsid w:val="351B02C8"/>
    <w:rsid w:val="35312755"/>
    <w:rsid w:val="355C7996"/>
    <w:rsid w:val="359F6A89"/>
    <w:rsid w:val="35BA5B31"/>
    <w:rsid w:val="361B0154"/>
    <w:rsid w:val="369E1627"/>
    <w:rsid w:val="37111966"/>
    <w:rsid w:val="376129EA"/>
    <w:rsid w:val="37874E28"/>
    <w:rsid w:val="378C4B33"/>
    <w:rsid w:val="37E666B0"/>
    <w:rsid w:val="382660B8"/>
    <w:rsid w:val="387E793E"/>
    <w:rsid w:val="38815040"/>
    <w:rsid w:val="39A95DA7"/>
    <w:rsid w:val="39E8110F"/>
    <w:rsid w:val="3AB85F64"/>
    <w:rsid w:val="3B1C0207"/>
    <w:rsid w:val="3B266598"/>
    <w:rsid w:val="3B846932"/>
    <w:rsid w:val="3BEB75DB"/>
    <w:rsid w:val="3BEF756B"/>
    <w:rsid w:val="3C425A6B"/>
    <w:rsid w:val="3CBA69AE"/>
    <w:rsid w:val="3D8D000C"/>
    <w:rsid w:val="3D8E220A"/>
    <w:rsid w:val="3E353EED"/>
    <w:rsid w:val="3E692E72"/>
    <w:rsid w:val="3E872422"/>
    <w:rsid w:val="3EC3599D"/>
    <w:rsid w:val="3ECC2F16"/>
    <w:rsid w:val="3EF01E51"/>
    <w:rsid w:val="3F520BF1"/>
    <w:rsid w:val="3F5B5BD6"/>
    <w:rsid w:val="3F846E42"/>
    <w:rsid w:val="3FF638FD"/>
    <w:rsid w:val="40226500"/>
    <w:rsid w:val="40464981"/>
    <w:rsid w:val="40AB2127"/>
    <w:rsid w:val="40CD00DD"/>
    <w:rsid w:val="410339D7"/>
    <w:rsid w:val="4119260E"/>
    <w:rsid w:val="41361759"/>
    <w:rsid w:val="41C95079"/>
    <w:rsid w:val="41CB477D"/>
    <w:rsid w:val="422D0F9E"/>
    <w:rsid w:val="42920CC3"/>
    <w:rsid w:val="42D462B4"/>
    <w:rsid w:val="42E97153"/>
    <w:rsid w:val="44B6424B"/>
    <w:rsid w:val="44D24AA9"/>
    <w:rsid w:val="44F55F2E"/>
    <w:rsid w:val="454669E0"/>
    <w:rsid w:val="45A80D19"/>
    <w:rsid w:val="464004CF"/>
    <w:rsid w:val="466D2298"/>
    <w:rsid w:val="46FE5D49"/>
    <w:rsid w:val="47326B5E"/>
    <w:rsid w:val="473467DE"/>
    <w:rsid w:val="473E2065"/>
    <w:rsid w:val="47A3636C"/>
    <w:rsid w:val="481316CF"/>
    <w:rsid w:val="48334182"/>
    <w:rsid w:val="48457920"/>
    <w:rsid w:val="48505CB1"/>
    <w:rsid w:val="48B721DD"/>
    <w:rsid w:val="48F50E49"/>
    <w:rsid w:val="499A72FA"/>
    <w:rsid w:val="49B145F3"/>
    <w:rsid w:val="49CF51F6"/>
    <w:rsid w:val="49E4194A"/>
    <w:rsid w:val="49F927E9"/>
    <w:rsid w:val="4A03697C"/>
    <w:rsid w:val="4A15042C"/>
    <w:rsid w:val="4A300745"/>
    <w:rsid w:val="4A4C0E65"/>
    <w:rsid w:val="4A791E3E"/>
    <w:rsid w:val="4B33126C"/>
    <w:rsid w:val="4B7B4EE4"/>
    <w:rsid w:val="4B870ABA"/>
    <w:rsid w:val="4B874579"/>
    <w:rsid w:val="4C174D62"/>
    <w:rsid w:val="4C927F2F"/>
    <w:rsid w:val="4C9E3D41"/>
    <w:rsid w:val="4CAF3A27"/>
    <w:rsid w:val="4CF64D01"/>
    <w:rsid w:val="4D23781E"/>
    <w:rsid w:val="4D6673A7"/>
    <w:rsid w:val="4DAB5178"/>
    <w:rsid w:val="4DBC6717"/>
    <w:rsid w:val="4E077A90"/>
    <w:rsid w:val="4EBE17BD"/>
    <w:rsid w:val="4F52422F"/>
    <w:rsid w:val="4F617740"/>
    <w:rsid w:val="4FAA5F43"/>
    <w:rsid w:val="4FF86042"/>
    <w:rsid w:val="501F267E"/>
    <w:rsid w:val="50444F64"/>
    <w:rsid w:val="505D37E8"/>
    <w:rsid w:val="50A43A3C"/>
    <w:rsid w:val="51440262"/>
    <w:rsid w:val="515371F8"/>
    <w:rsid w:val="51B20896"/>
    <w:rsid w:val="51F03BFE"/>
    <w:rsid w:val="52BB6B4A"/>
    <w:rsid w:val="52D74DF5"/>
    <w:rsid w:val="52F57C29"/>
    <w:rsid w:val="53603363"/>
    <w:rsid w:val="539058A9"/>
    <w:rsid w:val="53A771E4"/>
    <w:rsid w:val="540248E3"/>
    <w:rsid w:val="541F32EB"/>
    <w:rsid w:val="545B29F3"/>
    <w:rsid w:val="546B520C"/>
    <w:rsid w:val="54CF4F30"/>
    <w:rsid w:val="56031AAA"/>
    <w:rsid w:val="56737851"/>
    <w:rsid w:val="56C10BF6"/>
    <w:rsid w:val="56CC4D76"/>
    <w:rsid w:val="56E46B9A"/>
    <w:rsid w:val="56EC1DEF"/>
    <w:rsid w:val="56F50139"/>
    <w:rsid w:val="56FA587C"/>
    <w:rsid w:val="57470E3C"/>
    <w:rsid w:val="57503CCA"/>
    <w:rsid w:val="57846752"/>
    <w:rsid w:val="579E50CE"/>
    <w:rsid w:val="57A52C26"/>
    <w:rsid w:val="57D955D6"/>
    <w:rsid w:val="58132B0F"/>
    <w:rsid w:val="586616BE"/>
    <w:rsid w:val="586C319D"/>
    <w:rsid w:val="588178BF"/>
    <w:rsid w:val="58D52FBB"/>
    <w:rsid w:val="58D740C7"/>
    <w:rsid w:val="59001493"/>
    <w:rsid w:val="593041E0"/>
    <w:rsid w:val="594D58D5"/>
    <w:rsid w:val="59BE2B4A"/>
    <w:rsid w:val="59C524D5"/>
    <w:rsid w:val="5A3840F9"/>
    <w:rsid w:val="5A517B3B"/>
    <w:rsid w:val="5A623658"/>
    <w:rsid w:val="5AC4754B"/>
    <w:rsid w:val="5BA035FA"/>
    <w:rsid w:val="5BA416E6"/>
    <w:rsid w:val="5BDF6048"/>
    <w:rsid w:val="5C8D47B8"/>
    <w:rsid w:val="5D047455"/>
    <w:rsid w:val="5D3C0A1B"/>
    <w:rsid w:val="5D907F8D"/>
    <w:rsid w:val="5DD376C4"/>
    <w:rsid w:val="5E2C0A8E"/>
    <w:rsid w:val="5E5025C9"/>
    <w:rsid w:val="5F902F55"/>
    <w:rsid w:val="5F9C52F0"/>
    <w:rsid w:val="5FC55B17"/>
    <w:rsid w:val="60137CAB"/>
    <w:rsid w:val="602737F8"/>
    <w:rsid w:val="60AF1486"/>
    <w:rsid w:val="60B24332"/>
    <w:rsid w:val="6159451E"/>
    <w:rsid w:val="61763176"/>
    <w:rsid w:val="617D727E"/>
    <w:rsid w:val="61A24411"/>
    <w:rsid w:val="62267D49"/>
    <w:rsid w:val="62292FDA"/>
    <w:rsid w:val="623C31ED"/>
    <w:rsid w:val="625D7BF0"/>
    <w:rsid w:val="62782999"/>
    <w:rsid w:val="62BC5A0C"/>
    <w:rsid w:val="634D3C76"/>
    <w:rsid w:val="637711D4"/>
    <w:rsid w:val="63A25979"/>
    <w:rsid w:val="63E663F3"/>
    <w:rsid w:val="642A5BE2"/>
    <w:rsid w:val="643A5E7D"/>
    <w:rsid w:val="648A6F00"/>
    <w:rsid w:val="64BA1C4E"/>
    <w:rsid w:val="64CB27C0"/>
    <w:rsid w:val="651954EB"/>
    <w:rsid w:val="65510EC8"/>
    <w:rsid w:val="6591642E"/>
    <w:rsid w:val="65DC68AD"/>
    <w:rsid w:val="65DE5D12"/>
    <w:rsid w:val="65F1774C"/>
    <w:rsid w:val="66304AF2"/>
    <w:rsid w:val="66333A39"/>
    <w:rsid w:val="66763229"/>
    <w:rsid w:val="67053D91"/>
    <w:rsid w:val="672C3C51"/>
    <w:rsid w:val="674F2F0C"/>
    <w:rsid w:val="675B47A0"/>
    <w:rsid w:val="6776082A"/>
    <w:rsid w:val="687419EA"/>
    <w:rsid w:val="68A512BF"/>
    <w:rsid w:val="68B26F25"/>
    <w:rsid w:val="69096044"/>
    <w:rsid w:val="6924760F"/>
    <w:rsid w:val="696E0D08"/>
    <w:rsid w:val="6A5424B9"/>
    <w:rsid w:val="6A911080"/>
    <w:rsid w:val="6A935267"/>
    <w:rsid w:val="6AAC6B63"/>
    <w:rsid w:val="6B192F42"/>
    <w:rsid w:val="6B2E7664"/>
    <w:rsid w:val="6B47600F"/>
    <w:rsid w:val="6B531E22"/>
    <w:rsid w:val="6B8C547F"/>
    <w:rsid w:val="6B992596"/>
    <w:rsid w:val="6BCF59E6"/>
    <w:rsid w:val="6C3F65A7"/>
    <w:rsid w:val="6C865790"/>
    <w:rsid w:val="6C951535"/>
    <w:rsid w:val="6CA12DC9"/>
    <w:rsid w:val="6CD11707"/>
    <w:rsid w:val="6CD7419C"/>
    <w:rsid w:val="6D3B3EC1"/>
    <w:rsid w:val="6D8455BA"/>
    <w:rsid w:val="6E12638C"/>
    <w:rsid w:val="6E1319A6"/>
    <w:rsid w:val="6E4E6307"/>
    <w:rsid w:val="6E563714"/>
    <w:rsid w:val="6EDA1DC4"/>
    <w:rsid w:val="6F884D8A"/>
    <w:rsid w:val="701D527E"/>
    <w:rsid w:val="702F0A1B"/>
    <w:rsid w:val="704240C4"/>
    <w:rsid w:val="70A367DC"/>
    <w:rsid w:val="70D54F38"/>
    <w:rsid w:val="7112100E"/>
    <w:rsid w:val="71473A67"/>
    <w:rsid w:val="715C7408"/>
    <w:rsid w:val="719E4475"/>
    <w:rsid w:val="71A74D85"/>
    <w:rsid w:val="71D83356"/>
    <w:rsid w:val="71DB1D5C"/>
    <w:rsid w:val="71E002A1"/>
    <w:rsid w:val="71E25E63"/>
    <w:rsid w:val="72BA3948"/>
    <w:rsid w:val="730275C0"/>
    <w:rsid w:val="73173CE2"/>
    <w:rsid w:val="73AF1A71"/>
    <w:rsid w:val="73FC19D6"/>
    <w:rsid w:val="74035919"/>
    <w:rsid w:val="751A7EE5"/>
    <w:rsid w:val="752714C3"/>
    <w:rsid w:val="754B297D"/>
    <w:rsid w:val="754D5E80"/>
    <w:rsid w:val="75AB44BA"/>
    <w:rsid w:val="75C116C2"/>
    <w:rsid w:val="75CD61DE"/>
    <w:rsid w:val="760A3CB4"/>
    <w:rsid w:val="762848E9"/>
    <w:rsid w:val="76322C7A"/>
    <w:rsid w:val="76D13A7D"/>
    <w:rsid w:val="76E06296"/>
    <w:rsid w:val="76FA6E40"/>
    <w:rsid w:val="77410F5C"/>
    <w:rsid w:val="7750590F"/>
    <w:rsid w:val="77704880"/>
    <w:rsid w:val="77C02F60"/>
    <w:rsid w:val="77EA4F32"/>
    <w:rsid w:val="77FA47E4"/>
    <w:rsid w:val="78415D34"/>
    <w:rsid w:val="791A48BC"/>
    <w:rsid w:val="79B7167F"/>
    <w:rsid w:val="79EF399B"/>
    <w:rsid w:val="79FF03B2"/>
    <w:rsid w:val="7A32799C"/>
    <w:rsid w:val="7A4543A9"/>
    <w:rsid w:val="7A4C50B6"/>
    <w:rsid w:val="7A9F24BA"/>
    <w:rsid w:val="7AAA62CC"/>
    <w:rsid w:val="7BDD31C6"/>
    <w:rsid w:val="7C0A4F8F"/>
    <w:rsid w:val="7C1A5229"/>
    <w:rsid w:val="7C445F6B"/>
    <w:rsid w:val="7D165175"/>
    <w:rsid w:val="7D2D3DED"/>
    <w:rsid w:val="7E2255FE"/>
    <w:rsid w:val="7E6F61AB"/>
    <w:rsid w:val="7E8B75AC"/>
    <w:rsid w:val="7E9F624D"/>
    <w:rsid w:val="7EC62889"/>
    <w:rsid w:val="7F0E2B74"/>
    <w:rsid w:val="7F316ABB"/>
    <w:rsid w:val="7F9E4AEB"/>
    <w:rsid w:val="7FC811B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qFormat/>
    <w:uiPriority w:val="99"/>
    <w:pPr>
      <w:keepNext/>
      <w:keepLines/>
      <w:spacing w:line="360" w:lineRule="auto"/>
      <w:outlineLvl w:val="0"/>
    </w:pPr>
    <w:rPr>
      <w:rFonts w:eastAsia="黑体"/>
      <w:b/>
      <w:bCs/>
      <w:color w:val="000000"/>
      <w:kern w:val="44"/>
      <w:sz w:val="24"/>
      <w:szCs w:val="24"/>
    </w:rPr>
  </w:style>
  <w:style w:type="paragraph" w:styleId="3">
    <w:name w:val="heading 2"/>
    <w:basedOn w:val="1"/>
    <w:next w:val="1"/>
    <w:link w:val="32"/>
    <w:qFormat/>
    <w:uiPriority w:val="99"/>
    <w:pPr>
      <w:keepNext/>
      <w:keepLines/>
      <w:spacing w:line="360" w:lineRule="auto"/>
      <w:ind w:firstLine="200"/>
      <w:outlineLvl w:val="1"/>
    </w:pPr>
    <w:rPr>
      <w:rFonts w:ascii="黑体" w:hAnsi="黑体" w:eastAsia="黑体"/>
      <w:b/>
      <w:bCs/>
      <w:sz w:val="24"/>
      <w:szCs w:val="24"/>
    </w:rPr>
  </w:style>
  <w:style w:type="paragraph" w:styleId="4">
    <w:name w:val="heading 3"/>
    <w:basedOn w:val="1"/>
    <w:next w:val="1"/>
    <w:link w:val="71"/>
    <w:unhideWhenUsed/>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6">
    <w:name w:val="Document Map"/>
    <w:basedOn w:val="1"/>
    <w:link w:val="69"/>
    <w:unhideWhenUsed/>
    <w:qFormat/>
    <w:uiPriority w:val="99"/>
    <w:rPr>
      <w:rFonts w:ascii="宋体"/>
      <w:sz w:val="18"/>
      <w:szCs w:val="18"/>
    </w:rPr>
  </w:style>
  <w:style w:type="paragraph" w:styleId="7">
    <w:name w:val="annotation text"/>
    <w:basedOn w:val="1"/>
    <w:link w:val="35"/>
    <w:semiHidden/>
    <w:qFormat/>
    <w:uiPriority w:val="99"/>
    <w:pPr>
      <w:jc w:val="left"/>
    </w:pPr>
  </w:style>
  <w:style w:type="paragraph" w:styleId="8">
    <w:name w:val="Body Text"/>
    <w:basedOn w:val="1"/>
    <w:link w:val="37"/>
    <w:qFormat/>
    <w:uiPriority w:val="0"/>
    <w:pPr>
      <w:spacing w:after="120"/>
    </w:pPr>
    <w:rPr>
      <w:rFonts w:ascii="Times New Roman" w:hAnsi="Times New Roman"/>
      <w:szCs w:val="24"/>
    </w:rPr>
  </w:style>
  <w:style w:type="paragraph" w:styleId="9">
    <w:name w:val="Body Text Indent"/>
    <w:basedOn w:val="1"/>
    <w:link w:val="38"/>
    <w:qFormat/>
    <w:uiPriority w:val="0"/>
    <w:pPr>
      <w:spacing w:after="120"/>
      <w:ind w:left="420" w:leftChars="200"/>
    </w:pPr>
    <w:rPr>
      <w:rFonts w:ascii="Times New Roman" w:hAnsi="Times New Roman"/>
      <w:szCs w:val="24"/>
    </w:rPr>
  </w:style>
  <w:style w:type="paragraph" w:styleId="10">
    <w:name w:val="toc 3"/>
    <w:basedOn w:val="1"/>
    <w:next w:val="1"/>
    <w:qFormat/>
    <w:uiPriority w:val="99"/>
    <w:pPr>
      <w:widowControl/>
      <w:spacing w:after="100" w:line="276" w:lineRule="auto"/>
      <w:ind w:left="440"/>
      <w:jc w:val="left"/>
    </w:pPr>
    <w:rPr>
      <w:kern w:val="0"/>
      <w:sz w:val="22"/>
    </w:rPr>
  </w:style>
  <w:style w:type="paragraph" w:styleId="11">
    <w:name w:val="Plain Text"/>
    <w:basedOn w:val="1"/>
    <w:link w:val="39"/>
    <w:qFormat/>
    <w:uiPriority w:val="99"/>
    <w:rPr>
      <w:rFonts w:ascii="宋体" w:hAnsi="Courier New"/>
      <w:szCs w:val="21"/>
    </w:rPr>
  </w:style>
  <w:style w:type="paragraph" w:styleId="12">
    <w:name w:val="Date"/>
    <w:basedOn w:val="1"/>
    <w:next w:val="1"/>
    <w:link w:val="40"/>
    <w:qFormat/>
    <w:uiPriority w:val="99"/>
    <w:pPr>
      <w:ind w:left="100" w:leftChars="2500"/>
    </w:pPr>
  </w:style>
  <w:style w:type="paragraph" w:styleId="13">
    <w:name w:val="Body Text Indent 2"/>
    <w:basedOn w:val="1"/>
    <w:link w:val="65"/>
    <w:unhideWhenUsed/>
    <w:qFormat/>
    <w:uiPriority w:val="0"/>
    <w:pPr>
      <w:spacing w:after="120" w:line="480" w:lineRule="auto"/>
      <w:ind w:left="420" w:leftChars="200"/>
    </w:pPr>
  </w:style>
  <w:style w:type="paragraph" w:styleId="14">
    <w:name w:val="Balloon Text"/>
    <w:basedOn w:val="1"/>
    <w:link w:val="41"/>
    <w:semiHidden/>
    <w:qFormat/>
    <w:uiPriority w:val="99"/>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8">
    <w:name w:val="Body Text Indent 3"/>
    <w:basedOn w:val="1"/>
    <w:link w:val="42"/>
    <w:qFormat/>
    <w:uiPriority w:val="0"/>
    <w:pPr>
      <w:spacing w:after="120"/>
      <w:ind w:left="420" w:leftChars="200"/>
    </w:pPr>
    <w:rPr>
      <w:rFonts w:ascii="Times New Roman" w:hAnsi="Times New Roman"/>
      <w:sz w:val="16"/>
      <w:szCs w:val="16"/>
    </w:rPr>
  </w:style>
  <w:style w:type="paragraph" w:styleId="19">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36"/>
    <w:semiHidden/>
    <w:qFormat/>
    <w:uiPriority w:val="99"/>
    <w:rPr>
      <w:b/>
      <w:bCs/>
    </w:rPr>
  </w:style>
  <w:style w:type="table" w:styleId="24">
    <w:name w:val="Table Grid"/>
    <w:basedOn w:val="23"/>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basedOn w:val="25"/>
    <w:qFormat/>
    <w:uiPriority w:val="22"/>
    <w:rPr>
      <w:rFonts w:cs="Times New Roman"/>
      <w:b/>
    </w:rPr>
  </w:style>
  <w:style w:type="character" w:styleId="27">
    <w:name w:val="page number"/>
    <w:basedOn w:val="25"/>
    <w:qFormat/>
    <w:uiPriority w:val="99"/>
    <w:rPr>
      <w:rFonts w:cs="Times New Roman"/>
    </w:rPr>
  </w:style>
  <w:style w:type="character" w:styleId="28">
    <w:name w:val="Hyperlink"/>
    <w:basedOn w:val="25"/>
    <w:qFormat/>
    <w:uiPriority w:val="99"/>
    <w:rPr>
      <w:rFonts w:cs="Times New Roman"/>
      <w:color w:val="0000FF"/>
      <w:u w:val="single"/>
    </w:rPr>
  </w:style>
  <w:style w:type="character" w:styleId="29">
    <w:name w:val="annotation reference"/>
    <w:basedOn w:val="25"/>
    <w:qFormat/>
    <w:uiPriority w:val="99"/>
    <w:rPr>
      <w:rFonts w:cs="Times New Roman"/>
      <w:sz w:val="21"/>
    </w:rPr>
  </w:style>
  <w:style w:type="paragraph" w:customStyle="1" w:styleId="30">
    <w:name w:val="首行缩进"/>
    <w:basedOn w:val="1"/>
    <w:qFormat/>
    <w:uiPriority w:val="0"/>
    <w:pPr>
      <w:ind w:firstLine="480" w:firstLineChars="200"/>
    </w:pPr>
    <w:rPr>
      <w:rFonts w:asciiTheme="minorHAnsi" w:hAnsiTheme="minorHAnsi" w:eastAsiaTheme="minorEastAsia" w:cstheme="minorBidi"/>
      <w:szCs w:val="24"/>
      <w:lang w:val="zh-CN"/>
    </w:rPr>
  </w:style>
  <w:style w:type="character" w:customStyle="1" w:styleId="31">
    <w:name w:val="标题 1 字符"/>
    <w:basedOn w:val="25"/>
    <w:link w:val="2"/>
    <w:qFormat/>
    <w:uiPriority w:val="99"/>
    <w:rPr>
      <w:rFonts w:ascii="Calibri" w:hAnsi="Calibri" w:eastAsia="黑体" w:cs="Times New Roman"/>
      <w:b/>
      <w:bCs/>
      <w:color w:val="000000"/>
      <w:kern w:val="44"/>
      <w:sz w:val="24"/>
      <w:szCs w:val="24"/>
    </w:rPr>
  </w:style>
  <w:style w:type="character" w:customStyle="1" w:styleId="32">
    <w:name w:val="标题 2 字符"/>
    <w:basedOn w:val="25"/>
    <w:link w:val="3"/>
    <w:qFormat/>
    <w:uiPriority w:val="99"/>
    <w:rPr>
      <w:rFonts w:ascii="黑体" w:hAnsi="黑体" w:eastAsia="黑体" w:cs="Times New Roman"/>
      <w:b/>
      <w:bCs/>
      <w:kern w:val="2"/>
      <w:sz w:val="24"/>
      <w:szCs w:val="24"/>
    </w:rPr>
  </w:style>
  <w:style w:type="character" w:customStyle="1" w:styleId="33">
    <w:name w:val="页眉 字符"/>
    <w:basedOn w:val="25"/>
    <w:link w:val="16"/>
    <w:qFormat/>
    <w:uiPriority w:val="0"/>
    <w:rPr>
      <w:sz w:val="18"/>
      <w:szCs w:val="18"/>
    </w:rPr>
  </w:style>
  <w:style w:type="character" w:customStyle="1" w:styleId="34">
    <w:name w:val="页脚 字符"/>
    <w:basedOn w:val="25"/>
    <w:link w:val="15"/>
    <w:qFormat/>
    <w:uiPriority w:val="99"/>
    <w:rPr>
      <w:sz w:val="18"/>
      <w:szCs w:val="18"/>
    </w:rPr>
  </w:style>
  <w:style w:type="character" w:customStyle="1" w:styleId="35">
    <w:name w:val="批注文字 字符"/>
    <w:basedOn w:val="25"/>
    <w:link w:val="7"/>
    <w:semiHidden/>
    <w:qFormat/>
    <w:uiPriority w:val="99"/>
    <w:rPr>
      <w:rFonts w:ascii="Calibri" w:hAnsi="Calibri" w:eastAsia="宋体" w:cs="Times New Roman"/>
    </w:rPr>
  </w:style>
  <w:style w:type="character" w:customStyle="1" w:styleId="36">
    <w:name w:val="批注主题 字符"/>
    <w:basedOn w:val="35"/>
    <w:link w:val="22"/>
    <w:semiHidden/>
    <w:qFormat/>
    <w:uiPriority w:val="99"/>
    <w:rPr>
      <w:rFonts w:ascii="Calibri" w:hAnsi="Calibri" w:eastAsia="宋体" w:cs="Times New Roman"/>
      <w:b/>
      <w:bCs/>
    </w:rPr>
  </w:style>
  <w:style w:type="character" w:customStyle="1" w:styleId="37">
    <w:name w:val="正文文本 字符"/>
    <w:basedOn w:val="25"/>
    <w:link w:val="8"/>
    <w:qFormat/>
    <w:uiPriority w:val="0"/>
    <w:rPr>
      <w:rFonts w:ascii="Times New Roman" w:hAnsi="Times New Roman" w:eastAsia="宋体" w:cs="Times New Roman"/>
      <w:szCs w:val="24"/>
    </w:rPr>
  </w:style>
  <w:style w:type="character" w:customStyle="1" w:styleId="38">
    <w:name w:val="正文文本缩进 字符"/>
    <w:basedOn w:val="25"/>
    <w:link w:val="9"/>
    <w:qFormat/>
    <w:uiPriority w:val="0"/>
    <w:rPr>
      <w:rFonts w:ascii="Times New Roman" w:hAnsi="Times New Roman" w:eastAsia="宋体" w:cs="Times New Roman"/>
      <w:szCs w:val="24"/>
    </w:rPr>
  </w:style>
  <w:style w:type="character" w:customStyle="1" w:styleId="39">
    <w:name w:val="纯文本 字符"/>
    <w:basedOn w:val="25"/>
    <w:link w:val="11"/>
    <w:qFormat/>
    <w:uiPriority w:val="99"/>
    <w:rPr>
      <w:rFonts w:ascii="宋体" w:hAnsi="Courier New" w:eastAsia="宋体" w:cs="Times New Roman"/>
      <w:szCs w:val="21"/>
    </w:rPr>
  </w:style>
  <w:style w:type="character" w:customStyle="1" w:styleId="40">
    <w:name w:val="日期 字符"/>
    <w:basedOn w:val="25"/>
    <w:link w:val="12"/>
    <w:qFormat/>
    <w:uiPriority w:val="99"/>
    <w:rPr>
      <w:rFonts w:ascii="Calibri" w:hAnsi="Calibri" w:eastAsia="宋体" w:cs="Times New Roman"/>
    </w:rPr>
  </w:style>
  <w:style w:type="character" w:customStyle="1" w:styleId="41">
    <w:name w:val="批注框文本 字符"/>
    <w:basedOn w:val="25"/>
    <w:link w:val="14"/>
    <w:semiHidden/>
    <w:qFormat/>
    <w:uiPriority w:val="99"/>
    <w:rPr>
      <w:rFonts w:ascii="Calibri" w:hAnsi="Calibri" w:eastAsia="宋体" w:cs="Times New Roman"/>
      <w:sz w:val="18"/>
      <w:szCs w:val="18"/>
    </w:rPr>
  </w:style>
  <w:style w:type="character" w:customStyle="1" w:styleId="42">
    <w:name w:val="正文文本缩进 3 字符"/>
    <w:basedOn w:val="25"/>
    <w:link w:val="18"/>
    <w:qFormat/>
    <w:uiPriority w:val="0"/>
    <w:rPr>
      <w:rFonts w:ascii="Times New Roman" w:hAnsi="Times New Roman" w:eastAsia="宋体" w:cs="Times New Roman"/>
      <w:sz w:val="16"/>
      <w:szCs w:val="16"/>
    </w:rPr>
  </w:style>
  <w:style w:type="character" w:customStyle="1" w:styleId="43">
    <w:name w:val="HTML 预设格式 字符"/>
    <w:basedOn w:val="25"/>
    <w:link w:val="20"/>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5"/>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5"/>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2"/>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25"/>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5"/>
    <w:link w:val="13"/>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5"/>
    <w:link w:val="6"/>
    <w:semiHidden/>
    <w:qFormat/>
    <w:uiPriority w:val="99"/>
    <w:rPr>
      <w:rFonts w:ascii="宋体" w:hAnsi="Calibri" w:eastAsia="宋体" w:cs="Times New Roman"/>
      <w:kern w:val="2"/>
      <w:sz w:val="18"/>
      <w:szCs w:val="18"/>
    </w:rPr>
  </w:style>
  <w:style w:type="table" w:customStyle="1" w:styleId="70">
    <w:name w:val="网格型1"/>
    <w:basedOn w:val="23"/>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5"/>
    <w:link w:val="4"/>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8"/>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paragraph" w:customStyle="1" w:styleId="83">
    <w:name w:val="p15"/>
    <w:basedOn w:val="1"/>
    <w:qFormat/>
    <w:uiPriority w:val="99"/>
    <w:pPr>
      <w:widowControl/>
      <w:spacing w:line="560" w:lineRule="atLeast"/>
      <w:ind w:left="471" w:firstLine="420"/>
    </w:pPr>
    <w:rPr>
      <w:rFonts w:ascii="Times New Roman" w:hAnsi="Times New Roman"/>
      <w:kern w:val="0"/>
      <w:sz w:val="24"/>
      <w:szCs w:val="24"/>
    </w:rPr>
  </w:style>
  <w:style w:type="character" w:customStyle="1" w:styleId="84">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1</Pages>
  <Words>8557</Words>
  <Characters>9129</Characters>
  <Lines>1</Lines>
  <Paragraphs>1</Paragraphs>
  <TotalTime>2</TotalTime>
  <ScaleCrop>false</ScaleCrop>
  <LinksUpToDate>false</LinksUpToDate>
  <CharactersWithSpaces>9259</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飞儿</cp:lastModifiedBy>
  <cp:lastPrinted>2024-06-12T02:00:00Z</cp:lastPrinted>
  <dcterms:modified xsi:type="dcterms:W3CDTF">2024-10-24T10:12:05Z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2052-11.8.2.9067</vt:lpwstr>
  </property>
  <property fmtid="{D5CDD505-2E9C-101B-9397-08002B2CF9AE}" pid="4" name="ICV">
    <vt:lpwstr>7B80DEBA1B76418998DFEB32CF2B4F9F_13</vt:lpwstr>
  </property>
</Properties>
</file>