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5B944">
      <w:pPr>
        <w:widowControl/>
        <w:jc w:val="left"/>
        <w:rPr>
          <w:b/>
          <w:sz w:val="44"/>
          <w:szCs w:val="44"/>
        </w:rPr>
      </w:pPr>
      <w:bookmarkStart w:id="0" w:name="_Toc46303703"/>
      <w:bookmarkStart w:id="1" w:name="_Toc303837889"/>
      <w:bookmarkStart w:id="2" w:name="_Toc305418726"/>
      <w:bookmarkStart w:id="3" w:name="_Toc405393372"/>
      <w:bookmarkStart w:id="4" w:name="_Toc407697887"/>
      <w:bookmarkStart w:id="5" w:name="_Toc407696129"/>
      <w:bookmarkStart w:id="6" w:name="_Hlk11185683"/>
    </w:p>
    <w:p w14:paraId="1861FB98">
      <w:pPr>
        <w:widowControl/>
        <w:spacing w:line="720" w:lineRule="auto"/>
        <w:jc w:val="left"/>
        <w:rPr>
          <w:b/>
          <w:sz w:val="44"/>
          <w:szCs w:val="44"/>
        </w:rPr>
      </w:pPr>
      <w:r>
        <w:rPr>
          <w:b/>
          <w:sz w:val="44"/>
          <w:szCs w:val="44"/>
        </w:rPr>
        <w:drawing>
          <wp:inline distT="0" distB="0" distL="0" distR="0">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6" cstate="print"/>
                    <a:stretch>
                      <a:fillRect/>
                    </a:stretch>
                  </pic:blipFill>
                  <pic:spPr>
                    <a:xfrm>
                      <a:off x="0" y="0"/>
                      <a:ext cx="5274310" cy="1021080"/>
                    </a:xfrm>
                    <a:prstGeom prst="rect">
                      <a:avLst/>
                    </a:prstGeom>
                  </pic:spPr>
                </pic:pic>
              </a:graphicData>
            </a:graphic>
          </wp:inline>
        </w:drawing>
      </w:r>
    </w:p>
    <w:p w14:paraId="52A517A2">
      <w:pPr>
        <w:spacing w:line="900" w:lineRule="auto"/>
        <w:jc w:val="center"/>
        <w:rPr>
          <w:rFonts w:hint="eastAsia" w:ascii="黑体" w:hAnsi="黑体" w:eastAsia="黑体"/>
          <w:b/>
          <w:bCs/>
          <w:spacing w:val="24"/>
          <w:sz w:val="84"/>
          <w:szCs w:val="84"/>
        </w:rPr>
      </w:pPr>
    </w:p>
    <w:p w14:paraId="1105609C">
      <w:pPr>
        <w:spacing w:line="360" w:lineRule="auto"/>
        <w:jc w:val="distribute"/>
        <w:rPr>
          <w:rFonts w:hint="eastAsia" w:ascii="黑体" w:hAnsi="黑体" w:eastAsia="黑体" w:cs="Times New Roman"/>
          <w:b/>
          <w:bCs/>
          <w:spacing w:val="24"/>
          <w:sz w:val="84"/>
          <w:szCs w:val="84"/>
        </w:rPr>
      </w:pPr>
      <w:r>
        <w:rPr>
          <w:rFonts w:hint="eastAsia" w:ascii="黑体" w:hAnsi="黑体" w:eastAsia="黑体" w:cs="Times New Roman"/>
          <w:b/>
          <w:bCs/>
          <w:spacing w:val="24"/>
          <w:sz w:val="84"/>
          <w:szCs w:val="84"/>
        </w:rPr>
        <w:t>2024级人才培养方案</w:t>
      </w:r>
    </w:p>
    <w:p w14:paraId="2BACD26B">
      <w:pPr>
        <w:spacing w:line="360" w:lineRule="auto"/>
        <w:jc w:val="distribute"/>
        <w:rPr>
          <w:rFonts w:hint="eastAsia" w:ascii="黑体" w:hAnsi="黑体" w:eastAsia="黑体" w:cs="Times New Roman"/>
          <w:b/>
          <w:bCs/>
          <w:spacing w:val="24"/>
          <w:sz w:val="84"/>
          <w:szCs w:val="84"/>
        </w:rPr>
      </w:pPr>
      <w:r>
        <w:rPr>
          <w:rFonts w:hint="eastAsia" w:ascii="黑体" w:hAnsi="黑体" w:eastAsia="黑体" w:cs="Times New Roman"/>
          <w:b/>
          <w:bCs/>
          <w:spacing w:val="24"/>
          <w:sz w:val="84"/>
          <w:szCs w:val="84"/>
        </w:rPr>
        <w:t>集成电路技术专业</w:t>
      </w:r>
    </w:p>
    <w:p w14:paraId="6B32C14E">
      <w:pPr>
        <w:spacing w:line="360" w:lineRule="auto"/>
        <w:jc w:val="distribute"/>
        <w:rPr>
          <w:rFonts w:hint="eastAsia" w:ascii="黑体" w:hAnsi="黑体" w:eastAsia="黑体" w:cs="Times New Roman"/>
          <w:b/>
          <w:bCs/>
          <w:spacing w:val="24"/>
          <w:sz w:val="84"/>
          <w:szCs w:val="84"/>
        </w:rPr>
      </w:pPr>
    </w:p>
    <w:p w14:paraId="77206FDE">
      <w:pPr>
        <w:spacing w:line="360" w:lineRule="auto"/>
        <w:jc w:val="distribute"/>
        <w:rPr>
          <w:rFonts w:hint="eastAsia" w:ascii="黑体" w:hAnsi="黑体" w:eastAsia="黑体" w:cs="Times New Roman"/>
          <w:b/>
          <w:bCs/>
          <w:spacing w:val="24"/>
          <w:sz w:val="84"/>
          <w:szCs w:val="84"/>
        </w:rPr>
      </w:pPr>
    </w:p>
    <w:p w14:paraId="2223F21E">
      <w:pPr>
        <w:jc w:val="both"/>
        <w:rPr>
          <w:b/>
          <w:sz w:val="44"/>
          <w:szCs w:val="44"/>
        </w:rPr>
      </w:pPr>
    </w:p>
    <w:p w14:paraId="685F8989">
      <w:pPr>
        <w:jc w:val="center"/>
        <w:rPr>
          <w:b/>
          <w:sz w:val="44"/>
          <w:szCs w:val="44"/>
        </w:rPr>
      </w:pPr>
    </w:p>
    <w:p w14:paraId="6404873D">
      <w:pPr>
        <w:jc w:val="both"/>
        <w:rPr>
          <w:b/>
          <w:sz w:val="44"/>
          <w:szCs w:val="44"/>
        </w:rPr>
      </w:pPr>
    </w:p>
    <w:p w14:paraId="006184F0">
      <w:pPr>
        <w:autoSpaceDE w:val="0"/>
        <w:autoSpaceDN w:val="0"/>
        <w:adjustRightInd w:val="0"/>
        <w:spacing w:line="500" w:lineRule="exact"/>
        <w:jc w:val="center"/>
        <w:rPr>
          <w:rFonts w:ascii="楷体_GB2312" w:eastAsia="楷体_GB2312" w:cs="仿宋_GB2312"/>
          <w:bCs/>
          <w:color w:val="000000"/>
          <w:kern w:val="0"/>
          <w:sz w:val="44"/>
          <w:szCs w:val="44"/>
        </w:rPr>
      </w:pPr>
    </w:p>
    <w:p w14:paraId="549F07B2">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二〇二四年五月</w:t>
      </w:r>
    </w:p>
    <w:p w14:paraId="274D278D">
      <w:pPr>
        <w:autoSpaceDE w:val="0"/>
        <w:autoSpaceDN w:val="0"/>
        <w:adjustRightInd w:val="0"/>
        <w:spacing w:line="500" w:lineRule="exact"/>
        <w:jc w:val="center"/>
        <w:rPr>
          <w:rFonts w:ascii="楷体_GB2312" w:eastAsia="楷体_GB2312" w:cs="仿宋_GB2312"/>
          <w:bCs/>
          <w:color w:val="000000"/>
          <w:kern w:val="0"/>
          <w:sz w:val="44"/>
          <w:szCs w:val="44"/>
        </w:rPr>
      </w:pPr>
    </w:p>
    <w:p w14:paraId="48389B46">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教务处</w:t>
      </w:r>
    </w:p>
    <w:p w14:paraId="593413B3">
      <w:pPr>
        <w:pStyle w:val="99"/>
        <w:ind w:firstLine="0" w:firstLineChars="0"/>
        <w:sectPr>
          <w:headerReference r:id="rId5" w:type="first"/>
          <w:footerReference r:id="rId8" w:type="first"/>
          <w:headerReference r:id="rId3" w:type="default"/>
          <w:footerReference r:id="rId6" w:type="default"/>
          <w:headerReference r:id="rId4" w:type="even"/>
          <w:footerReference r:id="rId7" w:type="even"/>
          <w:pgSz w:w="11907" w:h="16840"/>
          <w:pgMar w:top="1440" w:right="1797" w:bottom="1440" w:left="1797" w:header="851" w:footer="992" w:gutter="0"/>
          <w:pgNumType w:fmt="decimal"/>
          <w:cols w:space="425" w:num="1"/>
          <w:docGrid w:type="lines" w:linePitch="312" w:charSpace="0"/>
        </w:sectPr>
      </w:pPr>
    </w:p>
    <w:p w14:paraId="624048B2">
      <w:pPr>
        <w:widowControl/>
        <w:jc w:val="center"/>
      </w:pPr>
      <w:bookmarkStart w:id="7" w:name="_Toc99224243"/>
      <w:r>
        <w:rPr>
          <w:rFonts w:hint="eastAsia"/>
          <w:b/>
          <w:sz w:val="36"/>
          <w:szCs w:val="36"/>
        </w:rPr>
        <w:t>目   录</w:t>
      </w:r>
    </w:p>
    <w:sdt>
      <w:sdtPr>
        <w:rPr>
          <w:rFonts w:ascii="Calibri" w:hAnsi="Calibri"/>
          <w:sz w:val="21"/>
          <w:szCs w:val="22"/>
          <w:lang w:val="zh-CN"/>
        </w:rPr>
        <w:id w:val="993919730"/>
        <w:docPartObj>
          <w:docPartGallery w:val="Table of Contents"/>
          <w:docPartUnique/>
        </w:docPartObj>
      </w:sdtPr>
      <w:sdtEndPr>
        <w:rPr>
          <w:rStyle w:val="43"/>
          <w:rFonts w:hint="eastAsia" w:ascii="宋体" w:hAnsi="宋体" w:eastAsia="宋体" w:cs="宋体"/>
          <w:b/>
          <w:bCs/>
          <w:color w:val="0000FF"/>
          <w:sz w:val="24"/>
          <w:szCs w:val="24"/>
          <w:u w:val="single"/>
          <w:lang w:val="en-US"/>
        </w:rPr>
      </w:sdtEndPr>
      <w:sdtContent>
        <w:p w14:paraId="7AC20F47">
          <w:pPr>
            <w:pStyle w:val="23"/>
            <w:tabs>
              <w:tab w:val="right" w:leader="dot" w:pos="8303"/>
            </w:tabs>
            <w:spacing w:line="420" w:lineRule="exact"/>
            <w:rPr>
              <w:rStyle w:val="43"/>
              <w:rFonts w:hint="eastAsia" w:ascii="宋体" w:hAnsi="宋体" w:eastAsia="宋体" w:cs="宋体"/>
              <w:b/>
              <w:bCs/>
              <w:sz w:val="24"/>
              <w:szCs w:val="24"/>
            </w:rPr>
          </w:pP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TOC \o "1-3" \h \z \u </w:instrText>
          </w:r>
          <w:r>
            <w:rPr>
              <w:rStyle w:val="43"/>
              <w:rFonts w:hint="eastAsia" w:ascii="宋体" w:hAnsi="宋体" w:eastAsia="宋体" w:cs="宋体"/>
              <w:b/>
              <w:bCs/>
              <w:sz w:val="24"/>
              <w:szCs w:val="24"/>
            </w:rPr>
            <w:fldChar w:fldCharType="separate"/>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"_Toc152595273"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一、专业名称及代码</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_Toc152595273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1</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7303BD5D">
          <w:pPr>
            <w:pStyle w:val="23"/>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"_Toc152595274"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二、入学要求</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_Toc152595274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1</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4DBCF7CA">
          <w:pPr>
            <w:pStyle w:val="23"/>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"_Toc152595275"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三、修业年限</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_Toc152595275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1</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479468C3">
          <w:pPr>
            <w:pStyle w:val="23"/>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"_Toc152595276"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四、职业面向</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_Toc152595276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1</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4338173E">
          <w:pPr>
            <w:pStyle w:val="23"/>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"_Toc152595277"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五、培养目标及培养规格</w:t>
          </w:r>
          <w:r>
            <w:rPr>
              <w:rStyle w:val="43"/>
              <w:rFonts w:hint="eastAsia" w:ascii="宋体" w:hAnsi="宋体" w:eastAsia="宋体" w:cs="宋体"/>
              <w:b/>
              <w:bCs/>
              <w:sz w:val="24"/>
              <w:szCs w:val="24"/>
            </w:rPr>
            <w:tab/>
          </w:r>
          <w:r>
            <w:rPr>
              <w:rStyle w:val="43"/>
              <w:rFonts w:hint="eastAsia" w:ascii="宋体" w:hAnsi="宋体" w:cs="宋体"/>
              <w:b/>
              <w:bCs/>
              <w:sz w:val="24"/>
              <w:szCs w:val="24"/>
              <w:lang w:val="en-US" w:eastAsia="zh-CN"/>
            </w:rPr>
            <w:t>1</w:t>
          </w:r>
          <w:r>
            <w:rPr>
              <w:rStyle w:val="43"/>
              <w:rFonts w:hint="eastAsia" w:ascii="宋体" w:hAnsi="宋体" w:eastAsia="宋体" w:cs="宋体"/>
              <w:b/>
              <w:bCs/>
              <w:sz w:val="24"/>
              <w:szCs w:val="24"/>
            </w:rPr>
            <w:fldChar w:fldCharType="end"/>
          </w:r>
        </w:p>
        <w:p w14:paraId="30869F20">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"_Toc152595278"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（一）培养目标</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_Toc152595278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2</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732B91F8">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"_Toc152595279"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（二）培养规格</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_Toc152595279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2</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2FF52614">
          <w:pPr>
            <w:pStyle w:val="15"/>
            <w:tabs>
              <w:tab w:val="right" w:leader="dot" w:pos="8303"/>
            </w:tabs>
            <w:spacing w:line="420" w:lineRule="exact"/>
            <w:ind w:firstLine="440"/>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"_Toc152595280"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1.素质</w:t>
          </w:r>
          <w:r>
            <w:rPr>
              <w:rStyle w:val="43"/>
              <w:rFonts w:hint="eastAsia" w:ascii="宋体" w:hAnsi="宋体" w:eastAsia="宋体" w:cs="宋体"/>
              <w:b/>
              <w:bCs/>
              <w:kern w:val="2"/>
              <w:sz w:val="24"/>
              <w:szCs w:val="24"/>
            </w:rPr>
            <w:tab/>
          </w:r>
          <w:r>
            <w:rPr>
              <w:rStyle w:val="43"/>
              <w:rFonts w:hint="eastAsia" w:ascii="宋体" w:hAnsi="宋体" w:eastAsia="宋体" w:cs="宋体"/>
              <w:b/>
              <w:bCs/>
              <w:kern w:val="2"/>
              <w:sz w:val="24"/>
              <w:szCs w:val="24"/>
            </w:rPr>
            <w:fldChar w:fldCharType="begin"/>
          </w:r>
          <w:r>
            <w:rPr>
              <w:rStyle w:val="43"/>
              <w:rFonts w:hint="eastAsia" w:ascii="宋体" w:hAnsi="宋体" w:eastAsia="宋体" w:cs="宋体"/>
              <w:b/>
              <w:bCs/>
              <w:kern w:val="2"/>
              <w:sz w:val="24"/>
              <w:szCs w:val="24"/>
            </w:rPr>
            <w:instrText xml:space="preserve"> PAGEREF _Toc152595280 \h </w:instrText>
          </w:r>
          <w:r>
            <w:rPr>
              <w:rStyle w:val="43"/>
              <w:rFonts w:hint="eastAsia" w:ascii="宋体" w:hAnsi="宋体" w:eastAsia="宋体" w:cs="宋体"/>
              <w:b/>
              <w:bCs/>
              <w:kern w:val="2"/>
              <w:sz w:val="24"/>
              <w:szCs w:val="24"/>
            </w:rPr>
            <w:fldChar w:fldCharType="separate"/>
          </w:r>
          <w:r>
            <w:rPr>
              <w:rStyle w:val="43"/>
              <w:rFonts w:hint="eastAsia" w:ascii="宋体" w:hAnsi="宋体" w:eastAsia="宋体" w:cs="宋体"/>
              <w:b/>
              <w:bCs/>
              <w:kern w:val="2"/>
              <w:sz w:val="24"/>
              <w:szCs w:val="24"/>
            </w:rPr>
            <w:t>2</w:t>
          </w:r>
          <w:r>
            <w:rPr>
              <w:rStyle w:val="43"/>
              <w:rFonts w:hint="eastAsia" w:ascii="宋体" w:hAnsi="宋体" w:eastAsia="宋体" w:cs="宋体"/>
              <w:b/>
              <w:bCs/>
              <w:kern w:val="2"/>
              <w:sz w:val="24"/>
              <w:szCs w:val="24"/>
            </w:rPr>
            <w:fldChar w:fldCharType="end"/>
          </w:r>
          <w:r>
            <w:rPr>
              <w:rStyle w:val="43"/>
              <w:rFonts w:hint="eastAsia" w:ascii="宋体" w:hAnsi="宋体" w:eastAsia="宋体" w:cs="宋体"/>
              <w:b/>
              <w:bCs/>
              <w:kern w:val="2"/>
              <w:sz w:val="24"/>
              <w:szCs w:val="24"/>
            </w:rPr>
            <w:fldChar w:fldCharType="end"/>
          </w:r>
        </w:p>
        <w:p w14:paraId="034B4951">
          <w:pPr>
            <w:pStyle w:val="15"/>
            <w:tabs>
              <w:tab w:val="right" w:leader="dot" w:pos="8303"/>
            </w:tabs>
            <w:spacing w:line="420" w:lineRule="exact"/>
            <w:ind w:firstLine="440"/>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"_Toc152595281"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2.知识</w:t>
          </w:r>
          <w:r>
            <w:rPr>
              <w:rStyle w:val="43"/>
              <w:rFonts w:hint="eastAsia" w:ascii="宋体" w:hAnsi="宋体" w:eastAsia="宋体" w:cs="宋体"/>
              <w:b/>
              <w:bCs/>
              <w:kern w:val="2"/>
              <w:sz w:val="24"/>
              <w:szCs w:val="24"/>
            </w:rPr>
            <w:tab/>
          </w:r>
          <w:r>
            <w:rPr>
              <w:rStyle w:val="43"/>
              <w:rFonts w:hint="eastAsia" w:ascii="宋体" w:hAnsi="宋体" w:eastAsia="宋体" w:cs="宋体"/>
              <w:b/>
              <w:bCs/>
              <w:kern w:val="2"/>
              <w:sz w:val="24"/>
              <w:szCs w:val="24"/>
            </w:rPr>
            <w:fldChar w:fldCharType="begin"/>
          </w:r>
          <w:r>
            <w:rPr>
              <w:rStyle w:val="43"/>
              <w:rFonts w:hint="eastAsia" w:ascii="宋体" w:hAnsi="宋体" w:eastAsia="宋体" w:cs="宋体"/>
              <w:b/>
              <w:bCs/>
              <w:kern w:val="2"/>
              <w:sz w:val="24"/>
              <w:szCs w:val="24"/>
            </w:rPr>
            <w:instrText xml:space="preserve"> PAGEREF _Toc152595281 \h </w:instrText>
          </w:r>
          <w:r>
            <w:rPr>
              <w:rStyle w:val="43"/>
              <w:rFonts w:hint="eastAsia" w:ascii="宋体" w:hAnsi="宋体" w:eastAsia="宋体" w:cs="宋体"/>
              <w:b/>
              <w:bCs/>
              <w:kern w:val="2"/>
              <w:sz w:val="24"/>
              <w:szCs w:val="24"/>
            </w:rPr>
            <w:fldChar w:fldCharType="separate"/>
          </w:r>
          <w:r>
            <w:rPr>
              <w:rStyle w:val="43"/>
              <w:rFonts w:hint="eastAsia" w:ascii="宋体" w:hAnsi="宋体" w:eastAsia="宋体" w:cs="宋体"/>
              <w:b/>
              <w:bCs/>
              <w:kern w:val="2"/>
              <w:sz w:val="24"/>
              <w:szCs w:val="24"/>
            </w:rPr>
            <w:t>3</w:t>
          </w:r>
          <w:r>
            <w:rPr>
              <w:rStyle w:val="43"/>
              <w:rFonts w:hint="eastAsia" w:ascii="宋体" w:hAnsi="宋体" w:eastAsia="宋体" w:cs="宋体"/>
              <w:b/>
              <w:bCs/>
              <w:kern w:val="2"/>
              <w:sz w:val="24"/>
              <w:szCs w:val="24"/>
            </w:rPr>
            <w:fldChar w:fldCharType="end"/>
          </w:r>
          <w:r>
            <w:rPr>
              <w:rStyle w:val="43"/>
              <w:rFonts w:hint="eastAsia" w:ascii="宋体" w:hAnsi="宋体" w:eastAsia="宋体" w:cs="宋体"/>
              <w:b/>
              <w:bCs/>
              <w:kern w:val="2"/>
              <w:sz w:val="24"/>
              <w:szCs w:val="24"/>
            </w:rPr>
            <w:fldChar w:fldCharType="end"/>
          </w:r>
        </w:p>
        <w:p w14:paraId="63A80D8D">
          <w:pPr>
            <w:pStyle w:val="15"/>
            <w:tabs>
              <w:tab w:val="right" w:leader="dot" w:pos="8303"/>
            </w:tabs>
            <w:spacing w:line="420" w:lineRule="exact"/>
            <w:ind w:firstLine="440"/>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"_Toc152595282"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3. 能力</w:t>
          </w:r>
          <w:r>
            <w:rPr>
              <w:rStyle w:val="43"/>
              <w:rFonts w:hint="eastAsia" w:ascii="宋体" w:hAnsi="宋体" w:eastAsia="宋体" w:cs="宋体"/>
              <w:b/>
              <w:bCs/>
              <w:kern w:val="2"/>
              <w:sz w:val="24"/>
              <w:szCs w:val="24"/>
            </w:rPr>
            <w:tab/>
          </w:r>
          <w:r>
            <w:rPr>
              <w:rStyle w:val="43"/>
              <w:rFonts w:hint="eastAsia" w:ascii="宋体" w:hAnsi="宋体" w:eastAsia="宋体" w:cs="宋体"/>
              <w:b/>
              <w:bCs/>
              <w:kern w:val="2"/>
              <w:sz w:val="24"/>
              <w:szCs w:val="24"/>
            </w:rPr>
            <w:fldChar w:fldCharType="begin"/>
          </w:r>
          <w:r>
            <w:rPr>
              <w:rStyle w:val="43"/>
              <w:rFonts w:hint="eastAsia" w:ascii="宋体" w:hAnsi="宋体" w:eastAsia="宋体" w:cs="宋体"/>
              <w:b/>
              <w:bCs/>
              <w:kern w:val="2"/>
              <w:sz w:val="24"/>
              <w:szCs w:val="24"/>
            </w:rPr>
            <w:instrText xml:space="preserve"> PAGEREF _Toc152595282 \h </w:instrText>
          </w:r>
          <w:r>
            <w:rPr>
              <w:rStyle w:val="43"/>
              <w:rFonts w:hint="eastAsia" w:ascii="宋体" w:hAnsi="宋体" w:eastAsia="宋体" w:cs="宋体"/>
              <w:b/>
              <w:bCs/>
              <w:kern w:val="2"/>
              <w:sz w:val="24"/>
              <w:szCs w:val="24"/>
            </w:rPr>
            <w:fldChar w:fldCharType="separate"/>
          </w:r>
          <w:r>
            <w:rPr>
              <w:rStyle w:val="43"/>
              <w:rFonts w:hint="eastAsia" w:ascii="宋体" w:hAnsi="宋体" w:eastAsia="宋体" w:cs="宋体"/>
              <w:b/>
              <w:bCs/>
              <w:kern w:val="2"/>
              <w:sz w:val="24"/>
              <w:szCs w:val="24"/>
            </w:rPr>
            <w:t>3</w:t>
          </w:r>
          <w:r>
            <w:rPr>
              <w:rStyle w:val="43"/>
              <w:rFonts w:hint="eastAsia" w:ascii="宋体" w:hAnsi="宋体" w:eastAsia="宋体" w:cs="宋体"/>
              <w:b/>
              <w:bCs/>
              <w:kern w:val="2"/>
              <w:sz w:val="24"/>
              <w:szCs w:val="24"/>
            </w:rPr>
            <w:fldChar w:fldCharType="end"/>
          </w:r>
          <w:r>
            <w:rPr>
              <w:rStyle w:val="43"/>
              <w:rFonts w:hint="eastAsia" w:ascii="宋体" w:hAnsi="宋体" w:eastAsia="宋体" w:cs="宋体"/>
              <w:b/>
              <w:bCs/>
              <w:kern w:val="2"/>
              <w:sz w:val="24"/>
              <w:szCs w:val="24"/>
            </w:rPr>
            <w:fldChar w:fldCharType="end"/>
          </w:r>
        </w:p>
        <w:p w14:paraId="130FA6D6">
          <w:pPr>
            <w:pStyle w:val="23"/>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"_Toc152595283"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六、人才培养模式</w:t>
          </w:r>
          <w:r>
            <w:rPr>
              <w:rStyle w:val="43"/>
              <w:rFonts w:hint="eastAsia" w:ascii="宋体" w:hAnsi="宋体" w:eastAsia="宋体" w:cs="宋体"/>
              <w:b/>
              <w:bCs/>
              <w:sz w:val="24"/>
              <w:szCs w:val="24"/>
            </w:rPr>
            <w:tab/>
          </w:r>
          <w:r>
            <w:rPr>
              <w:rStyle w:val="43"/>
              <w:rFonts w:hint="eastAsia" w:ascii="宋体" w:hAnsi="宋体" w:cs="宋体"/>
              <w:b/>
              <w:bCs/>
              <w:sz w:val="24"/>
              <w:szCs w:val="24"/>
              <w:lang w:val="en-US" w:eastAsia="zh-CN"/>
            </w:rPr>
            <w:t>3</w:t>
          </w:r>
          <w:r>
            <w:rPr>
              <w:rStyle w:val="43"/>
              <w:rFonts w:hint="eastAsia" w:ascii="宋体" w:hAnsi="宋体" w:eastAsia="宋体" w:cs="宋体"/>
              <w:b/>
              <w:bCs/>
              <w:sz w:val="24"/>
              <w:szCs w:val="24"/>
            </w:rPr>
            <w:fldChar w:fldCharType="end"/>
          </w:r>
        </w:p>
        <w:p w14:paraId="7874BF50">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"_Toc152595284"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（一）“课证融通，岗课赛证” 人才培养模式的内涵</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_Toc152595284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4</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7DCF409E">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"_Toc152595285"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（二）“课证融通，岗课赛证”人才培养模式的实施</w:t>
          </w:r>
          <w:r>
            <w:rPr>
              <w:rStyle w:val="43"/>
              <w:rFonts w:hint="eastAsia" w:ascii="宋体" w:hAnsi="宋体" w:eastAsia="宋体" w:cs="宋体"/>
              <w:b/>
              <w:bCs/>
              <w:sz w:val="24"/>
              <w:szCs w:val="24"/>
            </w:rPr>
            <w:tab/>
          </w:r>
          <w:r>
            <w:rPr>
              <w:rStyle w:val="43"/>
              <w:rFonts w:hint="eastAsia" w:ascii="宋体" w:hAnsi="宋体" w:cs="宋体"/>
              <w:b/>
              <w:bCs/>
              <w:sz w:val="24"/>
              <w:szCs w:val="24"/>
              <w:lang w:val="en-US" w:eastAsia="zh-CN"/>
            </w:rPr>
            <w:t>4</w:t>
          </w:r>
          <w:r>
            <w:rPr>
              <w:rStyle w:val="43"/>
              <w:rFonts w:hint="eastAsia" w:ascii="宋体" w:hAnsi="宋体" w:eastAsia="宋体" w:cs="宋体"/>
              <w:b/>
              <w:bCs/>
              <w:sz w:val="24"/>
              <w:szCs w:val="24"/>
            </w:rPr>
            <w:fldChar w:fldCharType="end"/>
          </w:r>
        </w:p>
        <w:p w14:paraId="2FDC1B57">
          <w:pPr>
            <w:pStyle w:val="23"/>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"_Toc152595286"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七、课程体系</w:t>
          </w:r>
          <w:r>
            <w:rPr>
              <w:rStyle w:val="43"/>
              <w:rFonts w:hint="eastAsia" w:ascii="宋体" w:hAnsi="宋体" w:eastAsia="宋体" w:cs="宋体"/>
              <w:b/>
              <w:bCs/>
              <w:sz w:val="24"/>
              <w:szCs w:val="24"/>
            </w:rPr>
            <w:tab/>
          </w:r>
          <w:r>
            <w:rPr>
              <w:rStyle w:val="43"/>
              <w:rFonts w:hint="eastAsia" w:ascii="宋体" w:hAnsi="宋体" w:cs="宋体"/>
              <w:b/>
              <w:bCs/>
              <w:sz w:val="24"/>
              <w:szCs w:val="24"/>
              <w:lang w:val="en-US" w:eastAsia="zh-CN"/>
            </w:rPr>
            <w:t>5</w:t>
          </w:r>
          <w:r>
            <w:rPr>
              <w:rStyle w:val="43"/>
              <w:rFonts w:hint="eastAsia" w:ascii="宋体" w:hAnsi="宋体" w:eastAsia="宋体" w:cs="宋体"/>
              <w:b/>
              <w:bCs/>
              <w:sz w:val="24"/>
              <w:szCs w:val="24"/>
            </w:rPr>
            <w:fldChar w:fldCharType="end"/>
          </w:r>
        </w:p>
        <w:p w14:paraId="1AB40DFF">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"_Toc152595287"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（一）课程体系构建</w:t>
          </w:r>
          <w:r>
            <w:rPr>
              <w:rStyle w:val="43"/>
              <w:rFonts w:hint="eastAsia" w:ascii="宋体" w:hAnsi="宋体" w:eastAsia="宋体" w:cs="宋体"/>
              <w:b/>
              <w:bCs/>
              <w:sz w:val="24"/>
              <w:szCs w:val="24"/>
            </w:rPr>
            <w:tab/>
          </w:r>
          <w:r>
            <w:rPr>
              <w:rStyle w:val="43"/>
              <w:rFonts w:hint="eastAsia" w:ascii="宋体" w:hAnsi="宋体" w:cs="宋体"/>
              <w:b/>
              <w:bCs/>
              <w:sz w:val="24"/>
              <w:szCs w:val="24"/>
              <w:lang w:val="en-US" w:eastAsia="zh-CN"/>
            </w:rPr>
            <w:t>5</w:t>
          </w:r>
          <w:r>
            <w:rPr>
              <w:rStyle w:val="43"/>
              <w:rFonts w:hint="eastAsia" w:ascii="宋体" w:hAnsi="宋体" w:eastAsia="宋体" w:cs="宋体"/>
              <w:b/>
              <w:bCs/>
              <w:sz w:val="24"/>
              <w:szCs w:val="24"/>
            </w:rPr>
            <w:fldChar w:fldCharType="end"/>
          </w:r>
        </w:p>
        <w:p w14:paraId="73F4E3A7">
          <w:pPr>
            <w:pStyle w:val="15"/>
            <w:tabs>
              <w:tab w:val="right" w:leader="dot" w:pos="8303"/>
            </w:tabs>
            <w:spacing w:line="420" w:lineRule="exact"/>
            <w:ind w:firstLine="440"/>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"_Toc152595288"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1.岗位职业能力和典型工作任务分析</w:t>
          </w:r>
          <w:r>
            <w:rPr>
              <w:rStyle w:val="43"/>
              <w:rFonts w:hint="eastAsia" w:ascii="宋体" w:hAnsi="宋体" w:eastAsia="宋体" w:cs="宋体"/>
              <w:b/>
              <w:bCs/>
              <w:kern w:val="2"/>
              <w:sz w:val="24"/>
              <w:szCs w:val="24"/>
            </w:rPr>
            <w:tab/>
          </w:r>
          <w:r>
            <w:rPr>
              <w:rStyle w:val="43"/>
              <w:rFonts w:hint="eastAsia" w:ascii="宋体" w:hAnsi="宋体" w:cs="宋体"/>
              <w:b/>
              <w:bCs/>
              <w:kern w:val="2"/>
              <w:sz w:val="24"/>
              <w:szCs w:val="24"/>
              <w:lang w:val="en-US" w:eastAsia="zh-CN"/>
            </w:rPr>
            <w:t>5</w:t>
          </w:r>
          <w:r>
            <w:rPr>
              <w:rStyle w:val="43"/>
              <w:rFonts w:hint="eastAsia" w:ascii="宋体" w:hAnsi="宋体" w:eastAsia="宋体" w:cs="宋体"/>
              <w:b/>
              <w:bCs/>
              <w:kern w:val="2"/>
              <w:sz w:val="24"/>
              <w:szCs w:val="24"/>
            </w:rPr>
            <w:fldChar w:fldCharType="end"/>
          </w:r>
        </w:p>
        <w:p w14:paraId="687492A1">
          <w:pPr>
            <w:pStyle w:val="15"/>
            <w:tabs>
              <w:tab w:val="right" w:leader="dot" w:pos="8303"/>
            </w:tabs>
            <w:spacing w:line="420" w:lineRule="exact"/>
            <w:ind w:firstLine="440"/>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"_Toc152595289"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2.课程体系架构</w:t>
          </w:r>
          <w:r>
            <w:rPr>
              <w:rStyle w:val="43"/>
              <w:rFonts w:hint="eastAsia" w:ascii="宋体" w:hAnsi="宋体" w:eastAsia="宋体" w:cs="宋体"/>
              <w:b/>
              <w:bCs/>
              <w:kern w:val="2"/>
              <w:sz w:val="24"/>
              <w:szCs w:val="24"/>
            </w:rPr>
            <w:tab/>
          </w:r>
          <w:r>
            <w:rPr>
              <w:rStyle w:val="43"/>
              <w:rFonts w:hint="eastAsia" w:ascii="宋体" w:hAnsi="宋体" w:eastAsia="宋体" w:cs="宋体"/>
              <w:b/>
              <w:bCs/>
              <w:kern w:val="2"/>
              <w:sz w:val="24"/>
              <w:szCs w:val="24"/>
            </w:rPr>
            <w:fldChar w:fldCharType="begin"/>
          </w:r>
          <w:r>
            <w:rPr>
              <w:rStyle w:val="43"/>
              <w:rFonts w:hint="eastAsia" w:ascii="宋体" w:hAnsi="宋体" w:eastAsia="宋体" w:cs="宋体"/>
              <w:b/>
              <w:bCs/>
              <w:kern w:val="2"/>
              <w:sz w:val="24"/>
              <w:szCs w:val="24"/>
            </w:rPr>
            <w:instrText xml:space="preserve"> PAGEREF _Toc152595289 \h </w:instrText>
          </w:r>
          <w:r>
            <w:rPr>
              <w:rStyle w:val="43"/>
              <w:rFonts w:hint="eastAsia" w:ascii="宋体" w:hAnsi="宋体" w:eastAsia="宋体" w:cs="宋体"/>
              <w:b/>
              <w:bCs/>
              <w:kern w:val="2"/>
              <w:sz w:val="24"/>
              <w:szCs w:val="24"/>
            </w:rPr>
            <w:fldChar w:fldCharType="separate"/>
          </w:r>
          <w:r>
            <w:rPr>
              <w:rStyle w:val="43"/>
              <w:rFonts w:hint="eastAsia" w:ascii="宋体" w:hAnsi="宋体" w:eastAsia="宋体" w:cs="宋体"/>
              <w:b/>
              <w:bCs/>
              <w:kern w:val="2"/>
              <w:sz w:val="24"/>
              <w:szCs w:val="24"/>
            </w:rPr>
            <w:t>6</w:t>
          </w:r>
          <w:r>
            <w:rPr>
              <w:rStyle w:val="43"/>
              <w:rFonts w:hint="eastAsia" w:ascii="宋体" w:hAnsi="宋体" w:eastAsia="宋体" w:cs="宋体"/>
              <w:b/>
              <w:bCs/>
              <w:kern w:val="2"/>
              <w:sz w:val="24"/>
              <w:szCs w:val="24"/>
            </w:rPr>
            <w:fldChar w:fldCharType="end"/>
          </w:r>
          <w:r>
            <w:rPr>
              <w:rStyle w:val="43"/>
              <w:rFonts w:hint="eastAsia" w:ascii="宋体" w:hAnsi="宋体" w:eastAsia="宋体" w:cs="宋体"/>
              <w:b/>
              <w:bCs/>
              <w:kern w:val="2"/>
              <w:sz w:val="24"/>
              <w:szCs w:val="24"/>
            </w:rPr>
            <w:fldChar w:fldCharType="end"/>
          </w:r>
        </w:p>
        <w:p w14:paraId="5C873512">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"_Toc152595290"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（二）课程设置及描述</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_Toc152595290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7</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51699453">
          <w:pPr>
            <w:pStyle w:val="23"/>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"_Toc152595291"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八、实践教学体系</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_Toc152595291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1</w:t>
          </w:r>
          <w:r>
            <w:rPr>
              <w:rStyle w:val="43"/>
              <w:rFonts w:hint="eastAsia" w:ascii="宋体" w:hAnsi="宋体" w:cs="宋体"/>
              <w:b/>
              <w:bCs/>
              <w:sz w:val="24"/>
              <w:szCs w:val="24"/>
              <w:lang w:val="en-US" w:eastAsia="zh-CN"/>
            </w:rPr>
            <w:t>3</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34E197EE">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"_Toc152595292"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（一）内容架构</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_Toc152595292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1</w:t>
          </w:r>
          <w:r>
            <w:rPr>
              <w:rStyle w:val="43"/>
              <w:rFonts w:hint="eastAsia" w:ascii="宋体" w:hAnsi="宋体" w:cs="宋体"/>
              <w:b/>
              <w:bCs/>
              <w:sz w:val="24"/>
              <w:szCs w:val="24"/>
              <w:lang w:val="en-US" w:eastAsia="zh-CN"/>
            </w:rPr>
            <w:t>3</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732463D1">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"_Toc152595293"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（二）组织与实施</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_Toc152595293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1</w:t>
          </w:r>
          <w:r>
            <w:rPr>
              <w:rStyle w:val="43"/>
              <w:rFonts w:hint="eastAsia" w:ascii="宋体" w:hAnsi="宋体" w:cs="宋体"/>
              <w:b/>
              <w:bCs/>
              <w:sz w:val="24"/>
              <w:szCs w:val="24"/>
              <w:lang w:val="en-US" w:eastAsia="zh-CN"/>
            </w:rPr>
            <w:t>3</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0A57FF0B">
          <w:pPr>
            <w:pStyle w:val="23"/>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"_Toc152595294"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九、课程思政教学体系</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_Toc152595294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1</w:t>
          </w:r>
          <w:r>
            <w:rPr>
              <w:rStyle w:val="43"/>
              <w:rFonts w:hint="eastAsia" w:ascii="宋体" w:hAnsi="宋体" w:cs="宋体"/>
              <w:b/>
              <w:bCs/>
              <w:sz w:val="24"/>
              <w:szCs w:val="24"/>
              <w:lang w:val="en-US" w:eastAsia="zh-CN"/>
            </w:rPr>
            <w:t>5</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658757EB">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"_Toc152595295"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（一）课程思政目标要求</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_Toc152595295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1</w:t>
          </w:r>
          <w:r>
            <w:rPr>
              <w:rStyle w:val="43"/>
              <w:rFonts w:hint="eastAsia" w:ascii="宋体" w:hAnsi="宋体" w:cs="宋体"/>
              <w:b/>
              <w:bCs/>
              <w:sz w:val="24"/>
              <w:szCs w:val="24"/>
              <w:lang w:val="en-US" w:eastAsia="zh-CN"/>
            </w:rPr>
            <w:t>5</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67A4AE57">
          <w:pPr>
            <w:pStyle w:val="29"/>
            <w:tabs>
              <w:tab w:val="right" w:leader="dot" w:pos="8303"/>
            </w:tabs>
            <w:spacing w:line="420" w:lineRule="exact"/>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"_Toc152595296"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（二）课程思政体系建设</w:t>
          </w:r>
          <w:r>
            <w:rPr>
              <w:rStyle w:val="43"/>
              <w:rFonts w:hint="eastAsia" w:ascii="宋体" w:hAnsi="宋体" w:eastAsia="宋体" w:cs="宋体"/>
              <w:b/>
              <w:bCs/>
              <w:sz w:val="24"/>
              <w:szCs w:val="24"/>
            </w:rPr>
            <w:tab/>
          </w:r>
          <w:r>
            <w:rPr>
              <w:rStyle w:val="43"/>
              <w:rFonts w:hint="eastAsia" w:ascii="宋体" w:hAnsi="宋体" w:cs="宋体"/>
              <w:b/>
              <w:bCs/>
              <w:sz w:val="24"/>
              <w:szCs w:val="24"/>
              <w:lang w:val="en-US" w:eastAsia="zh-CN"/>
            </w:rPr>
            <w:t>1</w:t>
          </w:r>
          <w:r>
            <w:rPr>
              <w:rStyle w:val="43"/>
              <w:rFonts w:hint="eastAsia" w:ascii="宋体" w:hAnsi="宋体" w:eastAsia="宋体" w:cs="宋体"/>
              <w:b/>
              <w:bCs/>
              <w:sz w:val="24"/>
              <w:szCs w:val="24"/>
            </w:rPr>
            <w:fldChar w:fldCharType="end"/>
          </w:r>
          <w:r>
            <w:rPr>
              <w:rStyle w:val="43"/>
              <w:rFonts w:hint="eastAsia" w:ascii="宋体" w:hAnsi="宋体" w:cs="宋体"/>
              <w:b/>
              <w:bCs/>
              <w:sz w:val="24"/>
              <w:szCs w:val="24"/>
              <w:lang w:val="en-US" w:eastAsia="zh-CN"/>
            </w:rPr>
            <w:t>7</w:t>
          </w:r>
        </w:p>
        <w:p w14:paraId="0451C59D">
          <w:pPr>
            <w:pStyle w:val="29"/>
            <w:tabs>
              <w:tab w:val="right" w:leader="dot" w:pos="8303"/>
            </w:tabs>
            <w:spacing w:line="420" w:lineRule="exact"/>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"_Toc152595297"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（三）课程思政建设及实施</w:t>
          </w:r>
          <w:r>
            <w:rPr>
              <w:rStyle w:val="43"/>
              <w:rFonts w:hint="eastAsia" w:ascii="宋体" w:hAnsi="宋体" w:eastAsia="宋体" w:cs="宋体"/>
              <w:b/>
              <w:bCs/>
              <w:sz w:val="24"/>
              <w:szCs w:val="24"/>
            </w:rPr>
            <w:tab/>
          </w:r>
          <w:r>
            <w:rPr>
              <w:rStyle w:val="43"/>
              <w:rFonts w:hint="eastAsia" w:ascii="宋体" w:hAnsi="宋体" w:cs="宋体"/>
              <w:b/>
              <w:bCs/>
              <w:sz w:val="24"/>
              <w:szCs w:val="24"/>
              <w:lang w:val="en-US" w:eastAsia="zh-CN"/>
            </w:rPr>
            <w:t>1</w:t>
          </w:r>
          <w:r>
            <w:rPr>
              <w:rStyle w:val="43"/>
              <w:rFonts w:hint="eastAsia" w:ascii="宋体" w:hAnsi="宋体" w:eastAsia="宋体" w:cs="宋体"/>
              <w:b/>
              <w:bCs/>
              <w:sz w:val="24"/>
              <w:szCs w:val="24"/>
            </w:rPr>
            <w:fldChar w:fldCharType="end"/>
          </w:r>
          <w:r>
            <w:rPr>
              <w:rStyle w:val="43"/>
              <w:rFonts w:hint="eastAsia" w:ascii="宋体" w:hAnsi="宋体" w:cs="宋体"/>
              <w:b/>
              <w:bCs/>
              <w:sz w:val="24"/>
              <w:szCs w:val="24"/>
              <w:lang w:val="en-US" w:eastAsia="zh-CN"/>
            </w:rPr>
            <w:t>8</w:t>
          </w:r>
        </w:p>
        <w:p w14:paraId="45247E73">
          <w:pPr>
            <w:pStyle w:val="23"/>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"_Toc152595298"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十、课程学时与学分</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_Toc152595298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2</w:t>
          </w:r>
          <w:r>
            <w:rPr>
              <w:rStyle w:val="43"/>
              <w:rFonts w:hint="eastAsia" w:ascii="宋体" w:hAnsi="宋体" w:cs="宋体"/>
              <w:b/>
              <w:bCs/>
              <w:sz w:val="24"/>
              <w:szCs w:val="24"/>
              <w:lang w:val="en-US" w:eastAsia="zh-CN"/>
            </w:rPr>
            <w:t>0</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25A99CAE">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"_Toc152595299"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（一）学时、学分安排</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_Toc152595299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2</w:t>
          </w:r>
          <w:r>
            <w:rPr>
              <w:rStyle w:val="43"/>
              <w:rFonts w:hint="eastAsia" w:ascii="宋体" w:hAnsi="宋体" w:cs="宋体"/>
              <w:b/>
              <w:bCs/>
              <w:sz w:val="24"/>
              <w:szCs w:val="24"/>
              <w:lang w:val="en-US" w:eastAsia="zh-CN"/>
            </w:rPr>
            <w:t>0</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386EC2F0">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"_Toc152595300"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（二）学分安排</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_Toc152595300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2</w:t>
          </w:r>
          <w:r>
            <w:rPr>
              <w:rStyle w:val="43"/>
              <w:rFonts w:hint="eastAsia" w:ascii="宋体" w:hAnsi="宋体" w:cs="宋体"/>
              <w:b/>
              <w:bCs/>
              <w:sz w:val="24"/>
              <w:szCs w:val="24"/>
              <w:lang w:val="en-US" w:eastAsia="zh-CN"/>
            </w:rPr>
            <w:t>0</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4AC9A7E3">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"_Toc152595301"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（三）学时、学分分配汇总</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_Toc152595301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2</w:t>
          </w:r>
          <w:r>
            <w:rPr>
              <w:rStyle w:val="43"/>
              <w:rFonts w:hint="eastAsia" w:ascii="宋体" w:hAnsi="宋体" w:cs="宋体"/>
              <w:b/>
              <w:bCs/>
              <w:sz w:val="24"/>
              <w:szCs w:val="24"/>
              <w:lang w:val="en-US" w:eastAsia="zh-CN"/>
            </w:rPr>
            <w:t>0</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6E941FA6">
          <w:pPr>
            <w:pStyle w:val="23"/>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"_Toc152595302"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十一、教学进程总体安排</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_Toc152595302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2</w:t>
          </w:r>
          <w:r>
            <w:rPr>
              <w:rStyle w:val="43"/>
              <w:rFonts w:hint="eastAsia" w:ascii="宋体" w:hAnsi="宋体" w:cs="宋体"/>
              <w:b/>
              <w:bCs/>
              <w:sz w:val="24"/>
              <w:szCs w:val="24"/>
              <w:lang w:val="en-US" w:eastAsia="zh-CN"/>
            </w:rPr>
            <w:t>1</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26089713">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"_Toc152595303"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（一）课程设置总表</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_Toc152595303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2</w:t>
          </w:r>
          <w:r>
            <w:rPr>
              <w:rStyle w:val="43"/>
              <w:rFonts w:hint="eastAsia" w:ascii="宋体" w:hAnsi="宋体" w:cs="宋体"/>
              <w:b/>
              <w:bCs/>
              <w:sz w:val="24"/>
              <w:szCs w:val="24"/>
              <w:lang w:val="en-US" w:eastAsia="zh-CN"/>
            </w:rPr>
            <w:t>1</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4A403766">
          <w:pPr>
            <w:pStyle w:val="29"/>
            <w:tabs>
              <w:tab w:val="right" w:leader="dot" w:pos="8303"/>
            </w:tabs>
            <w:spacing w:line="420" w:lineRule="exact"/>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"_Toc152595304"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（二）素养提升课程设置</w:t>
          </w:r>
          <w:r>
            <w:rPr>
              <w:rStyle w:val="43"/>
              <w:rFonts w:hint="eastAsia" w:ascii="宋体" w:hAnsi="宋体" w:eastAsia="宋体" w:cs="宋体"/>
              <w:b/>
              <w:bCs/>
              <w:sz w:val="24"/>
              <w:szCs w:val="24"/>
            </w:rPr>
            <w:tab/>
          </w:r>
          <w:r>
            <w:rPr>
              <w:rStyle w:val="43"/>
              <w:rFonts w:hint="eastAsia" w:ascii="宋体" w:hAnsi="宋体" w:cs="宋体"/>
              <w:b/>
              <w:bCs/>
              <w:sz w:val="24"/>
              <w:szCs w:val="24"/>
              <w:lang w:val="en-US" w:eastAsia="zh-CN"/>
            </w:rPr>
            <w:t>2</w:t>
          </w:r>
          <w:r>
            <w:rPr>
              <w:rStyle w:val="43"/>
              <w:rFonts w:hint="eastAsia" w:ascii="宋体" w:hAnsi="宋体" w:eastAsia="宋体" w:cs="宋体"/>
              <w:b/>
              <w:bCs/>
              <w:sz w:val="24"/>
              <w:szCs w:val="24"/>
            </w:rPr>
            <w:fldChar w:fldCharType="end"/>
          </w:r>
          <w:r>
            <w:rPr>
              <w:rStyle w:val="43"/>
              <w:rFonts w:hint="eastAsia" w:ascii="宋体" w:hAnsi="宋体" w:cs="宋体"/>
              <w:b/>
              <w:bCs/>
              <w:sz w:val="24"/>
              <w:szCs w:val="24"/>
              <w:lang w:val="en-US" w:eastAsia="zh-CN"/>
            </w:rPr>
            <w:t>5</w:t>
          </w:r>
        </w:p>
        <w:p w14:paraId="63603F15">
          <w:pPr>
            <w:pStyle w:val="23"/>
            <w:tabs>
              <w:tab w:val="right" w:leader="dot" w:pos="8303"/>
            </w:tabs>
            <w:spacing w:line="420" w:lineRule="exact"/>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"_Toc152595305"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十二、实施保障</w:t>
          </w:r>
          <w:r>
            <w:rPr>
              <w:rStyle w:val="43"/>
              <w:rFonts w:hint="eastAsia" w:ascii="宋体" w:hAnsi="宋体" w:eastAsia="宋体" w:cs="宋体"/>
              <w:b/>
              <w:bCs/>
              <w:sz w:val="24"/>
              <w:szCs w:val="24"/>
            </w:rPr>
            <w:tab/>
          </w:r>
          <w:r>
            <w:rPr>
              <w:rStyle w:val="43"/>
              <w:rFonts w:hint="eastAsia" w:ascii="宋体" w:hAnsi="宋体" w:cs="宋体"/>
              <w:b/>
              <w:bCs/>
              <w:sz w:val="24"/>
              <w:szCs w:val="24"/>
              <w:lang w:val="en-US" w:eastAsia="zh-CN"/>
            </w:rPr>
            <w:t>2</w:t>
          </w:r>
          <w:r>
            <w:rPr>
              <w:rStyle w:val="43"/>
              <w:rFonts w:hint="eastAsia" w:ascii="宋体" w:hAnsi="宋体" w:eastAsia="宋体" w:cs="宋体"/>
              <w:b/>
              <w:bCs/>
              <w:sz w:val="24"/>
              <w:szCs w:val="24"/>
            </w:rPr>
            <w:fldChar w:fldCharType="end"/>
          </w:r>
          <w:r>
            <w:rPr>
              <w:rStyle w:val="43"/>
              <w:rFonts w:hint="eastAsia" w:ascii="宋体" w:hAnsi="宋体" w:cs="宋体"/>
              <w:b/>
              <w:bCs/>
              <w:sz w:val="24"/>
              <w:szCs w:val="24"/>
              <w:lang w:val="en-US" w:eastAsia="zh-CN"/>
            </w:rPr>
            <w:t>6</w:t>
          </w:r>
        </w:p>
        <w:p w14:paraId="2FB2F71F">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"_Toc152595306"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（一）师资队伍</w:t>
          </w:r>
          <w:r>
            <w:rPr>
              <w:rStyle w:val="43"/>
              <w:rFonts w:hint="eastAsia" w:ascii="宋体" w:hAnsi="宋体" w:eastAsia="宋体" w:cs="宋体"/>
              <w:b/>
              <w:bCs/>
              <w:sz w:val="24"/>
              <w:szCs w:val="24"/>
            </w:rPr>
            <w:tab/>
          </w:r>
          <w:r>
            <w:rPr>
              <w:rStyle w:val="43"/>
              <w:rFonts w:hint="eastAsia" w:ascii="宋体" w:hAnsi="宋体" w:cs="宋体"/>
              <w:b/>
              <w:bCs/>
              <w:sz w:val="24"/>
              <w:szCs w:val="24"/>
              <w:lang w:val="en-US" w:eastAsia="zh-CN"/>
            </w:rPr>
            <w:t>26</w:t>
          </w:r>
          <w:r>
            <w:rPr>
              <w:rStyle w:val="43"/>
              <w:rFonts w:hint="eastAsia" w:ascii="宋体" w:hAnsi="宋体" w:eastAsia="宋体" w:cs="宋体"/>
              <w:b/>
              <w:bCs/>
              <w:sz w:val="24"/>
              <w:szCs w:val="24"/>
            </w:rPr>
            <w:fldChar w:fldCharType="end"/>
          </w:r>
        </w:p>
        <w:p w14:paraId="4841925A">
          <w:pPr>
            <w:pStyle w:val="15"/>
            <w:tabs>
              <w:tab w:val="right" w:leader="dot" w:pos="8303"/>
            </w:tabs>
            <w:spacing w:line="420" w:lineRule="exact"/>
            <w:ind w:firstLine="440"/>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"_Toc152595307"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1.基本情况</w:t>
          </w:r>
          <w:r>
            <w:rPr>
              <w:rStyle w:val="43"/>
              <w:rFonts w:hint="eastAsia" w:ascii="宋体" w:hAnsi="宋体" w:eastAsia="宋体" w:cs="宋体"/>
              <w:b/>
              <w:bCs/>
              <w:kern w:val="2"/>
              <w:sz w:val="24"/>
              <w:szCs w:val="24"/>
            </w:rPr>
            <w:tab/>
          </w:r>
          <w:r>
            <w:rPr>
              <w:rStyle w:val="43"/>
              <w:rFonts w:hint="eastAsia" w:ascii="宋体" w:hAnsi="宋体" w:cs="宋体"/>
              <w:b/>
              <w:bCs/>
              <w:kern w:val="2"/>
              <w:sz w:val="24"/>
              <w:szCs w:val="24"/>
              <w:lang w:val="en-US" w:eastAsia="zh-CN"/>
            </w:rPr>
            <w:t>2</w:t>
          </w:r>
          <w:r>
            <w:rPr>
              <w:rStyle w:val="43"/>
              <w:rFonts w:hint="eastAsia" w:ascii="宋体" w:hAnsi="宋体" w:eastAsia="宋体" w:cs="宋体"/>
              <w:b/>
              <w:bCs/>
              <w:kern w:val="2"/>
              <w:sz w:val="24"/>
              <w:szCs w:val="24"/>
            </w:rPr>
            <w:fldChar w:fldCharType="end"/>
          </w:r>
          <w:r>
            <w:rPr>
              <w:rStyle w:val="43"/>
              <w:rFonts w:hint="eastAsia" w:ascii="宋体" w:hAnsi="宋体" w:cs="宋体"/>
              <w:b/>
              <w:bCs/>
              <w:kern w:val="2"/>
              <w:sz w:val="24"/>
              <w:szCs w:val="24"/>
              <w:lang w:val="en-US" w:eastAsia="zh-CN"/>
            </w:rPr>
            <w:t>6</w:t>
          </w:r>
        </w:p>
        <w:p w14:paraId="008C0770">
          <w:pPr>
            <w:pStyle w:val="15"/>
            <w:tabs>
              <w:tab w:val="right" w:leader="dot" w:pos="8303"/>
            </w:tabs>
            <w:spacing w:line="420" w:lineRule="exact"/>
            <w:ind w:firstLine="440"/>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"_Toc152595308"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2.专任教师</w:t>
          </w:r>
          <w:r>
            <w:rPr>
              <w:rStyle w:val="43"/>
              <w:rFonts w:hint="eastAsia" w:ascii="宋体" w:hAnsi="宋体" w:eastAsia="宋体" w:cs="宋体"/>
              <w:b/>
              <w:bCs/>
              <w:kern w:val="2"/>
              <w:sz w:val="24"/>
              <w:szCs w:val="24"/>
            </w:rPr>
            <w:tab/>
          </w:r>
          <w:r>
            <w:rPr>
              <w:rStyle w:val="43"/>
              <w:rFonts w:hint="eastAsia" w:ascii="宋体" w:hAnsi="宋体" w:cs="宋体"/>
              <w:b/>
              <w:bCs/>
              <w:kern w:val="2"/>
              <w:sz w:val="24"/>
              <w:szCs w:val="24"/>
              <w:lang w:val="en-US" w:eastAsia="zh-CN"/>
            </w:rPr>
            <w:t>2</w:t>
          </w:r>
          <w:r>
            <w:rPr>
              <w:rStyle w:val="43"/>
              <w:rFonts w:hint="eastAsia" w:ascii="宋体" w:hAnsi="宋体" w:eastAsia="宋体" w:cs="宋体"/>
              <w:b/>
              <w:bCs/>
              <w:kern w:val="2"/>
              <w:sz w:val="24"/>
              <w:szCs w:val="24"/>
            </w:rPr>
            <w:fldChar w:fldCharType="end"/>
          </w:r>
          <w:r>
            <w:rPr>
              <w:rStyle w:val="43"/>
              <w:rFonts w:hint="eastAsia" w:ascii="宋体" w:hAnsi="宋体" w:cs="宋体"/>
              <w:b/>
              <w:bCs/>
              <w:kern w:val="2"/>
              <w:sz w:val="24"/>
              <w:szCs w:val="24"/>
              <w:lang w:val="en-US" w:eastAsia="zh-CN"/>
            </w:rPr>
            <w:t>6</w:t>
          </w:r>
        </w:p>
        <w:p w14:paraId="22BF0B2C">
          <w:pPr>
            <w:pStyle w:val="15"/>
            <w:tabs>
              <w:tab w:val="right" w:leader="dot" w:pos="8303"/>
            </w:tabs>
            <w:spacing w:line="420" w:lineRule="exact"/>
            <w:ind w:firstLine="440"/>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"_Toc152595309"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3.兼职教师</w:t>
          </w:r>
          <w:r>
            <w:rPr>
              <w:rStyle w:val="43"/>
              <w:rFonts w:hint="eastAsia" w:ascii="宋体" w:hAnsi="宋体" w:eastAsia="宋体" w:cs="宋体"/>
              <w:b/>
              <w:bCs/>
              <w:kern w:val="2"/>
              <w:sz w:val="24"/>
              <w:szCs w:val="24"/>
            </w:rPr>
            <w:tab/>
          </w:r>
          <w:r>
            <w:rPr>
              <w:rStyle w:val="43"/>
              <w:rFonts w:hint="eastAsia" w:ascii="宋体" w:hAnsi="宋体" w:cs="宋体"/>
              <w:b/>
              <w:bCs/>
              <w:kern w:val="2"/>
              <w:sz w:val="24"/>
              <w:szCs w:val="24"/>
              <w:lang w:val="en-US" w:eastAsia="zh-CN"/>
            </w:rPr>
            <w:t>2</w:t>
          </w:r>
          <w:r>
            <w:rPr>
              <w:rStyle w:val="43"/>
              <w:rFonts w:hint="eastAsia" w:ascii="宋体" w:hAnsi="宋体" w:eastAsia="宋体" w:cs="宋体"/>
              <w:b/>
              <w:bCs/>
              <w:kern w:val="2"/>
              <w:sz w:val="24"/>
              <w:szCs w:val="24"/>
            </w:rPr>
            <w:fldChar w:fldCharType="end"/>
          </w:r>
          <w:r>
            <w:rPr>
              <w:rStyle w:val="43"/>
              <w:rFonts w:hint="eastAsia" w:ascii="宋体" w:hAnsi="宋体" w:cs="宋体"/>
              <w:b/>
              <w:bCs/>
              <w:kern w:val="2"/>
              <w:sz w:val="24"/>
              <w:szCs w:val="24"/>
              <w:lang w:val="en-US" w:eastAsia="zh-CN"/>
            </w:rPr>
            <w:t>6</w:t>
          </w:r>
        </w:p>
        <w:p w14:paraId="10C42D95">
          <w:pPr>
            <w:pStyle w:val="29"/>
            <w:tabs>
              <w:tab w:val="right" w:leader="dot" w:pos="8303"/>
            </w:tabs>
            <w:spacing w:line="420" w:lineRule="exact"/>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"_Toc152595310"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（二）教学设施</w:t>
          </w:r>
          <w:r>
            <w:rPr>
              <w:rStyle w:val="43"/>
              <w:rFonts w:hint="eastAsia" w:ascii="宋体" w:hAnsi="宋体" w:eastAsia="宋体" w:cs="宋体"/>
              <w:b/>
              <w:bCs/>
              <w:sz w:val="24"/>
              <w:szCs w:val="24"/>
            </w:rPr>
            <w:tab/>
          </w:r>
          <w:r>
            <w:rPr>
              <w:rStyle w:val="43"/>
              <w:rFonts w:hint="eastAsia" w:ascii="宋体" w:hAnsi="宋体" w:cs="宋体"/>
              <w:b/>
              <w:bCs/>
              <w:sz w:val="24"/>
              <w:szCs w:val="24"/>
              <w:lang w:val="en-US" w:eastAsia="zh-CN"/>
            </w:rPr>
            <w:t>2</w:t>
          </w:r>
          <w:r>
            <w:rPr>
              <w:rStyle w:val="43"/>
              <w:rFonts w:hint="eastAsia" w:ascii="宋体" w:hAnsi="宋体" w:eastAsia="宋体" w:cs="宋体"/>
              <w:b/>
              <w:bCs/>
              <w:sz w:val="24"/>
              <w:szCs w:val="24"/>
            </w:rPr>
            <w:fldChar w:fldCharType="end"/>
          </w:r>
          <w:r>
            <w:rPr>
              <w:rStyle w:val="43"/>
              <w:rFonts w:hint="eastAsia" w:ascii="宋体" w:hAnsi="宋体" w:cs="宋体"/>
              <w:b/>
              <w:bCs/>
              <w:sz w:val="24"/>
              <w:szCs w:val="24"/>
              <w:lang w:val="en-US" w:eastAsia="zh-CN"/>
            </w:rPr>
            <w:t>7</w:t>
          </w:r>
        </w:p>
        <w:p w14:paraId="3F9ED540">
          <w:pPr>
            <w:pStyle w:val="15"/>
            <w:tabs>
              <w:tab w:val="right" w:leader="dot" w:pos="8303"/>
            </w:tabs>
            <w:spacing w:line="420" w:lineRule="exact"/>
            <w:ind w:firstLine="440"/>
            <w:rPr>
              <w:rStyle w:val="43"/>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27</w:t>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"_Toc152595312"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2.校内实践教学条件</w:t>
          </w:r>
          <w:r>
            <w:rPr>
              <w:rStyle w:val="43"/>
              <w:rFonts w:hint="eastAsia" w:ascii="宋体" w:hAnsi="宋体" w:eastAsia="宋体" w:cs="宋体"/>
              <w:b/>
              <w:bCs/>
              <w:kern w:val="2"/>
              <w:sz w:val="24"/>
              <w:szCs w:val="24"/>
            </w:rPr>
            <w:tab/>
          </w:r>
          <w:r>
            <w:rPr>
              <w:rStyle w:val="43"/>
              <w:rFonts w:hint="eastAsia" w:ascii="宋体" w:hAnsi="宋体" w:cs="宋体"/>
              <w:b/>
              <w:bCs/>
              <w:kern w:val="2"/>
              <w:sz w:val="24"/>
              <w:szCs w:val="24"/>
              <w:lang w:val="en-US" w:eastAsia="zh-CN"/>
            </w:rPr>
            <w:t>2</w:t>
          </w:r>
          <w:r>
            <w:rPr>
              <w:rStyle w:val="43"/>
              <w:rFonts w:hint="eastAsia" w:ascii="宋体" w:hAnsi="宋体" w:eastAsia="宋体" w:cs="宋体"/>
              <w:b/>
              <w:bCs/>
              <w:kern w:val="2"/>
              <w:sz w:val="24"/>
              <w:szCs w:val="24"/>
            </w:rPr>
            <w:fldChar w:fldCharType="end"/>
          </w:r>
          <w:r>
            <w:rPr>
              <w:rStyle w:val="43"/>
              <w:rFonts w:hint="eastAsia" w:ascii="宋体" w:hAnsi="宋体" w:cs="宋体"/>
              <w:b/>
              <w:bCs/>
              <w:kern w:val="2"/>
              <w:sz w:val="24"/>
              <w:szCs w:val="24"/>
              <w:lang w:val="en-US" w:eastAsia="zh-CN"/>
            </w:rPr>
            <w:t>7</w:t>
          </w:r>
        </w:p>
        <w:p w14:paraId="3AD4C9D4">
          <w:pPr>
            <w:pStyle w:val="15"/>
            <w:tabs>
              <w:tab w:val="right" w:leader="dot" w:pos="8303"/>
            </w:tabs>
            <w:spacing w:line="420" w:lineRule="exact"/>
            <w:ind w:firstLine="440"/>
            <w:rPr>
              <w:rStyle w:val="43"/>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27</w:t>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"_Toc152595314"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4.信息化资源</w:t>
          </w:r>
          <w:r>
            <w:rPr>
              <w:rStyle w:val="43"/>
              <w:rFonts w:hint="eastAsia" w:ascii="宋体" w:hAnsi="宋体" w:eastAsia="宋体" w:cs="宋体"/>
              <w:b/>
              <w:bCs/>
              <w:kern w:val="2"/>
              <w:sz w:val="24"/>
              <w:szCs w:val="24"/>
            </w:rPr>
            <w:tab/>
          </w:r>
          <w:r>
            <w:rPr>
              <w:rStyle w:val="43"/>
              <w:rFonts w:hint="eastAsia" w:ascii="宋体" w:hAnsi="宋体" w:cs="宋体"/>
              <w:b/>
              <w:bCs/>
              <w:kern w:val="2"/>
              <w:sz w:val="24"/>
              <w:szCs w:val="24"/>
              <w:lang w:val="en-US" w:eastAsia="zh-CN"/>
            </w:rPr>
            <w:t>2</w:t>
          </w:r>
          <w:r>
            <w:rPr>
              <w:rStyle w:val="43"/>
              <w:rFonts w:hint="eastAsia" w:ascii="宋体" w:hAnsi="宋体" w:eastAsia="宋体" w:cs="宋体"/>
              <w:b/>
              <w:bCs/>
              <w:kern w:val="2"/>
              <w:sz w:val="24"/>
              <w:szCs w:val="24"/>
            </w:rPr>
            <w:fldChar w:fldCharType="end"/>
          </w:r>
          <w:r>
            <w:rPr>
              <w:rStyle w:val="43"/>
              <w:rFonts w:hint="eastAsia" w:ascii="宋体" w:hAnsi="宋体" w:cs="宋体"/>
              <w:b/>
              <w:bCs/>
              <w:kern w:val="2"/>
              <w:sz w:val="24"/>
              <w:szCs w:val="24"/>
              <w:lang w:val="en-US" w:eastAsia="zh-CN"/>
            </w:rPr>
            <w:t>7</w:t>
          </w:r>
        </w:p>
        <w:p w14:paraId="656D8DA2">
          <w:pPr>
            <w:pStyle w:val="29"/>
            <w:tabs>
              <w:tab w:val="right" w:leader="dot" w:pos="8303"/>
            </w:tabs>
            <w:spacing w:line="420" w:lineRule="exact"/>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"_Toc152595315"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（三）教学资源</w:t>
          </w:r>
          <w:r>
            <w:rPr>
              <w:rStyle w:val="43"/>
              <w:rFonts w:hint="eastAsia" w:ascii="宋体" w:hAnsi="宋体" w:eastAsia="宋体" w:cs="宋体"/>
              <w:b/>
              <w:bCs/>
              <w:sz w:val="24"/>
              <w:szCs w:val="24"/>
            </w:rPr>
            <w:tab/>
          </w:r>
          <w:r>
            <w:rPr>
              <w:rStyle w:val="43"/>
              <w:rFonts w:hint="eastAsia" w:ascii="宋体" w:hAnsi="宋体" w:cs="宋体"/>
              <w:b/>
              <w:bCs/>
              <w:sz w:val="24"/>
              <w:szCs w:val="24"/>
              <w:lang w:val="en-US" w:eastAsia="zh-CN"/>
            </w:rPr>
            <w:t>2</w:t>
          </w:r>
          <w:r>
            <w:rPr>
              <w:rStyle w:val="43"/>
              <w:rFonts w:hint="eastAsia" w:ascii="宋体" w:hAnsi="宋体" w:eastAsia="宋体" w:cs="宋体"/>
              <w:b/>
              <w:bCs/>
              <w:sz w:val="24"/>
              <w:szCs w:val="24"/>
            </w:rPr>
            <w:fldChar w:fldCharType="end"/>
          </w:r>
          <w:r>
            <w:rPr>
              <w:rStyle w:val="43"/>
              <w:rFonts w:hint="eastAsia" w:ascii="宋体" w:hAnsi="宋体" w:cs="宋体"/>
              <w:b/>
              <w:bCs/>
              <w:sz w:val="24"/>
              <w:szCs w:val="24"/>
              <w:lang w:val="en-US" w:eastAsia="zh-CN"/>
            </w:rPr>
            <w:t>8</w:t>
          </w:r>
        </w:p>
        <w:p w14:paraId="5BEBC8F0">
          <w:pPr>
            <w:pStyle w:val="15"/>
            <w:tabs>
              <w:tab w:val="right" w:leader="dot" w:pos="8303"/>
            </w:tabs>
            <w:spacing w:line="420" w:lineRule="exact"/>
            <w:ind w:firstLine="440"/>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"_Toc152595316"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1.教材使用及开发情况</w:t>
          </w:r>
          <w:r>
            <w:rPr>
              <w:rStyle w:val="43"/>
              <w:rFonts w:hint="eastAsia" w:ascii="宋体" w:hAnsi="宋体" w:eastAsia="宋体" w:cs="宋体"/>
              <w:b/>
              <w:bCs/>
              <w:kern w:val="2"/>
              <w:sz w:val="24"/>
              <w:szCs w:val="24"/>
            </w:rPr>
            <w:tab/>
          </w:r>
          <w:r>
            <w:rPr>
              <w:rStyle w:val="43"/>
              <w:rFonts w:hint="eastAsia" w:ascii="宋体" w:hAnsi="宋体" w:cs="宋体"/>
              <w:b/>
              <w:bCs/>
              <w:kern w:val="2"/>
              <w:sz w:val="24"/>
              <w:szCs w:val="24"/>
              <w:lang w:val="en-US" w:eastAsia="zh-CN"/>
            </w:rPr>
            <w:t>2</w:t>
          </w:r>
          <w:r>
            <w:rPr>
              <w:rStyle w:val="43"/>
              <w:rFonts w:hint="eastAsia" w:ascii="宋体" w:hAnsi="宋体" w:eastAsia="宋体" w:cs="宋体"/>
              <w:b/>
              <w:bCs/>
              <w:kern w:val="2"/>
              <w:sz w:val="24"/>
              <w:szCs w:val="24"/>
            </w:rPr>
            <w:fldChar w:fldCharType="end"/>
          </w:r>
          <w:r>
            <w:rPr>
              <w:rStyle w:val="43"/>
              <w:rFonts w:hint="eastAsia" w:ascii="宋体" w:hAnsi="宋体" w:cs="宋体"/>
              <w:b/>
              <w:bCs/>
              <w:kern w:val="2"/>
              <w:sz w:val="24"/>
              <w:szCs w:val="24"/>
              <w:lang w:val="en-US" w:eastAsia="zh-CN"/>
            </w:rPr>
            <w:t>8</w:t>
          </w:r>
        </w:p>
        <w:p w14:paraId="28D8DF62">
          <w:pPr>
            <w:pStyle w:val="15"/>
            <w:tabs>
              <w:tab w:val="right" w:leader="dot" w:pos="8303"/>
            </w:tabs>
            <w:spacing w:line="420" w:lineRule="exact"/>
            <w:ind w:firstLine="440"/>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"_Toc152595317"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2.图书</w:t>
          </w:r>
          <w:r>
            <w:rPr>
              <w:rStyle w:val="43"/>
              <w:rFonts w:hint="eastAsia" w:ascii="宋体" w:hAnsi="宋体" w:eastAsia="宋体" w:cs="宋体"/>
              <w:b/>
              <w:bCs/>
              <w:kern w:val="2"/>
              <w:sz w:val="24"/>
              <w:szCs w:val="24"/>
            </w:rPr>
            <w:tab/>
          </w:r>
          <w:r>
            <w:rPr>
              <w:rStyle w:val="43"/>
              <w:rFonts w:hint="eastAsia" w:ascii="宋体" w:hAnsi="宋体" w:cs="宋体"/>
              <w:b/>
              <w:bCs/>
              <w:kern w:val="2"/>
              <w:sz w:val="24"/>
              <w:szCs w:val="24"/>
              <w:lang w:val="en-US" w:eastAsia="zh-CN"/>
            </w:rPr>
            <w:t>2</w:t>
          </w:r>
          <w:r>
            <w:rPr>
              <w:rStyle w:val="43"/>
              <w:rFonts w:hint="eastAsia" w:ascii="宋体" w:hAnsi="宋体" w:eastAsia="宋体" w:cs="宋体"/>
              <w:b/>
              <w:bCs/>
              <w:kern w:val="2"/>
              <w:sz w:val="24"/>
              <w:szCs w:val="24"/>
            </w:rPr>
            <w:fldChar w:fldCharType="end"/>
          </w:r>
          <w:r>
            <w:rPr>
              <w:rStyle w:val="43"/>
              <w:rFonts w:hint="eastAsia" w:ascii="宋体" w:hAnsi="宋体" w:cs="宋体"/>
              <w:b/>
              <w:bCs/>
              <w:kern w:val="2"/>
              <w:sz w:val="24"/>
              <w:szCs w:val="24"/>
              <w:lang w:val="en-US" w:eastAsia="zh-CN"/>
            </w:rPr>
            <w:t>8</w:t>
          </w:r>
        </w:p>
        <w:p w14:paraId="0455755D">
          <w:pPr>
            <w:pStyle w:val="15"/>
            <w:tabs>
              <w:tab w:val="right" w:leader="dot" w:pos="8303"/>
            </w:tabs>
            <w:spacing w:line="420" w:lineRule="exact"/>
            <w:ind w:firstLine="440"/>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"_Toc152595318"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3.数字化教学资源建设与使用情况</w:t>
          </w:r>
          <w:r>
            <w:rPr>
              <w:rStyle w:val="43"/>
              <w:rFonts w:hint="eastAsia" w:ascii="宋体" w:hAnsi="宋体" w:eastAsia="宋体" w:cs="宋体"/>
              <w:b/>
              <w:bCs/>
              <w:kern w:val="2"/>
              <w:sz w:val="24"/>
              <w:szCs w:val="24"/>
            </w:rPr>
            <w:tab/>
          </w:r>
          <w:r>
            <w:rPr>
              <w:rStyle w:val="43"/>
              <w:rFonts w:hint="eastAsia" w:ascii="宋体" w:hAnsi="宋体" w:cs="宋体"/>
              <w:b/>
              <w:bCs/>
              <w:kern w:val="2"/>
              <w:sz w:val="24"/>
              <w:szCs w:val="24"/>
              <w:lang w:val="en-US" w:eastAsia="zh-CN"/>
            </w:rPr>
            <w:t>2</w:t>
          </w:r>
          <w:r>
            <w:rPr>
              <w:rStyle w:val="43"/>
              <w:rFonts w:hint="eastAsia" w:ascii="宋体" w:hAnsi="宋体" w:eastAsia="宋体" w:cs="宋体"/>
              <w:b/>
              <w:bCs/>
              <w:kern w:val="2"/>
              <w:sz w:val="24"/>
              <w:szCs w:val="24"/>
            </w:rPr>
            <w:fldChar w:fldCharType="end"/>
          </w:r>
          <w:r>
            <w:rPr>
              <w:rStyle w:val="43"/>
              <w:rFonts w:hint="eastAsia" w:ascii="宋体" w:hAnsi="宋体" w:cs="宋体"/>
              <w:b/>
              <w:bCs/>
              <w:kern w:val="2"/>
              <w:sz w:val="24"/>
              <w:szCs w:val="24"/>
              <w:lang w:val="en-US" w:eastAsia="zh-CN"/>
            </w:rPr>
            <w:t>9</w:t>
          </w:r>
        </w:p>
        <w:p w14:paraId="51A283B5">
          <w:pPr>
            <w:pStyle w:val="29"/>
            <w:tabs>
              <w:tab w:val="right" w:leader="dot" w:pos="8303"/>
            </w:tabs>
            <w:spacing w:line="420" w:lineRule="exact"/>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"_Toc152595319"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（四）教学方法</w:t>
          </w:r>
          <w:r>
            <w:rPr>
              <w:rStyle w:val="43"/>
              <w:rFonts w:hint="eastAsia" w:ascii="宋体" w:hAnsi="宋体" w:eastAsia="宋体" w:cs="宋体"/>
              <w:b/>
              <w:bCs/>
              <w:sz w:val="24"/>
              <w:szCs w:val="24"/>
            </w:rPr>
            <w:tab/>
          </w:r>
          <w:r>
            <w:rPr>
              <w:rStyle w:val="43"/>
              <w:rFonts w:hint="eastAsia" w:ascii="宋体" w:hAnsi="宋体" w:cs="宋体"/>
              <w:b/>
              <w:bCs/>
              <w:sz w:val="24"/>
              <w:szCs w:val="24"/>
              <w:lang w:val="en-US" w:eastAsia="zh-CN"/>
            </w:rPr>
            <w:t>2</w:t>
          </w:r>
          <w:r>
            <w:rPr>
              <w:rStyle w:val="43"/>
              <w:rFonts w:hint="eastAsia" w:ascii="宋体" w:hAnsi="宋体" w:eastAsia="宋体" w:cs="宋体"/>
              <w:b/>
              <w:bCs/>
              <w:sz w:val="24"/>
              <w:szCs w:val="24"/>
            </w:rPr>
            <w:fldChar w:fldCharType="end"/>
          </w:r>
          <w:r>
            <w:rPr>
              <w:rStyle w:val="43"/>
              <w:rFonts w:hint="eastAsia" w:ascii="宋体" w:hAnsi="宋体" w:cs="宋体"/>
              <w:b/>
              <w:bCs/>
              <w:sz w:val="24"/>
              <w:szCs w:val="24"/>
              <w:lang w:val="en-US" w:eastAsia="zh-CN"/>
            </w:rPr>
            <w:t>9</w:t>
          </w:r>
        </w:p>
        <w:p w14:paraId="763F740B">
          <w:pPr>
            <w:pStyle w:val="15"/>
            <w:tabs>
              <w:tab w:val="right" w:leader="dot" w:pos="8303"/>
            </w:tabs>
            <w:spacing w:line="420" w:lineRule="exact"/>
            <w:ind w:firstLine="440"/>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"_Toc152595320"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1.教学模式</w:t>
          </w:r>
          <w:r>
            <w:rPr>
              <w:rStyle w:val="43"/>
              <w:rFonts w:hint="eastAsia" w:ascii="宋体" w:hAnsi="宋体" w:eastAsia="宋体" w:cs="宋体"/>
              <w:b/>
              <w:bCs/>
              <w:kern w:val="2"/>
              <w:sz w:val="24"/>
              <w:szCs w:val="24"/>
            </w:rPr>
            <w:tab/>
          </w:r>
          <w:r>
            <w:rPr>
              <w:rStyle w:val="43"/>
              <w:rFonts w:hint="eastAsia" w:ascii="宋体" w:hAnsi="宋体" w:cs="宋体"/>
              <w:b/>
              <w:bCs/>
              <w:kern w:val="2"/>
              <w:sz w:val="24"/>
              <w:szCs w:val="24"/>
              <w:lang w:val="en-US" w:eastAsia="zh-CN"/>
            </w:rPr>
            <w:t>2</w:t>
          </w:r>
          <w:r>
            <w:rPr>
              <w:rStyle w:val="43"/>
              <w:rFonts w:hint="eastAsia" w:ascii="宋体" w:hAnsi="宋体" w:eastAsia="宋体" w:cs="宋体"/>
              <w:b/>
              <w:bCs/>
              <w:kern w:val="2"/>
              <w:sz w:val="24"/>
              <w:szCs w:val="24"/>
            </w:rPr>
            <w:fldChar w:fldCharType="end"/>
          </w:r>
          <w:r>
            <w:rPr>
              <w:rStyle w:val="43"/>
              <w:rFonts w:hint="eastAsia" w:ascii="宋体" w:hAnsi="宋体" w:cs="宋体"/>
              <w:b/>
              <w:bCs/>
              <w:kern w:val="2"/>
              <w:sz w:val="24"/>
              <w:szCs w:val="24"/>
              <w:lang w:val="en-US" w:eastAsia="zh-CN"/>
            </w:rPr>
            <w:t>9</w:t>
          </w:r>
        </w:p>
        <w:p w14:paraId="0BE4753D">
          <w:pPr>
            <w:pStyle w:val="15"/>
            <w:tabs>
              <w:tab w:val="right" w:leader="dot" w:pos="8303"/>
            </w:tabs>
            <w:spacing w:line="420" w:lineRule="exact"/>
            <w:ind w:firstLine="440"/>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"_Toc152595321"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2.教学方法手段</w:t>
          </w:r>
          <w:r>
            <w:rPr>
              <w:rStyle w:val="43"/>
              <w:rFonts w:hint="eastAsia" w:ascii="宋体" w:hAnsi="宋体" w:eastAsia="宋体" w:cs="宋体"/>
              <w:b/>
              <w:bCs/>
              <w:kern w:val="2"/>
              <w:sz w:val="24"/>
              <w:szCs w:val="24"/>
            </w:rPr>
            <w:tab/>
          </w:r>
          <w:r>
            <w:rPr>
              <w:rStyle w:val="43"/>
              <w:rFonts w:hint="eastAsia" w:ascii="宋体" w:hAnsi="宋体" w:cs="宋体"/>
              <w:b/>
              <w:bCs/>
              <w:kern w:val="2"/>
              <w:sz w:val="24"/>
              <w:szCs w:val="24"/>
              <w:lang w:val="en-US" w:eastAsia="zh-CN"/>
            </w:rPr>
            <w:t>2</w:t>
          </w:r>
          <w:r>
            <w:rPr>
              <w:rStyle w:val="43"/>
              <w:rFonts w:hint="eastAsia" w:ascii="宋体" w:hAnsi="宋体" w:eastAsia="宋体" w:cs="宋体"/>
              <w:b/>
              <w:bCs/>
              <w:kern w:val="2"/>
              <w:sz w:val="24"/>
              <w:szCs w:val="24"/>
            </w:rPr>
            <w:fldChar w:fldCharType="end"/>
          </w:r>
          <w:r>
            <w:rPr>
              <w:rStyle w:val="43"/>
              <w:rFonts w:hint="eastAsia" w:ascii="宋体" w:hAnsi="宋体" w:cs="宋体"/>
              <w:b/>
              <w:bCs/>
              <w:kern w:val="2"/>
              <w:sz w:val="24"/>
              <w:szCs w:val="24"/>
              <w:lang w:val="en-US" w:eastAsia="zh-CN"/>
            </w:rPr>
            <w:t>9</w:t>
          </w:r>
        </w:p>
        <w:p w14:paraId="4C0C6FC2">
          <w:pPr>
            <w:pStyle w:val="15"/>
            <w:tabs>
              <w:tab w:val="right" w:leader="dot" w:pos="8303"/>
            </w:tabs>
            <w:spacing w:line="420" w:lineRule="exact"/>
            <w:ind w:firstLine="440"/>
            <w:rPr>
              <w:rStyle w:val="43"/>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29</w:t>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"_Toc152595323" </w:instrText>
          </w:r>
          <w:r>
            <w:rPr>
              <w:rFonts w:hint="eastAsia" w:ascii="宋体" w:hAnsi="宋体" w:eastAsia="宋体" w:cs="宋体"/>
              <w:b/>
              <w:bCs/>
              <w:sz w:val="24"/>
              <w:szCs w:val="24"/>
            </w:rPr>
            <w:fldChar w:fldCharType="separate"/>
          </w:r>
          <w:r>
            <w:rPr>
              <w:rStyle w:val="43"/>
              <w:rFonts w:hint="eastAsia" w:ascii="宋体" w:hAnsi="宋体" w:eastAsia="宋体" w:cs="宋体"/>
              <w:b/>
              <w:bCs/>
              <w:kern w:val="2"/>
              <w:sz w:val="24"/>
              <w:szCs w:val="24"/>
            </w:rPr>
            <w:t>1.课程考核</w:t>
          </w:r>
          <w:r>
            <w:rPr>
              <w:rStyle w:val="43"/>
              <w:rFonts w:hint="eastAsia" w:ascii="宋体" w:hAnsi="宋体" w:eastAsia="宋体" w:cs="宋体"/>
              <w:b/>
              <w:bCs/>
              <w:kern w:val="2"/>
              <w:sz w:val="24"/>
              <w:szCs w:val="24"/>
            </w:rPr>
            <w:tab/>
          </w:r>
          <w:r>
            <w:rPr>
              <w:rStyle w:val="43"/>
              <w:rFonts w:hint="eastAsia" w:ascii="宋体" w:hAnsi="宋体" w:cs="宋体"/>
              <w:b/>
              <w:bCs/>
              <w:kern w:val="2"/>
              <w:sz w:val="24"/>
              <w:szCs w:val="24"/>
              <w:lang w:val="en-US" w:eastAsia="zh-CN"/>
            </w:rPr>
            <w:t>2</w:t>
          </w:r>
          <w:r>
            <w:rPr>
              <w:rStyle w:val="43"/>
              <w:rFonts w:hint="eastAsia" w:ascii="宋体" w:hAnsi="宋体" w:eastAsia="宋体" w:cs="宋体"/>
              <w:b/>
              <w:bCs/>
              <w:kern w:val="2"/>
              <w:sz w:val="24"/>
              <w:szCs w:val="24"/>
            </w:rPr>
            <w:fldChar w:fldCharType="end"/>
          </w:r>
          <w:r>
            <w:rPr>
              <w:rStyle w:val="43"/>
              <w:rFonts w:hint="eastAsia" w:ascii="宋体" w:hAnsi="宋体" w:cs="宋体"/>
              <w:b/>
              <w:bCs/>
              <w:kern w:val="2"/>
              <w:sz w:val="24"/>
              <w:szCs w:val="24"/>
              <w:lang w:val="en-US" w:eastAsia="zh-CN"/>
            </w:rPr>
            <w:t>9</w:t>
          </w:r>
        </w:p>
        <w:p w14:paraId="06BFFF18">
          <w:pPr>
            <w:pStyle w:val="29"/>
            <w:tabs>
              <w:tab w:val="right" w:leader="dot" w:pos="8303"/>
            </w:tabs>
            <w:spacing w:line="420" w:lineRule="exact"/>
            <w:rPr>
              <w:rStyle w:val="43"/>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"_Toc152595324"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（六）质量管理</w:t>
          </w:r>
          <w:r>
            <w:rPr>
              <w:rStyle w:val="43"/>
              <w:rFonts w:hint="eastAsia" w:ascii="宋体" w:hAnsi="宋体" w:eastAsia="宋体" w:cs="宋体"/>
              <w:b/>
              <w:bCs/>
              <w:sz w:val="24"/>
              <w:szCs w:val="24"/>
            </w:rPr>
            <w:tab/>
          </w:r>
          <w:r>
            <w:rPr>
              <w:rStyle w:val="43"/>
              <w:rFonts w:hint="eastAsia" w:ascii="宋体" w:hAnsi="宋体" w:cs="宋体"/>
              <w:b/>
              <w:bCs/>
              <w:sz w:val="24"/>
              <w:szCs w:val="24"/>
              <w:lang w:val="en-US" w:eastAsia="zh-CN"/>
            </w:rPr>
            <w:t>3</w:t>
          </w:r>
          <w:r>
            <w:rPr>
              <w:rStyle w:val="43"/>
              <w:rFonts w:hint="eastAsia" w:ascii="宋体" w:hAnsi="宋体" w:eastAsia="宋体" w:cs="宋体"/>
              <w:b/>
              <w:bCs/>
              <w:sz w:val="24"/>
              <w:szCs w:val="24"/>
            </w:rPr>
            <w:fldChar w:fldCharType="end"/>
          </w:r>
          <w:r>
            <w:rPr>
              <w:rStyle w:val="43"/>
              <w:rFonts w:hint="eastAsia" w:ascii="宋体" w:hAnsi="宋体" w:cs="宋体"/>
              <w:b/>
              <w:bCs/>
              <w:sz w:val="24"/>
              <w:szCs w:val="24"/>
              <w:lang w:val="en-US" w:eastAsia="zh-CN"/>
            </w:rPr>
            <w:t>0</w:t>
          </w:r>
        </w:p>
        <w:p w14:paraId="5438FFA8">
          <w:pPr>
            <w:pStyle w:val="23"/>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"_Toc152595325"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十三、毕业要求</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_Toc152595325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3</w:t>
          </w:r>
          <w:r>
            <w:rPr>
              <w:rStyle w:val="43"/>
              <w:rFonts w:hint="eastAsia" w:ascii="宋体" w:hAnsi="宋体" w:cs="宋体"/>
              <w:b/>
              <w:bCs/>
              <w:sz w:val="24"/>
              <w:szCs w:val="24"/>
              <w:lang w:val="en-US" w:eastAsia="zh-CN"/>
            </w:rPr>
            <w:t>1</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3E2E8821">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"_Toc152595326"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（一）学分要求</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_Toc152595326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3</w:t>
          </w:r>
          <w:r>
            <w:rPr>
              <w:rStyle w:val="43"/>
              <w:rFonts w:hint="eastAsia" w:ascii="宋体" w:hAnsi="宋体" w:cs="宋体"/>
              <w:b/>
              <w:bCs/>
              <w:sz w:val="24"/>
              <w:szCs w:val="24"/>
              <w:lang w:val="en-US" w:eastAsia="zh-CN"/>
            </w:rPr>
            <w:t>1</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2F160195">
          <w:pPr>
            <w:pStyle w:val="29"/>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"_Toc152595327"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（二）证书要求</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_Toc152595327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3</w:t>
          </w:r>
          <w:r>
            <w:rPr>
              <w:rStyle w:val="43"/>
              <w:rFonts w:hint="eastAsia" w:ascii="宋体" w:hAnsi="宋体" w:cs="宋体"/>
              <w:b/>
              <w:bCs/>
              <w:sz w:val="24"/>
              <w:szCs w:val="24"/>
              <w:lang w:val="en-US" w:eastAsia="zh-CN"/>
            </w:rPr>
            <w:t>1</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40A38D66">
          <w:pPr>
            <w:pStyle w:val="23"/>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"_Toc152595328"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十四、附录</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_Toc152595328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3</w:t>
          </w:r>
          <w:r>
            <w:rPr>
              <w:rStyle w:val="43"/>
              <w:rFonts w:hint="eastAsia" w:ascii="宋体" w:hAnsi="宋体" w:cs="宋体"/>
              <w:b/>
              <w:bCs/>
              <w:sz w:val="24"/>
              <w:szCs w:val="24"/>
              <w:lang w:val="en-US" w:eastAsia="zh-CN"/>
            </w:rPr>
            <w:t>2</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6E0C1301">
          <w:pPr>
            <w:pStyle w:val="23"/>
            <w:tabs>
              <w:tab w:val="right" w:leader="dot" w:pos="8303"/>
            </w:tabs>
            <w:spacing w:line="420" w:lineRule="exact"/>
            <w:rPr>
              <w:rStyle w:val="43"/>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"_Toc152595329" </w:instrText>
          </w:r>
          <w:r>
            <w:rPr>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集成电路技术专业人才培养调研报告</w:t>
          </w:r>
          <w:r>
            <w:rPr>
              <w:rStyle w:val="43"/>
              <w:rFonts w:hint="eastAsia" w:ascii="宋体" w:hAnsi="宋体" w:eastAsia="宋体" w:cs="宋体"/>
              <w:b/>
              <w:bCs/>
              <w:sz w:val="24"/>
              <w:szCs w:val="24"/>
            </w:rPr>
            <w:tab/>
          </w:r>
          <w:r>
            <w:rPr>
              <w:rStyle w:val="43"/>
              <w:rFonts w:hint="eastAsia" w:ascii="宋体" w:hAnsi="宋体" w:eastAsia="宋体" w:cs="宋体"/>
              <w:b/>
              <w:bCs/>
              <w:sz w:val="24"/>
              <w:szCs w:val="24"/>
            </w:rPr>
            <w:fldChar w:fldCharType="begin"/>
          </w:r>
          <w:r>
            <w:rPr>
              <w:rStyle w:val="43"/>
              <w:rFonts w:hint="eastAsia" w:ascii="宋体" w:hAnsi="宋体" w:eastAsia="宋体" w:cs="宋体"/>
              <w:b/>
              <w:bCs/>
              <w:sz w:val="24"/>
              <w:szCs w:val="24"/>
            </w:rPr>
            <w:instrText xml:space="preserve"> PAGEREF _Toc152595329 \h </w:instrText>
          </w:r>
          <w:r>
            <w:rPr>
              <w:rStyle w:val="43"/>
              <w:rFonts w:hint="eastAsia" w:ascii="宋体" w:hAnsi="宋体" w:eastAsia="宋体" w:cs="宋体"/>
              <w:b/>
              <w:bCs/>
              <w:sz w:val="24"/>
              <w:szCs w:val="24"/>
            </w:rPr>
            <w:fldChar w:fldCharType="separate"/>
          </w:r>
          <w:r>
            <w:rPr>
              <w:rStyle w:val="43"/>
              <w:rFonts w:hint="eastAsia" w:ascii="宋体" w:hAnsi="宋体" w:eastAsia="宋体" w:cs="宋体"/>
              <w:b/>
              <w:bCs/>
              <w:sz w:val="24"/>
              <w:szCs w:val="24"/>
            </w:rPr>
            <w:t>3</w:t>
          </w:r>
          <w:r>
            <w:rPr>
              <w:rStyle w:val="43"/>
              <w:rFonts w:hint="eastAsia" w:ascii="宋体" w:hAnsi="宋体" w:cs="宋体"/>
              <w:b/>
              <w:bCs/>
              <w:sz w:val="24"/>
              <w:szCs w:val="24"/>
              <w:lang w:val="en-US" w:eastAsia="zh-CN"/>
            </w:rPr>
            <w:t>3</w:t>
          </w:r>
          <w:r>
            <w:rPr>
              <w:rStyle w:val="43"/>
              <w:rFonts w:hint="eastAsia" w:ascii="宋体" w:hAnsi="宋体" w:eastAsia="宋体" w:cs="宋体"/>
              <w:b/>
              <w:bCs/>
              <w:sz w:val="24"/>
              <w:szCs w:val="24"/>
            </w:rPr>
            <w:fldChar w:fldCharType="end"/>
          </w:r>
          <w:r>
            <w:rPr>
              <w:rStyle w:val="43"/>
              <w:rFonts w:hint="eastAsia" w:ascii="宋体" w:hAnsi="宋体" w:eastAsia="宋体" w:cs="宋体"/>
              <w:b/>
              <w:bCs/>
              <w:sz w:val="24"/>
              <w:szCs w:val="24"/>
            </w:rPr>
            <w:fldChar w:fldCharType="end"/>
          </w:r>
        </w:p>
        <w:p w14:paraId="3758386A">
          <w:pPr>
            <w:spacing w:line="420" w:lineRule="exact"/>
            <w:rPr>
              <w:rStyle w:val="43"/>
              <w:rFonts w:hint="eastAsia" w:ascii="宋体" w:hAnsi="宋体" w:eastAsia="宋体" w:cs="宋体"/>
              <w:b/>
              <w:bCs/>
              <w:sz w:val="24"/>
              <w:szCs w:val="24"/>
            </w:rPr>
          </w:pPr>
          <w:r>
            <w:rPr>
              <w:rStyle w:val="43"/>
              <w:rFonts w:hint="eastAsia" w:ascii="宋体" w:hAnsi="宋体" w:eastAsia="宋体" w:cs="宋体"/>
              <w:b/>
              <w:bCs/>
              <w:sz w:val="24"/>
              <w:szCs w:val="24"/>
            </w:rPr>
            <w:fldChar w:fldCharType="end"/>
          </w:r>
        </w:p>
      </w:sdtContent>
    </w:sdt>
    <w:p w14:paraId="334B2807">
      <w:pPr>
        <w:widowControl/>
        <w:jc w:val="left"/>
        <w:rPr>
          <w:sz w:val="44"/>
          <w:szCs w:val="44"/>
        </w:rPr>
      </w:pPr>
      <w:bookmarkStart w:id="8" w:name="_Toc119610814"/>
      <w:r>
        <w:rPr>
          <w:sz w:val="44"/>
          <w:szCs w:val="44"/>
        </w:rPr>
        <w:br w:type="page"/>
      </w:r>
    </w:p>
    <w:p w14:paraId="0CEFE867">
      <w:pPr>
        <w:rPr>
          <w:sz w:val="44"/>
          <w:szCs w:val="44"/>
        </w:rPr>
        <w:sectPr>
          <w:headerReference r:id="rId9" w:type="default"/>
          <w:footerReference r:id="rId10" w:type="default"/>
          <w:type w:val="nextColumn"/>
          <w:pgSz w:w="11907" w:h="16840"/>
          <w:pgMar w:top="1440" w:right="1797" w:bottom="1440" w:left="1797" w:header="851" w:footer="992" w:gutter="0"/>
          <w:pgNumType w:fmt="decimal" w:start="1"/>
          <w:cols w:space="425" w:num="1"/>
          <w:docGrid w:type="lines" w:linePitch="387" w:charSpace="1362"/>
        </w:sectPr>
      </w:pPr>
    </w:p>
    <w:p w14:paraId="681FD75A">
      <w:pPr>
        <w:jc w:val="center"/>
        <w:rPr>
          <w:rFonts w:ascii="宋体" w:hAnsi="宋体"/>
          <w:b/>
          <w:sz w:val="42"/>
          <w:szCs w:val="44"/>
        </w:rPr>
      </w:pPr>
      <w:r>
        <w:rPr>
          <w:rFonts w:ascii="宋体" w:hAnsi="宋体"/>
          <w:b/>
          <w:sz w:val="42"/>
          <w:szCs w:val="44"/>
        </w:rPr>
        <w:t>2024级</w:t>
      </w:r>
      <w:r>
        <w:rPr>
          <w:rFonts w:hint="eastAsia" w:ascii="宋体" w:hAnsi="宋体"/>
          <w:b/>
          <w:sz w:val="42"/>
          <w:szCs w:val="44"/>
        </w:rPr>
        <w:t>集成电路技术</w:t>
      </w:r>
      <w:r>
        <w:rPr>
          <w:rFonts w:ascii="宋体" w:hAnsi="宋体"/>
          <w:b/>
          <w:sz w:val="42"/>
          <w:szCs w:val="44"/>
        </w:rPr>
        <w:t>专业人才培养方案</w:t>
      </w:r>
      <w:bookmarkEnd w:id="7"/>
      <w:bookmarkEnd w:id="8"/>
    </w:p>
    <w:bookmarkEnd w:id="0"/>
    <w:bookmarkEnd w:id="1"/>
    <w:bookmarkEnd w:id="2"/>
    <w:bookmarkEnd w:id="3"/>
    <w:bookmarkEnd w:id="4"/>
    <w:bookmarkEnd w:id="5"/>
    <w:p w14:paraId="71CDC726">
      <w:pPr>
        <w:pStyle w:val="91"/>
        <w:outlineLvl w:val="0"/>
      </w:pPr>
      <w:bookmarkStart w:id="9" w:name="_Toc99224244"/>
      <w:bookmarkStart w:id="10" w:name="_Toc93520916"/>
      <w:bookmarkStart w:id="11" w:name="_Toc152595273"/>
    </w:p>
    <w:p w14:paraId="1B784774">
      <w:pPr>
        <w:pStyle w:val="91"/>
        <w:outlineLvl w:val="0"/>
      </w:pPr>
      <w:r>
        <w:t>一、专业名称及代码</w:t>
      </w:r>
      <w:bookmarkEnd w:id="9"/>
      <w:bookmarkEnd w:id="10"/>
      <w:bookmarkEnd w:id="11"/>
    </w:p>
    <w:p w14:paraId="66E89A89">
      <w:pPr>
        <w:pStyle w:val="99"/>
        <w:tabs>
          <w:tab w:val="left" w:pos="3998"/>
        </w:tabs>
        <w:ind w:firstLine="482"/>
        <w:rPr>
          <w:rFonts w:hint="eastAsia" w:ascii="宋体" w:hAnsi="宋体" w:eastAsia="宋体"/>
          <w:sz w:val="24"/>
          <w:lang w:eastAsia="zh-CN"/>
        </w:rPr>
      </w:pPr>
      <w:r>
        <w:rPr>
          <w:rFonts w:ascii="宋体" w:hAnsi="宋体"/>
          <w:b/>
          <w:sz w:val="24"/>
        </w:rPr>
        <w:t>专业名称：</w:t>
      </w:r>
      <w:r>
        <w:rPr>
          <w:rFonts w:hint="eastAsia" w:ascii="宋体" w:hAnsi="宋体"/>
          <w:sz w:val="24"/>
        </w:rPr>
        <w:t>集成电路技术</w:t>
      </w:r>
      <w:r>
        <w:rPr>
          <w:rFonts w:hint="eastAsia" w:ascii="宋体" w:hAnsi="宋体"/>
          <w:sz w:val="24"/>
          <w:lang w:eastAsia="zh-CN"/>
        </w:rPr>
        <w:tab/>
      </w:r>
    </w:p>
    <w:p w14:paraId="1C2978F6">
      <w:pPr>
        <w:pStyle w:val="99"/>
        <w:ind w:firstLine="482"/>
        <w:rPr>
          <w:rFonts w:ascii="宋体" w:hAnsi="宋体"/>
          <w:sz w:val="24"/>
        </w:rPr>
      </w:pPr>
      <w:r>
        <w:rPr>
          <w:rFonts w:ascii="宋体" w:hAnsi="宋体"/>
          <w:b/>
          <w:sz w:val="24"/>
        </w:rPr>
        <w:t>专业代码：</w:t>
      </w:r>
      <w:r>
        <w:rPr>
          <w:rFonts w:ascii="宋体" w:hAnsi="宋体"/>
          <w:sz w:val="24"/>
        </w:rPr>
        <w:t>510401</w:t>
      </w:r>
    </w:p>
    <w:bookmarkEnd w:id="6"/>
    <w:p w14:paraId="634B2B1C">
      <w:pPr>
        <w:pStyle w:val="91"/>
        <w:outlineLvl w:val="0"/>
      </w:pPr>
      <w:bookmarkStart w:id="12" w:name="_Toc99224245"/>
      <w:bookmarkStart w:id="13" w:name="_Toc93520917"/>
      <w:bookmarkStart w:id="14" w:name="_Toc46303704"/>
      <w:bookmarkStart w:id="15" w:name="_Toc152595274"/>
      <w:bookmarkStart w:id="16" w:name="_Hlk11185753"/>
      <w:bookmarkStart w:id="17" w:name="_Toc305418727"/>
      <w:bookmarkStart w:id="18" w:name="_Toc303837891"/>
    </w:p>
    <w:p w14:paraId="35A3A9D9">
      <w:pPr>
        <w:pStyle w:val="91"/>
        <w:outlineLvl w:val="0"/>
      </w:pPr>
      <w:r>
        <w:t>二、入学要求</w:t>
      </w:r>
      <w:bookmarkEnd w:id="12"/>
      <w:bookmarkEnd w:id="13"/>
      <w:bookmarkEnd w:id="14"/>
      <w:bookmarkEnd w:id="15"/>
    </w:p>
    <w:bookmarkEnd w:id="16"/>
    <w:p w14:paraId="553F26DF">
      <w:pPr>
        <w:keepNext/>
        <w:keepLines/>
        <w:spacing w:line="500" w:lineRule="exact"/>
        <w:ind w:firstLine="480" w:firstLineChars="200"/>
        <w:outlineLvl w:val="0"/>
        <w:rPr>
          <w:rFonts w:hint="eastAsia" w:ascii="Times New Roman" w:hAnsi="Times New Roman" w:eastAsia="宋体" w:cs="Times New Roman"/>
          <w:color w:val="000000"/>
          <w:sz w:val="24"/>
          <w:szCs w:val="24"/>
        </w:rPr>
      </w:pPr>
      <w:bookmarkStart w:id="19" w:name="_Hlk12287714"/>
      <w:r>
        <w:rPr>
          <w:rFonts w:hint="eastAsia" w:ascii="Times New Roman" w:hAnsi="Times New Roman" w:eastAsia="宋体" w:cs="Times New Roman"/>
          <w:color w:val="000000"/>
          <w:sz w:val="24"/>
          <w:szCs w:val="24"/>
        </w:rPr>
        <w:t>1.高中阶段教育毕业生</w:t>
      </w:r>
    </w:p>
    <w:p w14:paraId="75D660F6">
      <w:pPr>
        <w:keepNext/>
        <w:keepLines/>
        <w:spacing w:line="500" w:lineRule="exact"/>
        <w:ind w:firstLine="480" w:firstLineChars="200"/>
        <w:outlineLvl w:val="0"/>
        <w:rPr>
          <w:rFonts w:hint="eastAsia"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2.具有高中阶段同等学力</w:t>
      </w:r>
      <w:bookmarkEnd w:id="19"/>
      <w:bookmarkStart w:id="20" w:name="_Toc99224246"/>
      <w:bookmarkStart w:id="21" w:name="_Toc46303705"/>
      <w:bookmarkStart w:id="22" w:name="_Toc93520918"/>
      <w:bookmarkStart w:id="23" w:name="_Toc152595275"/>
      <w:bookmarkStart w:id="24" w:name="_Hlk11185867"/>
    </w:p>
    <w:p w14:paraId="3533AE98">
      <w:pPr>
        <w:keepNext/>
        <w:keepLines/>
        <w:spacing w:line="500" w:lineRule="exact"/>
        <w:ind w:firstLine="480" w:firstLineChars="200"/>
        <w:outlineLvl w:val="0"/>
        <w:rPr>
          <w:rFonts w:hint="eastAsia" w:ascii="Times New Roman" w:hAnsi="Times New Roman" w:eastAsia="宋体" w:cs="Times New Roman"/>
          <w:color w:val="000000"/>
          <w:sz w:val="24"/>
          <w:szCs w:val="24"/>
        </w:rPr>
      </w:pPr>
    </w:p>
    <w:p w14:paraId="12D7772A">
      <w:pPr>
        <w:pStyle w:val="91"/>
        <w:outlineLvl w:val="0"/>
      </w:pPr>
      <w:r>
        <w:t>三、修业年限</w:t>
      </w:r>
      <w:bookmarkEnd w:id="20"/>
      <w:bookmarkEnd w:id="21"/>
      <w:bookmarkEnd w:id="22"/>
      <w:bookmarkEnd w:id="23"/>
    </w:p>
    <w:bookmarkEnd w:id="24"/>
    <w:p w14:paraId="1BF52639">
      <w:pPr>
        <w:keepNext/>
        <w:keepLines/>
        <w:spacing w:line="500" w:lineRule="exact"/>
        <w:ind w:firstLine="480" w:firstLineChars="200"/>
        <w:outlineLvl w:val="0"/>
        <w:rPr>
          <w:rFonts w:hint="eastAsia" w:ascii="Times New Roman" w:hAnsi="Times New Roman" w:eastAsia="宋体" w:cs="Times New Roman"/>
          <w:color w:val="000000"/>
          <w:sz w:val="24"/>
          <w:szCs w:val="24"/>
        </w:rPr>
      </w:pPr>
      <w:bookmarkStart w:id="25" w:name="_Hlk11185852"/>
      <w:r>
        <w:rPr>
          <w:rFonts w:hint="eastAsia" w:ascii="Times New Roman" w:hAnsi="Times New Roman" w:eastAsia="宋体" w:cs="Times New Roman"/>
          <w:color w:val="000000"/>
          <w:sz w:val="24"/>
          <w:szCs w:val="24"/>
        </w:rPr>
        <w:t>修业基本年限3年，弹性学制，修业年限3-6年</w:t>
      </w:r>
      <w:bookmarkEnd w:id="25"/>
      <w:bookmarkStart w:id="26" w:name="_Toc46303706"/>
      <w:bookmarkStart w:id="27" w:name="_Toc99224247"/>
      <w:bookmarkStart w:id="28" w:name="_Toc93520919"/>
      <w:bookmarkStart w:id="29" w:name="_Toc152595276"/>
      <w:bookmarkStart w:id="30" w:name="_Hlk11185893"/>
      <w:bookmarkStart w:id="31" w:name="_Toc407697891"/>
      <w:bookmarkStart w:id="32" w:name="_Toc405393376"/>
      <w:bookmarkStart w:id="33" w:name="_Toc407696133"/>
    </w:p>
    <w:p w14:paraId="53C98FBA">
      <w:pPr>
        <w:keepNext/>
        <w:keepLines/>
        <w:spacing w:line="500" w:lineRule="exact"/>
        <w:ind w:firstLine="480" w:firstLineChars="200"/>
        <w:outlineLvl w:val="0"/>
        <w:rPr>
          <w:rFonts w:hint="eastAsia" w:ascii="Times New Roman" w:hAnsi="Times New Roman" w:eastAsia="宋体" w:cs="Times New Roman"/>
          <w:color w:val="000000"/>
          <w:sz w:val="24"/>
          <w:szCs w:val="24"/>
        </w:rPr>
      </w:pPr>
    </w:p>
    <w:p w14:paraId="29AB2589">
      <w:pPr>
        <w:pStyle w:val="91"/>
        <w:outlineLvl w:val="0"/>
      </w:pPr>
      <w:r>
        <w:t>四、职业面向</w:t>
      </w:r>
      <w:bookmarkEnd w:id="26"/>
      <w:bookmarkEnd w:id="27"/>
      <w:bookmarkEnd w:id="28"/>
      <w:bookmarkEnd w:id="29"/>
    </w:p>
    <w:p w14:paraId="1DAA960D">
      <w:pPr>
        <w:pStyle w:val="100"/>
      </w:pPr>
      <w:bookmarkStart w:id="34" w:name="_Hlk11958191"/>
      <w:r>
        <w:t>表1  职业面向表</w:t>
      </w:r>
    </w:p>
    <w:bookmarkEnd w:id="30"/>
    <w:bookmarkEnd w:id="34"/>
    <w:tbl>
      <w:tblPr>
        <w:tblStyle w:val="37"/>
        <w:tblpPr w:leftFromText="180" w:rightFromText="180" w:vertAnchor="text" w:horzAnchor="margin" w:tblpXSpec="center" w:tblpY="67"/>
        <w:tblW w:w="92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50"/>
        <w:gridCol w:w="1307"/>
        <w:gridCol w:w="1307"/>
        <w:gridCol w:w="1714"/>
        <w:gridCol w:w="1843"/>
        <w:gridCol w:w="1665"/>
      </w:tblGrid>
      <w:tr w14:paraId="569DE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5" w:hRule="exact"/>
        </w:trPr>
        <w:tc>
          <w:tcPr>
            <w:tcW w:w="1450" w:type="dxa"/>
            <w:vAlign w:val="center"/>
          </w:tcPr>
          <w:p w14:paraId="107FD501">
            <w:pPr>
              <w:pStyle w:val="101"/>
              <w:framePr w:hSpace="0" w:wrap="auto" w:vAnchor="margin" w:hAnchor="text" w:xAlign="left" w:yAlign="inline"/>
            </w:pPr>
            <w:bookmarkStart w:id="35" w:name="_Toc99224248"/>
            <w:bookmarkStart w:id="36" w:name="_Hlk11185969"/>
            <w:bookmarkStart w:id="37" w:name="_Toc46303707"/>
            <w:bookmarkStart w:id="38" w:name="_Toc93520920"/>
            <w:r>
              <w:rPr>
                <w:rFonts w:hint="eastAsia"/>
              </w:rPr>
              <w:t>所属专业大类（代码）</w:t>
            </w:r>
          </w:p>
        </w:tc>
        <w:tc>
          <w:tcPr>
            <w:tcW w:w="1307" w:type="dxa"/>
            <w:vAlign w:val="center"/>
          </w:tcPr>
          <w:p w14:paraId="6F86052B">
            <w:pPr>
              <w:pStyle w:val="101"/>
              <w:framePr w:hSpace="0" w:wrap="auto" w:vAnchor="margin" w:hAnchor="text" w:xAlign="left" w:yAlign="inline"/>
            </w:pPr>
            <w:r>
              <w:rPr>
                <w:rFonts w:hint="eastAsia"/>
              </w:rPr>
              <w:t>所属专业类</w:t>
            </w:r>
          </w:p>
          <w:p w14:paraId="29038A3C">
            <w:pPr>
              <w:pStyle w:val="101"/>
              <w:framePr w:hSpace="0" w:wrap="auto" w:vAnchor="margin" w:hAnchor="text" w:xAlign="left" w:yAlign="inline"/>
            </w:pPr>
            <w:r>
              <w:rPr>
                <w:rFonts w:hint="eastAsia"/>
              </w:rPr>
              <w:t>（代码）</w:t>
            </w:r>
          </w:p>
        </w:tc>
        <w:tc>
          <w:tcPr>
            <w:tcW w:w="1307" w:type="dxa"/>
            <w:vAlign w:val="center"/>
          </w:tcPr>
          <w:p w14:paraId="2CD708D5">
            <w:pPr>
              <w:pStyle w:val="101"/>
              <w:framePr w:hSpace="0" w:wrap="auto" w:vAnchor="margin" w:hAnchor="text" w:xAlign="left" w:yAlign="inline"/>
            </w:pPr>
            <w:r>
              <w:rPr>
                <w:rFonts w:hint="eastAsia"/>
              </w:rPr>
              <w:t>对应</w:t>
            </w:r>
          </w:p>
          <w:p w14:paraId="6B3DFA42">
            <w:pPr>
              <w:pStyle w:val="101"/>
              <w:framePr w:hSpace="0" w:wrap="auto" w:vAnchor="margin" w:hAnchor="text" w:xAlign="left" w:yAlign="inline"/>
            </w:pPr>
            <w:r>
              <w:rPr>
                <w:rFonts w:hint="eastAsia"/>
              </w:rPr>
              <w:t>行业</w:t>
            </w:r>
          </w:p>
          <w:p w14:paraId="0B406F1F">
            <w:pPr>
              <w:pStyle w:val="101"/>
              <w:framePr w:hSpace="0" w:wrap="auto" w:vAnchor="margin" w:hAnchor="text" w:xAlign="left" w:yAlign="inline"/>
            </w:pPr>
            <w:r>
              <w:rPr>
                <w:rFonts w:hint="eastAsia"/>
              </w:rPr>
              <w:t>（代码）</w:t>
            </w:r>
          </w:p>
        </w:tc>
        <w:tc>
          <w:tcPr>
            <w:tcW w:w="1714" w:type="dxa"/>
            <w:vAlign w:val="center"/>
          </w:tcPr>
          <w:p w14:paraId="55564F17">
            <w:pPr>
              <w:pStyle w:val="101"/>
              <w:framePr w:hSpace="0" w:wrap="auto" w:vAnchor="margin" w:hAnchor="text" w:xAlign="left" w:yAlign="inline"/>
            </w:pPr>
            <w:r>
              <w:rPr>
                <w:rFonts w:hint="eastAsia"/>
              </w:rPr>
              <w:t>主要职业类别（代码）</w:t>
            </w:r>
          </w:p>
        </w:tc>
        <w:tc>
          <w:tcPr>
            <w:tcW w:w="1843" w:type="dxa"/>
            <w:vAlign w:val="center"/>
          </w:tcPr>
          <w:p w14:paraId="22C8B149">
            <w:pPr>
              <w:pStyle w:val="101"/>
              <w:framePr w:hSpace="0" w:wrap="auto" w:vAnchor="margin" w:hAnchor="text" w:xAlign="left" w:yAlign="inline"/>
            </w:pPr>
            <w:r>
              <w:rPr>
                <w:rFonts w:hint="eastAsia"/>
              </w:rPr>
              <w:t>主要岗位群或</w:t>
            </w:r>
          </w:p>
          <w:p w14:paraId="78081B55">
            <w:pPr>
              <w:pStyle w:val="101"/>
              <w:framePr w:hSpace="0" w:wrap="auto" w:vAnchor="margin" w:hAnchor="text" w:xAlign="left" w:yAlign="inline"/>
            </w:pPr>
            <w:r>
              <w:rPr>
                <w:rFonts w:hint="eastAsia"/>
              </w:rPr>
              <w:t>技术领域举例</w:t>
            </w:r>
          </w:p>
        </w:tc>
        <w:tc>
          <w:tcPr>
            <w:tcW w:w="1665" w:type="dxa"/>
            <w:vAlign w:val="center"/>
          </w:tcPr>
          <w:p w14:paraId="6224186F">
            <w:pPr>
              <w:pStyle w:val="101"/>
              <w:framePr w:hSpace="0" w:wrap="auto" w:vAnchor="margin" w:hAnchor="text" w:xAlign="left" w:yAlign="inline"/>
            </w:pPr>
            <w:r>
              <w:rPr>
                <w:rFonts w:hint="eastAsia"/>
              </w:rPr>
              <w:t>职业资格证书或技能等级证书举例</w:t>
            </w:r>
          </w:p>
        </w:tc>
      </w:tr>
      <w:tr w14:paraId="5A759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8" w:hRule="exact"/>
        </w:trPr>
        <w:tc>
          <w:tcPr>
            <w:tcW w:w="1450" w:type="dxa"/>
            <w:vAlign w:val="center"/>
          </w:tcPr>
          <w:p w14:paraId="496E27F0">
            <w:pPr>
              <w:pStyle w:val="101"/>
              <w:framePr w:hSpace="0" w:wrap="auto" w:vAnchor="margin" w:hAnchor="text" w:xAlign="left" w:yAlign="inline"/>
            </w:pPr>
            <w:r>
              <w:rPr>
                <w:rFonts w:hint="eastAsia"/>
              </w:rPr>
              <w:t>电子信息大类（51）</w:t>
            </w:r>
          </w:p>
        </w:tc>
        <w:tc>
          <w:tcPr>
            <w:tcW w:w="1307" w:type="dxa"/>
            <w:vAlign w:val="center"/>
          </w:tcPr>
          <w:p w14:paraId="096DBD27">
            <w:pPr>
              <w:pStyle w:val="101"/>
              <w:framePr w:hSpace="0" w:wrap="auto" w:vAnchor="margin" w:hAnchor="text" w:xAlign="left" w:yAlign="inline"/>
            </w:pPr>
            <w:r>
              <w:rPr>
                <w:rFonts w:hint="eastAsia"/>
              </w:rPr>
              <w:t>集成电路类</w:t>
            </w:r>
          </w:p>
          <w:p w14:paraId="0CEE5EC3">
            <w:pPr>
              <w:pStyle w:val="101"/>
              <w:framePr w:hSpace="0" w:wrap="auto" w:vAnchor="margin" w:hAnchor="text" w:xAlign="left" w:yAlign="inline"/>
            </w:pPr>
            <w:r>
              <w:rPr>
                <w:rFonts w:hint="eastAsia"/>
              </w:rPr>
              <w:t>（5104）</w:t>
            </w:r>
          </w:p>
        </w:tc>
        <w:tc>
          <w:tcPr>
            <w:tcW w:w="1307" w:type="dxa"/>
            <w:vAlign w:val="center"/>
          </w:tcPr>
          <w:p w14:paraId="5E416F4C">
            <w:pPr>
              <w:pStyle w:val="101"/>
              <w:framePr w:hSpace="0" w:wrap="auto" w:vAnchor="margin" w:hAnchor="text" w:xAlign="left" w:yAlign="inline"/>
            </w:pPr>
            <w:r>
              <w:rPr>
                <w:rFonts w:hint="eastAsia"/>
              </w:rPr>
              <w:t>电子器件制</w:t>
            </w:r>
          </w:p>
          <w:p w14:paraId="749E253B">
            <w:pPr>
              <w:pStyle w:val="101"/>
              <w:framePr w:hSpace="0" w:wrap="auto" w:vAnchor="margin" w:hAnchor="text" w:xAlign="left" w:yAlign="inline"/>
            </w:pPr>
            <w:r>
              <w:rPr>
                <w:rFonts w:hint="eastAsia"/>
              </w:rPr>
              <w:t>造 (397)；</w:t>
            </w:r>
          </w:p>
          <w:p w14:paraId="78C0F707">
            <w:pPr>
              <w:pStyle w:val="101"/>
              <w:framePr w:hSpace="0" w:wrap="auto" w:vAnchor="margin" w:hAnchor="text" w:xAlign="left" w:yAlign="inline"/>
            </w:pPr>
            <w:r>
              <w:rPr>
                <w:rFonts w:hint="eastAsia"/>
              </w:rPr>
              <w:t>集成电路设</w:t>
            </w:r>
          </w:p>
          <w:p w14:paraId="173E95B8">
            <w:pPr>
              <w:pStyle w:val="101"/>
              <w:framePr w:hSpace="0" w:wrap="auto" w:vAnchor="margin" w:hAnchor="text" w:xAlign="left" w:yAlign="inline"/>
            </w:pPr>
            <w:r>
              <w:rPr>
                <w:rFonts w:hint="eastAsia"/>
              </w:rPr>
              <w:t>计（652）</w:t>
            </w:r>
          </w:p>
        </w:tc>
        <w:tc>
          <w:tcPr>
            <w:tcW w:w="1714" w:type="dxa"/>
            <w:vAlign w:val="center"/>
          </w:tcPr>
          <w:p w14:paraId="1E20546D">
            <w:pPr>
              <w:pStyle w:val="101"/>
              <w:framePr w:hSpace="0" w:wrap="auto" w:vAnchor="margin" w:hAnchor="text" w:xAlign="left" w:yAlign="inline"/>
            </w:pPr>
            <w:r>
              <w:rPr>
                <w:rFonts w:hint="eastAsia"/>
              </w:rPr>
              <w:t>电子元器件工程</w:t>
            </w:r>
          </w:p>
          <w:p w14:paraId="2FE3442C">
            <w:pPr>
              <w:pStyle w:val="101"/>
              <w:framePr w:hSpace="0" w:wrap="auto" w:vAnchor="margin" w:hAnchor="text" w:xAlign="left" w:yAlign="inline"/>
            </w:pPr>
            <w:r>
              <w:rPr>
                <w:rFonts w:hint="eastAsia"/>
              </w:rPr>
              <w:t>技术人员</w:t>
            </w:r>
          </w:p>
          <w:p w14:paraId="0CB43AA9">
            <w:pPr>
              <w:pStyle w:val="101"/>
              <w:framePr w:hSpace="0" w:wrap="auto" w:vAnchor="margin" w:hAnchor="text" w:xAlign="left" w:yAlign="inline"/>
            </w:pPr>
            <w:r>
              <w:rPr>
                <w:rFonts w:hint="eastAsia"/>
              </w:rPr>
              <w:t>（2-02-09-02）；</w:t>
            </w:r>
          </w:p>
          <w:p w14:paraId="61CE3EDD">
            <w:pPr>
              <w:pStyle w:val="101"/>
              <w:framePr w:hSpace="0" w:wrap="auto" w:vAnchor="margin" w:hAnchor="text" w:xAlign="left" w:yAlign="inline"/>
            </w:pPr>
            <w:r>
              <w:rPr>
                <w:rFonts w:hint="eastAsia"/>
              </w:rPr>
              <w:t>半导体芯片制造</w:t>
            </w:r>
          </w:p>
          <w:p w14:paraId="32041347">
            <w:pPr>
              <w:pStyle w:val="101"/>
              <w:framePr w:hSpace="0" w:wrap="auto" w:vAnchor="margin" w:hAnchor="text" w:xAlign="left" w:yAlign="inline"/>
            </w:pPr>
            <w:r>
              <w:rPr>
                <w:rFonts w:hint="eastAsia"/>
              </w:rPr>
              <w:t>工（6-25-02-05）；</w:t>
            </w:r>
          </w:p>
          <w:p w14:paraId="0E2FFADD">
            <w:pPr>
              <w:pStyle w:val="101"/>
              <w:framePr w:hSpace="0" w:wrap="auto" w:vAnchor="margin" w:hAnchor="text" w:xAlign="left" w:yAlign="inline"/>
            </w:pPr>
            <w:r>
              <w:rPr>
                <w:rFonts w:hint="eastAsia"/>
              </w:rPr>
              <w:t>半导体分立器件</w:t>
            </w:r>
          </w:p>
          <w:p w14:paraId="716BB724">
            <w:pPr>
              <w:pStyle w:val="101"/>
              <w:framePr w:hSpace="0" w:wrap="auto" w:vAnchor="margin" w:hAnchor="text" w:xAlign="left" w:yAlign="inline"/>
            </w:pPr>
            <w:r>
              <w:rPr>
                <w:rFonts w:hint="eastAsia"/>
              </w:rPr>
              <w:t>和集成电路装调</w:t>
            </w:r>
          </w:p>
          <w:p w14:paraId="4A806E40">
            <w:pPr>
              <w:pStyle w:val="101"/>
              <w:framePr w:hSpace="0" w:wrap="auto" w:vAnchor="margin" w:hAnchor="text" w:xAlign="left" w:yAlign="inline"/>
            </w:pPr>
            <w:r>
              <w:rPr>
                <w:rFonts w:hint="eastAsia"/>
              </w:rPr>
              <w:t>工（6-25-02-06）</w:t>
            </w:r>
          </w:p>
          <w:p w14:paraId="7B3A1971">
            <w:pPr>
              <w:pStyle w:val="101"/>
              <w:framePr w:hSpace="0" w:wrap="auto" w:vAnchor="margin" w:hAnchor="text" w:xAlign="left" w:yAlign="inline"/>
            </w:pPr>
            <w:r>
              <w:rPr>
                <w:rFonts w:hint="eastAsia"/>
              </w:rPr>
              <w:t>集成电路测试员</w:t>
            </w:r>
          </w:p>
          <w:p w14:paraId="44A8441A">
            <w:pPr>
              <w:pStyle w:val="101"/>
              <w:framePr w:hSpace="0" w:wrap="auto" w:vAnchor="margin" w:hAnchor="text" w:xAlign="left" w:yAlign="inline"/>
            </w:pPr>
            <w:r>
              <w:rPr>
                <w:rFonts w:hint="eastAsia"/>
              </w:rPr>
              <w:t>（6-08-04-17）</w:t>
            </w:r>
          </w:p>
        </w:tc>
        <w:tc>
          <w:tcPr>
            <w:tcW w:w="1843" w:type="dxa"/>
            <w:vAlign w:val="center"/>
          </w:tcPr>
          <w:p w14:paraId="76559959">
            <w:pPr>
              <w:pStyle w:val="101"/>
              <w:framePr w:hSpace="0" w:wrap="auto" w:vAnchor="margin" w:hAnchor="text" w:xAlign="left" w:yAlign="inline"/>
            </w:pPr>
            <w:r>
              <w:rPr>
                <w:rFonts w:hint="eastAsia"/>
              </w:rPr>
              <w:t>集成电路版图</w:t>
            </w:r>
          </w:p>
          <w:p w14:paraId="7B727C04">
            <w:pPr>
              <w:pStyle w:val="101"/>
              <w:framePr w:hSpace="0" w:wrap="auto" w:vAnchor="margin" w:hAnchor="text" w:xAlign="left" w:yAlign="inline"/>
            </w:pPr>
            <w:r>
              <w:rPr>
                <w:rFonts w:hint="eastAsia"/>
              </w:rPr>
              <w:t>设计；</w:t>
            </w:r>
          </w:p>
          <w:p w14:paraId="31985A30">
            <w:pPr>
              <w:pStyle w:val="101"/>
              <w:framePr w:hSpace="0" w:wrap="auto" w:vAnchor="margin" w:hAnchor="text" w:xAlign="left" w:yAlign="inline"/>
              <w:rPr>
                <w:rFonts w:hint="eastAsia"/>
              </w:rPr>
            </w:pPr>
            <w:r>
              <w:rPr>
                <w:rFonts w:hint="eastAsia"/>
              </w:rPr>
              <w:t>半导体芯片制造工艺；</w:t>
            </w:r>
          </w:p>
          <w:p w14:paraId="6EBEFB12">
            <w:pPr>
              <w:pStyle w:val="101"/>
              <w:framePr w:hSpace="0" w:wrap="auto" w:vAnchor="margin" w:hAnchor="text" w:xAlign="left" w:yAlign="inline"/>
            </w:pPr>
            <w:r>
              <w:rPr>
                <w:rFonts w:hint="eastAsia"/>
              </w:rPr>
              <w:t>半导体芯片封装与测试；</w:t>
            </w:r>
          </w:p>
          <w:p w14:paraId="6737BC6E">
            <w:pPr>
              <w:pStyle w:val="101"/>
              <w:framePr w:hSpace="0" w:wrap="auto" w:vAnchor="margin" w:hAnchor="text" w:xAlign="left" w:yAlign="inline"/>
            </w:pPr>
            <w:r>
              <w:rPr>
                <w:rFonts w:hint="eastAsia"/>
              </w:rPr>
              <w:t>芯片技术应用</w:t>
            </w:r>
          </w:p>
          <w:p w14:paraId="1F3F9814">
            <w:pPr>
              <w:pStyle w:val="101"/>
              <w:framePr w:hSpace="0" w:wrap="auto" w:vAnchor="margin" w:hAnchor="text" w:xAlign="left" w:yAlign="inline"/>
            </w:pPr>
            <w:r>
              <w:rPr>
                <w:rFonts w:hint="eastAsia"/>
              </w:rPr>
              <w:t>与产品开发</w:t>
            </w:r>
          </w:p>
          <w:p w14:paraId="7DFD3F4D">
            <w:pPr>
              <w:pStyle w:val="101"/>
              <w:framePr w:hSpace="0" w:wrap="auto" w:vAnchor="margin" w:hAnchor="text" w:xAlign="left" w:yAlign="inline"/>
            </w:pPr>
          </w:p>
          <w:p w14:paraId="602E2F44">
            <w:pPr>
              <w:pStyle w:val="101"/>
              <w:framePr w:hSpace="0" w:wrap="auto" w:vAnchor="margin" w:hAnchor="text" w:xAlign="left" w:yAlign="inline"/>
            </w:pPr>
          </w:p>
        </w:tc>
        <w:tc>
          <w:tcPr>
            <w:tcW w:w="1665" w:type="dxa"/>
            <w:vAlign w:val="center"/>
          </w:tcPr>
          <w:p w14:paraId="43ECAF55">
            <w:pPr>
              <w:pStyle w:val="205"/>
              <w:spacing w:line="305" w:lineRule="exact"/>
              <w:ind w:firstLine="0"/>
              <w:jc w:val="center"/>
              <w:rPr>
                <w:rFonts w:hint="eastAsia"/>
                <w:sz w:val="18"/>
                <w:szCs w:val="18"/>
                <w:lang w:eastAsia="zh-CN"/>
              </w:rPr>
            </w:pPr>
            <w:r>
              <w:rPr>
                <w:rFonts w:hint="eastAsia"/>
                <w:sz w:val="18"/>
                <w:szCs w:val="18"/>
                <w:lang w:eastAsia="zh-CN"/>
              </w:rPr>
              <w:t>电工</w:t>
            </w:r>
          </w:p>
          <w:p w14:paraId="68DE95FF">
            <w:pPr>
              <w:pStyle w:val="205"/>
              <w:spacing w:line="305" w:lineRule="exact"/>
              <w:ind w:firstLine="0"/>
              <w:jc w:val="center"/>
              <w:rPr>
                <w:rFonts w:hint="eastAsia"/>
                <w:sz w:val="18"/>
                <w:szCs w:val="18"/>
                <w:lang w:eastAsia="zh-CN"/>
              </w:rPr>
            </w:pPr>
            <w:r>
              <w:rPr>
                <w:rFonts w:hint="eastAsia"/>
                <w:sz w:val="18"/>
                <w:szCs w:val="18"/>
                <w:lang w:eastAsia="zh-CN"/>
              </w:rPr>
              <w:t>焊工</w:t>
            </w:r>
          </w:p>
          <w:p w14:paraId="77034875">
            <w:pPr>
              <w:pStyle w:val="205"/>
              <w:spacing w:line="305" w:lineRule="exact"/>
              <w:ind w:firstLine="0"/>
              <w:jc w:val="center"/>
              <w:rPr>
                <w:rFonts w:hint="eastAsia"/>
                <w:sz w:val="18"/>
                <w:szCs w:val="18"/>
                <w:lang w:eastAsia="zh-CN"/>
              </w:rPr>
            </w:pPr>
            <w:r>
              <w:rPr>
                <w:rFonts w:hint="eastAsia"/>
                <w:sz w:val="18"/>
                <w:szCs w:val="18"/>
                <w:lang w:eastAsia="zh-CN"/>
              </w:rPr>
              <w:t>车工</w:t>
            </w:r>
          </w:p>
          <w:p w14:paraId="5883C791">
            <w:pPr>
              <w:pStyle w:val="205"/>
              <w:spacing w:line="305" w:lineRule="exact"/>
              <w:ind w:firstLine="0"/>
              <w:jc w:val="center"/>
              <w:rPr>
                <w:rFonts w:hint="eastAsia"/>
                <w:sz w:val="18"/>
                <w:szCs w:val="18"/>
                <w:lang w:eastAsia="zh-CN"/>
              </w:rPr>
            </w:pPr>
            <w:r>
              <w:rPr>
                <w:rFonts w:hint="eastAsia"/>
                <w:sz w:val="18"/>
                <w:szCs w:val="18"/>
                <w:lang w:eastAsia="zh-CN"/>
              </w:rPr>
              <w:t>钳工</w:t>
            </w:r>
          </w:p>
          <w:p w14:paraId="29560D55">
            <w:pPr>
              <w:pStyle w:val="205"/>
              <w:spacing w:line="305" w:lineRule="exact"/>
              <w:ind w:firstLine="0"/>
              <w:jc w:val="center"/>
              <w:rPr>
                <w:rFonts w:hint="eastAsia"/>
                <w:sz w:val="18"/>
                <w:szCs w:val="18"/>
                <w:lang w:eastAsia="zh-CN"/>
              </w:rPr>
            </w:pPr>
            <w:r>
              <w:rPr>
                <w:rFonts w:hint="eastAsia"/>
                <w:sz w:val="18"/>
                <w:szCs w:val="18"/>
                <w:lang w:eastAsia="zh-CN"/>
              </w:rPr>
              <w:t>铣工</w:t>
            </w:r>
          </w:p>
          <w:p w14:paraId="272A341D">
            <w:pPr>
              <w:pStyle w:val="205"/>
              <w:spacing w:line="305" w:lineRule="exact"/>
              <w:ind w:firstLine="0"/>
              <w:jc w:val="center"/>
              <w:rPr>
                <w:rFonts w:hint="eastAsia"/>
                <w:sz w:val="18"/>
                <w:szCs w:val="18"/>
                <w:lang w:eastAsia="zh-CN"/>
              </w:rPr>
            </w:pPr>
          </w:p>
          <w:p w14:paraId="79E96D55">
            <w:pPr>
              <w:pStyle w:val="101"/>
              <w:framePr w:hSpace="0" w:wrap="auto" w:vAnchor="margin" w:hAnchor="text" w:xAlign="left" w:yAlign="inline"/>
              <w:jc w:val="center"/>
            </w:pPr>
            <w:r>
              <w:rPr>
                <w:rFonts w:hint="eastAsia"/>
              </w:rPr>
              <w:t>集成电路封装</w:t>
            </w:r>
          </w:p>
          <w:p w14:paraId="20A95F6C">
            <w:pPr>
              <w:pStyle w:val="101"/>
              <w:framePr w:hSpace="0" w:wrap="auto" w:vAnchor="margin" w:hAnchor="text" w:xAlign="left" w:yAlign="inline"/>
              <w:jc w:val="center"/>
            </w:pPr>
            <w:r>
              <w:rPr>
                <w:rFonts w:hint="eastAsia"/>
              </w:rPr>
              <w:t>与测试</w:t>
            </w:r>
          </w:p>
        </w:tc>
      </w:tr>
    </w:tbl>
    <w:p w14:paraId="5FAF6E0B">
      <w:pPr>
        <w:pStyle w:val="91"/>
        <w:outlineLvl w:val="0"/>
      </w:pPr>
      <w:bookmarkStart w:id="39" w:name="_Toc152595277"/>
    </w:p>
    <w:p w14:paraId="0B9045CA">
      <w:pPr>
        <w:pStyle w:val="91"/>
        <w:spacing w:line="360" w:lineRule="auto"/>
        <w:outlineLvl w:val="0"/>
      </w:pPr>
      <w:r>
        <w:t>五、</w:t>
      </w:r>
      <w:bookmarkEnd w:id="17"/>
      <w:bookmarkEnd w:id="18"/>
      <w:r>
        <w:t>培养目标及培养规格</w:t>
      </w:r>
      <w:bookmarkEnd w:id="31"/>
      <w:bookmarkEnd w:id="32"/>
      <w:bookmarkEnd w:id="33"/>
      <w:bookmarkEnd w:id="35"/>
      <w:bookmarkEnd w:id="36"/>
      <w:bookmarkEnd w:id="37"/>
      <w:bookmarkEnd w:id="38"/>
      <w:bookmarkEnd w:id="39"/>
      <w:bookmarkStart w:id="40" w:name="_Toc407697893"/>
      <w:bookmarkStart w:id="41" w:name="_Toc405393378"/>
      <w:bookmarkStart w:id="42" w:name="_Toc46303708"/>
      <w:bookmarkStart w:id="43" w:name="_Toc407696135"/>
    </w:p>
    <w:p w14:paraId="6D50CCD5">
      <w:pPr>
        <w:pStyle w:val="93"/>
        <w:spacing w:line="360" w:lineRule="auto"/>
        <w:outlineLvl w:val="1"/>
      </w:pPr>
      <w:bookmarkStart w:id="44" w:name="_Toc99224249"/>
      <w:bookmarkStart w:id="45" w:name="_Toc93520921"/>
      <w:bookmarkStart w:id="46" w:name="_Toc152595278"/>
      <w:r>
        <w:t>（一）培养目标</w:t>
      </w:r>
      <w:bookmarkEnd w:id="40"/>
      <w:bookmarkEnd w:id="41"/>
      <w:bookmarkEnd w:id="42"/>
      <w:bookmarkEnd w:id="43"/>
      <w:bookmarkEnd w:id="44"/>
      <w:bookmarkEnd w:id="45"/>
      <w:bookmarkEnd w:id="46"/>
    </w:p>
    <w:p w14:paraId="51BB77C3">
      <w:pPr>
        <w:pStyle w:val="99"/>
        <w:spacing w:line="360" w:lineRule="auto"/>
        <w:ind w:left="0" w:leftChars="0" w:firstLine="0" w:firstLineChars="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本专业坚持立德树人，培养理想信念坚定，德、智、体、美、劳全面发展，具有一定的科学文化水平，良好的人文素养、职业道德和创新意识，精益求精的工匠精神，较强的就业能力和可持续发展的能力。掌握集成电路制造工艺、封装、测试、系统应用等知识，具备集成电路制造工艺管理、版图设计、集成电路测试及应用等专业技术技能，具备认知能力、合作能力、职业能力等支撑终身发展、适应时代要求的关键能力，具有较强的就业创业能力和可持续发展的能力；面向集成电路制造、集成电路封装、集成电路测试等职业群，能够从事集成电路制造、版图设计、封装、测试和系统应用等方面工作的高素质复合型、创新型技术技能人才。</w:t>
      </w:r>
      <w:bookmarkStart w:id="47" w:name="_Toc152595279"/>
      <w:bookmarkStart w:id="48" w:name="_Toc46303711"/>
      <w:bookmarkStart w:id="49" w:name="_Toc99224250"/>
      <w:bookmarkStart w:id="50" w:name="_Toc93520922"/>
      <w:bookmarkStart w:id="51" w:name="_Hlk11186088"/>
    </w:p>
    <w:p w14:paraId="4724E04E">
      <w:pPr>
        <w:pStyle w:val="99"/>
        <w:spacing w:line="360" w:lineRule="auto"/>
        <w:ind w:left="0" w:leftChars="0" w:firstLine="0" w:firstLineChars="0"/>
        <w:rPr>
          <w:rFonts w:ascii="Times New Roman" w:hAnsi="Times New Roman" w:eastAsia="黑体" w:cs="Times New Roman"/>
          <w:color w:val="000000"/>
          <w:kern w:val="2"/>
          <w:sz w:val="32"/>
          <w:szCs w:val="24"/>
          <w:lang w:val="en-US" w:eastAsia="zh-CN" w:bidi="ar-SA"/>
        </w:rPr>
      </w:pPr>
      <w:r>
        <w:rPr>
          <w:rFonts w:ascii="Times New Roman" w:hAnsi="Times New Roman" w:eastAsia="黑体" w:cs="Times New Roman"/>
          <w:color w:val="000000"/>
          <w:kern w:val="2"/>
          <w:sz w:val="32"/>
          <w:szCs w:val="24"/>
          <w:lang w:val="en-US" w:eastAsia="zh-CN" w:bidi="ar-SA"/>
        </w:rPr>
        <w:t>（二）培养规格</w:t>
      </w:r>
      <w:bookmarkEnd w:id="47"/>
      <w:bookmarkEnd w:id="48"/>
      <w:bookmarkEnd w:id="49"/>
      <w:bookmarkEnd w:id="50"/>
    </w:p>
    <w:bookmarkEnd w:id="51"/>
    <w:p w14:paraId="35DAA2D1">
      <w:pPr>
        <w:spacing w:line="500" w:lineRule="exact"/>
        <w:ind w:firstLine="482" w:firstLineChars="200"/>
        <w:rPr>
          <w:rFonts w:hint="eastAsia" w:ascii="黑体" w:hAnsi="黑体" w:eastAsia="黑体" w:cs="宋体"/>
          <w:b/>
          <w:sz w:val="24"/>
          <w:szCs w:val="24"/>
        </w:rPr>
      </w:pPr>
      <w:bookmarkStart w:id="52" w:name="_Toc152595280"/>
      <w:r>
        <w:rPr>
          <w:rFonts w:hint="eastAsia" w:ascii="黑体" w:hAnsi="黑体" w:eastAsia="黑体" w:cs="宋体"/>
          <w:b/>
          <w:sz w:val="24"/>
          <w:szCs w:val="24"/>
        </w:rPr>
        <w:t>1.素质</w:t>
      </w:r>
      <w:bookmarkEnd w:id="52"/>
    </w:p>
    <w:p w14:paraId="3BC604A6">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（1）坚定拥护中国共产党领导和我国社会主义制度，在习近平新时代中国特色社会主义思想指引下，践行社会主义核心价值观，具有深厚的爱国情感和中华民族自豪感。</w:t>
      </w:r>
    </w:p>
    <w:p w14:paraId="737C480E">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（2）崇尚宪法、遵法守纪、崇德向善、诚实守信、尊重生命、热爱劳动，履行道德准则和行为规范，具有社会责任感和社会参与意识。</w:t>
      </w:r>
    </w:p>
    <w:p w14:paraId="5BFC7F2B">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（3）具有质量意识、环保意识、安全意识、信息素养、工匠精神、创新思维。</w:t>
      </w:r>
    </w:p>
    <w:p w14:paraId="7D76FAA2">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（4）勇于奋斗、乐观向上，具有自我管理能力、职业生涯规划的意识，有较强的集体意识和团队合作精神。</w:t>
      </w:r>
    </w:p>
    <w:p w14:paraId="584DA9A7">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（5）具有健康的体魄、心理和健全的人格，掌握基本运动知识和1-2项运动技能，养成良好的健身与卫生习惯，以及良好的行为习惯。</w:t>
      </w:r>
    </w:p>
    <w:p w14:paraId="1924FB87">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（6）具有一定的审美和人文素养，能够形成1-2项艺术特长或爱好。</w:t>
      </w:r>
    </w:p>
    <w:p w14:paraId="5FEFD131">
      <w:pPr>
        <w:spacing w:line="500" w:lineRule="exact"/>
        <w:ind w:firstLine="482" w:firstLineChars="200"/>
        <w:rPr>
          <w:rFonts w:hint="eastAsia" w:ascii="黑体" w:hAnsi="黑体" w:eastAsia="黑体" w:cs="宋体"/>
          <w:b/>
          <w:sz w:val="24"/>
          <w:szCs w:val="24"/>
        </w:rPr>
      </w:pPr>
      <w:bookmarkStart w:id="53" w:name="_Toc152595281"/>
      <w:r>
        <w:rPr>
          <w:rFonts w:hint="eastAsia" w:ascii="黑体" w:hAnsi="黑体" w:eastAsia="黑体" w:cs="宋体"/>
          <w:b/>
          <w:sz w:val="24"/>
          <w:szCs w:val="24"/>
        </w:rPr>
        <w:t>2.知识</w:t>
      </w:r>
      <w:bookmarkEnd w:id="53"/>
    </w:p>
    <w:p w14:paraId="34DDA7FF">
      <w:pPr>
        <w:spacing w:line="360" w:lineRule="auto"/>
        <w:ind w:firstLine="470" w:firstLineChars="196"/>
        <w:rPr>
          <w:rFonts w:hint="eastAsia" w:ascii="宋体" w:hAnsi="宋体" w:eastAsia="宋体" w:cs="Times New Roman"/>
          <w:sz w:val="24"/>
          <w:szCs w:val="24"/>
        </w:rPr>
      </w:pPr>
      <w:bookmarkStart w:id="54" w:name="_Hlk11186272"/>
      <w:r>
        <w:rPr>
          <w:rFonts w:hint="eastAsia" w:ascii="宋体" w:hAnsi="宋体" w:eastAsia="宋体" w:cs="Times New Roman"/>
          <w:sz w:val="24"/>
          <w:szCs w:val="24"/>
        </w:rPr>
        <w:t>（1）掌握必备的思想政治理论、科学文化基础知识和中华优秀传统文化知识；</w:t>
      </w:r>
    </w:p>
    <w:p w14:paraId="38A7F9E1">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（2）熟悉与本专业相关的法律法规以及环境保护、安全消防、文明生产等相关知识；</w:t>
      </w:r>
    </w:p>
    <w:bookmarkEnd w:id="54"/>
    <w:p w14:paraId="62E8A33B">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（3）熟悉计算机操作系统及基本软件。</w:t>
      </w:r>
    </w:p>
    <w:p w14:paraId="08395198">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（4）掌握掌握电工、电子技术的基础理论、基本电路及分析方法和安全用电常识。</w:t>
      </w:r>
    </w:p>
    <w:p w14:paraId="11230F74">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（5）掌握掌握电子产品安装调试、生产工艺与质量管理的基本知识。</w:t>
      </w:r>
    </w:p>
    <w:p w14:paraId="022D6698">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（6）掌握常用电子元器件及基本电子电路的分析与计算方法。</w:t>
      </w:r>
    </w:p>
    <w:p w14:paraId="62D79959">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（7）掌握半导体、集成电路的基本概念和基本理论，具有一定的集成电路行业背景知识，了解行业发展动态。</w:t>
      </w:r>
    </w:p>
    <w:p w14:paraId="01ED8FE4">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（8）掌握集成电路制造、封装工艺及测试方法，具有分析和解决实际问题等方面的基本能力。</w:t>
      </w:r>
    </w:p>
    <w:p w14:paraId="658F2FD6">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（9）掌握集成电路版图设计方面的知识，掌握集成电路版图设计方法，并能对专用的集成电路版图进行设计。</w:t>
      </w:r>
    </w:p>
    <w:p w14:paraId="2BF8A7CB">
      <w:pPr>
        <w:spacing w:line="360" w:lineRule="auto"/>
        <w:ind w:firstLine="470" w:firstLineChars="196"/>
        <w:rPr>
          <w:rFonts w:hint="eastAsia" w:ascii="黑体" w:hAnsi="黑体" w:eastAsia="黑体" w:cs="宋体"/>
          <w:b/>
          <w:sz w:val="24"/>
          <w:szCs w:val="24"/>
        </w:rPr>
      </w:pPr>
      <w:r>
        <w:rPr>
          <w:rFonts w:hint="eastAsia" w:ascii="宋体" w:hAnsi="宋体" w:eastAsia="宋体" w:cs="Times New Roman"/>
          <w:sz w:val="24"/>
          <w:szCs w:val="24"/>
        </w:rPr>
        <w:t>（10）掌握集成电路应用领域相关专业理论知识，具备集成电路系统应用的能力。</w:t>
      </w:r>
      <w:bookmarkStart w:id="55" w:name="_Toc152595282"/>
    </w:p>
    <w:p w14:paraId="41FAA99A">
      <w:p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rPr>
        <w:t>3. 能力</w:t>
      </w:r>
      <w:bookmarkEnd w:id="55"/>
    </w:p>
    <w:p w14:paraId="1012492C">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（1）具备探究学习、终身学习、分析问题和解决问题的能力；</w:t>
      </w:r>
    </w:p>
    <w:p w14:paraId="75B58AA7">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（2）具备良好的语言、文字表达能力和沟通能力；</w:t>
      </w:r>
    </w:p>
    <w:p w14:paraId="7CC15D41">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（3）具备团队合作能力。</w:t>
      </w:r>
    </w:p>
    <w:p w14:paraId="564B114E">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（4）具备本专业必需的信息技术应用和维护能力。</w:t>
      </w:r>
    </w:p>
    <w:p w14:paraId="412F6BD6">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（5）具备电工简单计算能力和基本技能应用的能力。</w:t>
      </w:r>
    </w:p>
    <w:p w14:paraId="44C63075">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（6）具备集成电路版图设计与验证的能力，具备芯片应用方案开发能力。</w:t>
      </w:r>
    </w:p>
    <w:p w14:paraId="1F595A90">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（7）具备具备使用一般元器件并进行电路的焊接调试的能力。</w:t>
      </w:r>
    </w:p>
    <w:p w14:paraId="701BF5C6">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（8）具备集成电路仿真能力，具备集成电路分析与应用的能力。</w:t>
      </w:r>
    </w:p>
    <w:p w14:paraId="0EADECD2">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（9）集成电路制造和封装工艺及测试能力，培养学生灵活运用所学知识</w:t>
      </w:r>
    </w:p>
    <w:p w14:paraId="4C878097">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分析和解决实际问题能力。</w:t>
      </w:r>
    </w:p>
    <w:p w14:paraId="0FDC74B7">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（10）具备微电子和集成电路工艺加工及相关设备操作能力，具有分析和解决实际问题等方面的基本能力。</w:t>
      </w:r>
    </w:p>
    <w:p w14:paraId="5E1432F6">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（11）具有企业实际开发的基本流程和规范，具备良好的集成电路设计与开发应用的意识和能力。</w:t>
      </w:r>
    </w:p>
    <w:p w14:paraId="4F1D13C8">
      <w:pPr>
        <w:pStyle w:val="91"/>
        <w:spacing w:line="360" w:lineRule="auto"/>
        <w:outlineLvl w:val="0"/>
      </w:pPr>
      <w:bookmarkStart w:id="56" w:name="_Toc99224251"/>
      <w:bookmarkStart w:id="57" w:name="_Toc93520923"/>
      <w:bookmarkStart w:id="58" w:name="_Toc152595283"/>
      <w:bookmarkStart w:id="59" w:name="_Toc46303714"/>
      <w:bookmarkStart w:id="60" w:name="_Hlk11958231"/>
      <w:r>
        <w:t>六、人才培养模式</w:t>
      </w:r>
      <w:bookmarkEnd w:id="56"/>
      <w:bookmarkEnd w:id="57"/>
      <w:bookmarkEnd w:id="58"/>
    </w:p>
    <w:p w14:paraId="0B40532A">
      <w:pPr>
        <w:pStyle w:val="93"/>
        <w:spacing w:line="360" w:lineRule="auto"/>
        <w:outlineLvl w:val="1"/>
      </w:pPr>
      <w:bookmarkStart w:id="61" w:name="_Toc99224252"/>
      <w:bookmarkStart w:id="62" w:name="_Toc152595284"/>
      <w:r>
        <w:t>（一）</w:t>
      </w:r>
      <w:bookmarkEnd w:id="61"/>
      <w:r>
        <w:rPr>
          <w:b/>
          <w:sz w:val="28"/>
          <w:szCs w:val="28"/>
        </w:rPr>
        <w:t>“课</w:t>
      </w:r>
      <w:r>
        <w:rPr>
          <w:rFonts w:hint="eastAsia"/>
          <w:b/>
          <w:sz w:val="28"/>
          <w:szCs w:val="28"/>
        </w:rPr>
        <w:t>证</w:t>
      </w:r>
      <w:r>
        <w:rPr>
          <w:b/>
          <w:sz w:val="28"/>
          <w:szCs w:val="28"/>
        </w:rPr>
        <w:t>融通，岗课赛证”</w:t>
      </w:r>
      <w:r>
        <w:t xml:space="preserve"> 人才培养模式的内涵</w:t>
      </w:r>
      <w:bookmarkEnd w:id="62"/>
    </w:p>
    <w:p w14:paraId="7A58AE53">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课证融通”：以网络搭建与管理岗位、服务器搭建理岗位两个就业岗位为主线，结合国家、行业、企业的人才需求，确定岗位工作任务的知识、技能与素质要求，构建课程体系，确定课程结构。从而实现人才培养目标与岗位需求相统一，课程设置与职业能力需求统一，课程目标与岗位标准相统一，教学内容与岗位技能相统一。</w:t>
      </w:r>
    </w:p>
    <w:p w14:paraId="41A2BE43">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岗课赛证”:通过职业技能大赛的内涵与竞争体系建设，达到“以赛促学，以赛促教”，将各种竞赛项目嵌入课程教学当中，设计课程教学内容和实训项目；加强与职业技能鉴定机构的合作，将相关课程考试考查与职业技能鉴定合并进行，将课程教学与行业技能证书的需求相结合，达到技能大赛和职业技能证书的获取促进教学效果的实施。</w:t>
      </w:r>
    </w:p>
    <w:p w14:paraId="1B272925">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lang w:eastAsia="zh-CN"/>
        </w:rPr>
        <w:drawing>
          <wp:inline distT="0" distB="0" distL="114300" distR="114300">
            <wp:extent cx="5117465" cy="2023110"/>
            <wp:effectExtent l="0" t="0" r="6985" b="15240"/>
            <wp:docPr id="6" name="图片 6" descr="2392728e6ce0df64bba5a29d333a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392728e6ce0df64bba5a29d333a250"/>
                    <pic:cNvPicPr>
                      <a:picLocks noChangeAspect="1"/>
                    </pic:cNvPicPr>
                  </pic:nvPicPr>
                  <pic:blipFill>
                    <a:blip r:embed="rId17"/>
                    <a:stretch>
                      <a:fillRect/>
                    </a:stretch>
                  </pic:blipFill>
                  <pic:spPr>
                    <a:xfrm>
                      <a:off x="0" y="0"/>
                      <a:ext cx="5117465" cy="2023110"/>
                    </a:xfrm>
                    <a:prstGeom prst="rect">
                      <a:avLst/>
                    </a:prstGeom>
                  </pic:spPr>
                </pic:pic>
              </a:graphicData>
            </a:graphic>
          </wp:inline>
        </w:drawing>
      </w:r>
    </w:p>
    <w:p w14:paraId="7E43BC1E">
      <w:pPr>
        <w:pStyle w:val="93"/>
        <w:spacing w:line="360" w:lineRule="auto"/>
        <w:outlineLvl w:val="1"/>
      </w:pPr>
      <w:bookmarkStart w:id="63" w:name="_Toc152595285"/>
      <w:bookmarkStart w:id="64" w:name="_Toc99224253"/>
      <w:r>
        <w:t>（二）</w:t>
      </w:r>
      <w:r>
        <w:rPr>
          <w:b/>
          <w:sz w:val="28"/>
          <w:szCs w:val="28"/>
        </w:rPr>
        <w:t>“课</w:t>
      </w:r>
      <w:r>
        <w:rPr>
          <w:rFonts w:hint="eastAsia"/>
          <w:b/>
          <w:sz w:val="28"/>
          <w:szCs w:val="28"/>
        </w:rPr>
        <w:t>证</w:t>
      </w:r>
      <w:r>
        <w:rPr>
          <w:b/>
          <w:sz w:val="28"/>
          <w:szCs w:val="28"/>
        </w:rPr>
        <w:t>融通，岗课赛证”</w:t>
      </w:r>
      <w:r>
        <w:t>人才培养模式的实施</w:t>
      </w:r>
      <w:bookmarkEnd w:id="63"/>
      <w:bookmarkEnd w:id="64"/>
    </w:p>
    <w:p w14:paraId="1B98E57B">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以岗位能力培养为核心，采用产教融合培养模式培养网络技术复合人才。深化产教融合是提升高职学校专业建设、提升应用型人才培养质量的关键所在。学校根据学生主要的网络就业方向，主动向地方网络产业融入，推动学校，地方，行业，企业的多方交流，一同参与合作办学，合作管理，促进学校整合各方人力、资金、项目等资源。产教融合过程中，学校根据网络培养方案和信息安全产业链的需求，和企业的工作人员共同制定每学期的实训规划；根据规划，选定项目任务，制定项目方案；学校把与项目任务相关的专业知识教授给学生后讲解实践过程中的注意事项，学生进行实践操作，最后由学校和企业人员进行评价。</w:t>
      </w:r>
    </w:p>
    <w:p w14:paraId="7D423E4B">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以职业技能大赛和技能证为引导，积极优化课程内容。建立技能大赛表彰奖励制度，在评先奖优、就业推荐、等方面给予政策倾斜和优先考虑。依据选取贴合专业的职业技能大赛和技能证书，进一步修改教学计划、增补教学内容、加强实训环节。将理论与实践教学相结合，课内与课外教学相结合，讲授与自我提高相结合。实施课程模块化：根据职业技能竞赛规程、能力要求和职业资格要求来强化训练，模块内容，淘汰开发新模块；采取多种教学方法：项目教学法，案例教学法，模拟教学法等行为导向教学；推进教材实训化，课堂训练化：对每堂课的教学内容和训练方法都制定详细的实施细则，明确考核要求。</w:t>
      </w:r>
    </w:p>
    <w:p w14:paraId="4E74E69C">
      <w:pPr>
        <w:spacing w:line="360" w:lineRule="auto"/>
        <w:ind w:firstLine="470" w:firstLineChars="196"/>
        <w:rPr>
          <w:rFonts w:hint="eastAsia" w:ascii="宋体" w:hAnsi="宋体" w:eastAsia="宋体" w:cs="Times New Roman"/>
          <w:sz w:val="24"/>
          <w:szCs w:val="24"/>
        </w:rPr>
      </w:pPr>
      <w:r>
        <w:rPr>
          <w:rFonts w:hint="eastAsia" w:ascii="宋体" w:hAnsi="宋体" w:eastAsia="宋体" w:cs="Times New Roman"/>
          <w:sz w:val="24"/>
          <w:szCs w:val="24"/>
        </w:rPr>
        <w:t>多元化考核，培养学生综合发展。在实践中，过程考核包括出勤、作业、课堂表现等方面，考核的方式包括阶段考核，期末考核等，突出考核目的。专业课的考核应以技能考核为主，减少理论考试。鼓励学生参加校、市、省、国家多级赛制，各具特色的职业技能竞赛，根据获奖名次在期末成绩上适当加分，将个别课程的考核与技能证的取得结合，采取多种方式考核，综合评价学生，促进学生综合发展。</w:t>
      </w:r>
      <w:bookmarkStart w:id="65" w:name="_Toc99224254"/>
      <w:bookmarkStart w:id="66" w:name="_Toc93520924"/>
      <w:bookmarkStart w:id="67" w:name="_Toc152595286"/>
    </w:p>
    <w:p w14:paraId="66FE87B9">
      <w:pPr>
        <w:spacing w:line="360" w:lineRule="auto"/>
        <w:ind w:firstLine="470" w:firstLineChars="196"/>
        <w:rPr>
          <w:rFonts w:hint="eastAsia" w:ascii="宋体" w:hAnsi="宋体" w:eastAsia="宋体" w:cs="Times New Roman"/>
          <w:sz w:val="24"/>
          <w:szCs w:val="24"/>
        </w:rPr>
      </w:pPr>
    </w:p>
    <w:p w14:paraId="22864B54">
      <w:pPr>
        <w:pStyle w:val="91"/>
        <w:spacing w:line="360" w:lineRule="auto"/>
        <w:outlineLvl w:val="0"/>
      </w:pPr>
    </w:p>
    <w:p w14:paraId="2028DA1B">
      <w:pPr>
        <w:pStyle w:val="91"/>
        <w:spacing w:line="360" w:lineRule="auto"/>
        <w:outlineLvl w:val="0"/>
      </w:pPr>
      <w:r>
        <w:t>七、</w:t>
      </w:r>
      <w:bookmarkEnd w:id="59"/>
      <w:r>
        <w:t>课程体系</w:t>
      </w:r>
      <w:bookmarkEnd w:id="65"/>
      <w:bookmarkEnd w:id="66"/>
      <w:bookmarkEnd w:id="67"/>
    </w:p>
    <w:p w14:paraId="1A297EAD">
      <w:pPr>
        <w:pStyle w:val="93"/>
        <w:spacing w:line="360" w:lineRule="auto"/>
        <w:outlineLvl w:val="1"/>
      </w:pPr>
      <w:bookmarkStart w:id="68" w:name="_Toc407697901"/>
      <w:bookmarkStart w:id="69" w:name="_Toc46303715"/>
      <w:bookmarkStart w:id="70" w:name="_Toc405393386"/>
      <w:bookmarkStart w:id="71" w:name="_Toc407696143"/>
      <w:bookmarkStart w:id="72" w:name="_Toc93520925"/>
      <w:bookmarkStart w:id="73" w:name="_Toc99224255"/>
      <w:bookmarkStart w:id="74" w:name="_Toc152595287"/>
      <w:r>
        <w:t>（一）</w:t>
      </w:r>
      <w:bookmarkEnd w:id="68"/>
      <w:bookmarkEnd w:id="69"/>
      <w:bookmarkEnd w:id="70"/>
      <w:bookmarkEnd w:id="71"/>
      <w:r>
        <w:t>课程体系构建</w:t>
      </w:r>
      <w:bookmarkEnd w:id="72"/>
      <w:bookmarkEnd w:id="73"/>
      <w:bookmarkEnd w:id="74"/>
      <w:bookmarkStart w:id="75" w:name="_Toc407696144"/>
      <w:bookmarkStart w:id="76" w:name="_Toc407697902"/>
      <w:bookmarkStart w:id="77" w:name="_Toc405393387"/>
    </w:p>
    <w:p w14:paraId="657B4672">
      <w:pPr>
        <w:pStyle w:val="95"/>
        <w:outlineLvl w:val="2"/>
        <w:rPr>
          <w:b/>
          <w:bCs/>
        </w:rPr>
      </w:pPr>
      <w:bookmarkStart w:id="78" w:name="_Toc152595288"/>
      <w:r>
        <w:rPr>
          <w:b/>
          <w:bCs/>
        </w:rPr>
        <w:t>1.岗位职业能力和典型工作任务分析</w:t>
      </w:r>
      <w:bookmarkEnd w:id="78"/>
    </w:p>
    <w:p w14:paraId="546D8BA1">
      <w:pPr>
        <w:pStyle w:val="93"/>
        <w:spacing w:line="360" w:lineRule="auto"/>
        <w:outlineLvl w:val="1"/>
      </w:pPr>
      <w:r>
        <w:rPr>
          <w:rFonts w:hint="eastAsia" w:eastAsia="黑体"/>
          <w:lang w:eastAsia="zh-CN"/>
        </w:rPr>
        <w:drawing>
          <wp:anchor distT="0" distB="0" distL="114300" distR="114300" simplePos="0" relativeHeight="251661312" behindDoc="0" locked="0" layoutInCell="1" allowOverlap="1">
            <wp:simplePos x="0" y="0"/>
            <wp:positionH relativeFrom="column">
              <wp:posOffset>-161925</wp:posOffset>
            </wp:positionH>
            <wp:positionV relativeFrom="paragraph">
              <wp:posOffset>300355</wp:posOffset>
            </wp:positionV>
            <wp:extent cx="6032500" cy="3815080"/>
            <wp:effectExtent l="0" t="0" r="6350" b="13970"/>
            <wp:wrapNone/>
            <wp:docPr id="2" name="图片 2" descr="d699a5135a6c46fc6cde535145cf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699a5135a6c46fc6cde535145cf785"/>
                    <pic:cNvPicPr>
                      <a:picLocks noChangeAspect="1"/>
                    </pic:cNvPicPr>
                  </pic:nvPicPr>
                  <pic:blipFill>
                    <a:blip r:embed="rId18"/>
                    <a:stretch>
                      <a:fillRect/>
                    </a:stretch>
                  </pic:blipFill>
                  <pic:spPr>
                    <a:xfrm>
                      <a:off x="0" y="0"/>
                      <a:ext cx="6032500" cy="3815080"/>
                    </a:xfrm>
                    <a:prstGeom prst="rect">
                      <a:avLst/>
                    </a:prstGeom>
                  </pic:spPr>
                </pic:pic>
              </a:graphicData>
            </a:graphic>
          </wp:anchor>
        </w:drawing>
      </w:r>
    </w:p>
    <w:p w14:paraId="74496982">
      <w:pPr>
        <w:pStyle w:val="93"/>
        <w:spacing w:line="360" w:lineRule="auto"/>
        <w:outlineLvl w:val="1"/>
      </w:pPr>
    </w:p>
    <w:p w14:paraId="46BCF1C8">
      <w:pPr>
        <w:pStyle w:val="93"/>
        <w:spacing w:line="360" w:lineRule="auto"/>
        <w:outlineLvl w:val="1"/>
      </w:pPr>
    </w:p>
    <w:p w14:paraId="55944983">
      <w:pPr>
        <w:pStyle w:val="93"/>
        <w:spacing w:line="360" w:lineRule="auto"/>
        <w:outlineLvl w:val="1"/>
      </w:pPr>
    </w:p>
    <w:p w14:paraId="3FE2603B">
      <w:pPr>
        <w:pStyle w:val="93"/>
        <w:spacing w:line="360" w:lineRule="auto"/>
        <w:outlineLvl w:val="1"/>
      </w:pPr>
    </w:p>
    <w:p w14:paraId="210D1652">
      <w:pPr>
        <w:pStyle w:val="93"/>
        <w:spacing w:line="360" w:lineRule="auto"/>
        <w:outlineLvl w:val="1"/>
      </w:pPr>
    </w:p>
    <w:p w14:paraId="0074B20E">
      <w:pPr>
        <w:pStyle w:val="93"/>
        <w:spacing w:line="360" w:lineRule="auto"/>
        <w:outlineLvl w:val="1"/>
      </w:pPr>
    </w:p>
    <w:p w14:paraId="23E14795">
      <w:pPr>
        <w:pStyle w:val="93"/>
        <w:spacing w:line="360" w:lineRule="auto"/>
        <w:outlineLvl w:val="1"/>
      </w:pPr>
    </w:p>
    <w:p w14:paraId="35933F91">
      <w:pPr>
        <w:pStyle w:val="93"/>
        <w:spacing w:line="360" w:lineRule="auto"/>
        <w:outlineLvl w:val="1"/>
      </w:pPr>
    </w:p>
    <w:p w14:paraId="58464ADD">
      <w:pPr>
        <w:pStyle w:val="93"/>
        <w:spacing w:line="360" w:lineRule="auto"/>
        <w:outlineLvl w:val="1"/>
      </w:pPr>
    </w:p>
    <w:p w14:paraId="41C744D8">
      <w:pPr>
        <w:pStyle w:val="93"/>
        <w:spacing w:line="360" w:lineRule="auto"/>
        <w:outlineLvl w:val="1"/>
      </w:pPr>
    </w:p>
    <w:p w14:paraId="34FCC204">
      <w:pPr>
        <w:pStyle w:val="93"/>
        <w:spacing w:line="360" w:lineRule="auto"/>
        <w:outlineLvl w:val="1"/>
      </w:pPr>
    </w:p>
    <w:p w14:paraId="507566B9">
      <w:pPr>
        <w:pStyle w:val="95"/>
        <w:outlineLvl w:val="2"/>
      </w:pPr>
      <w:bookmarkStart w:id="79" w:name="_Toc152595289"/>
    </w:p>
    <w:p w14:paraId="10744EEC">
      <w:pPr>
        <w:pStyle w:val="95"/>
        <w:outlineLvl w:val="2"/>
      </w:pPr>
    </w:p>
    <w:p w14:paraId="01E397CF">
      <w:pPr>
        <w:pStyle w:val="95"/>
        <w:outlineLvl w:val="2"/>
        <w:rPr>
          <w:b/>
          <w:bCs/>
        </w:rPr>
      </w:pPr>
      <w:r>
        <w:rPr>
          <w:b/>
          <w:bCs/>
        </w:rPr>
        <w:t>2.课程体系架构</w:t>
      </w:r>
      <w:bookmarkEnd w:id="79"/>
      <w:bookmarkStart w:id="80" w:name="_Toc93520926"/>
      <w:bookmarkStart w:id="81" w:name="_Toc152595290"/>
      <w:bookmarkStart w:id="82" w:name="_Toc99224256"/>
    </w:p>
    <w:p w14:paraId="6BB6093B">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参照教育部专业教学标准，构建以职业能力为本位、以职业实践为主线、以职业生涯发展为核心的“平台+模块”课程体系。建设公共基础课程、专业技能课程</w:t>
      </w:r>
      <w:r>
        <w:rPr>
          <w:rFonts w:ascii="宋体" w:hAnsi="宋体" w:eastAsia="宋体" w:cs="Times New Roman"/>
          <w:sz w:val="24"/>
          <w:szCs w:val="24"/>
        </w:rPr>
        <w:t>2</w:t>
      </w:r>
      <w:r>
        <w:rPr>
          <w:rFonts w:hint="eastAsia" w:ascii="宋体" w:hAnsi="宋体" w:eastAsia="宋体" w:cs="Times New Roman"/>
          <w:sz w:val="24"/>
          <w:szCs w:val="24"/>
        </w:rPr>
        <w:t>个平台和集中实践课程1个模块。</w:t>
      </w:r>
    </w:p>
    <w:p w14:paraId="60EF2915">
      <w:pPr>
        <w:pStyle w:val="93"/>
        <w:outlineLvl w:val="1"/>
      </w:pPr>
    </w:p>
    <w:p w14:paraId="3E6EA9D8">
      <w:pPr>
        <w:pStyle w:val="93"/>
        <w:outlineLvl w:val="1"/>
      </w:pPr>
    </w:p>
    <w:p w14:paraId="5F696437">
      <w:pPr>
        <w:pStyle w:val="93"/>
        <w:outlineLvl w:val="1"/>
      </w:pPr>
    </w:p>
    <w:p w14:paraId="60E4C807">
      <w:pPr>
        <w:pStyle w:val="93"/>
        <w:outlineLvl w:val="1"/>
      </w:pPr>
    </w:p>
    <w:p w14:paraId="2F33F2B4">
      <w:pPr>
        <w:pStyle w:val="93"/>
        <w:outlineLvl w:val="1"/>
      </w:pPr>
    </w:p>
    <w:p w14:paraId="020BB4F5">
      <w:pPr>
        <w:pStyle w:val="93"/>
        <w:outlineLvl w:val="1"/>
      </w:pPr>
    </w:p>
    <w:p w14:paraId="530704E0">
      <w:pPr>
        <w:pStyle w:val="93"/>
        <w:outlineLvl w:val="1"/>
      </w:pPr>
    </w:p>
    <w:p w14:paraId="1E6A7CBE">
      <w:pPr>
        <w:pStyle w:val="93"/>
        <w:outlineLvl w:val="1"/>
      </w:pPr>
      <w:r>
        <w:rPr>
          <w:sz w:val="24"/>
        </w:rPr>
        <mc:AlternateContent>
          <mc:Choice Requires="wpg">
            <w:drawing>
              <wp:anchor distT="0" distB="0" distL="114300" distR="114300" simplePos="0" relativeHeight="251662336" behindDoc="0" locked="0" layoutInCell="1" allowOverlap="1">
                <wp:simplePos x="0" y="0"/>
                <wp:positionH relativeFrom="column">
                  <wp:posOffset>-167640</wp:posOffset>
                </wp:positionH>
                <wp:positionV relativeFrom="paragraph">
                  <wp:posOffset>36830</wp:posOffset>
                </wp:positionV>
                <wp:extent cx="6049010" cy="7905115"/>
                <wp:effectExtent l="4445" t="4445" r="23495" b="15240"/>
                <wp:wrapNone/>
                <wp:docPr id="4" name="组合 4"/>
                <wp:cNvGraphicFramePr/>
                <a:graphic xmlns:a="http://schemas.openxmlformats.org/drawingml/2006/main">
                  <a:graphicData uri="http://schemas.microsoft.com/office/word/2010/wordprocessingGroup">
                    <wpg:wgp>
                      <wpg:cNvGrpSpPr/>
                      <wpg:grpSpPr>
                        <a:xfrm>
                          <a:off x="0" y="0"/>
                          <a:ext cx="6049010" cy="7905115"/>
                          <a:chOff x="7350" y="3188"/>
                          <a:chExt cx="9526" cy="12449"/>
                        </a:xfrm>
                      </wpg:grpSpPr>
                      <wps:wsp>
                        <wps:cNvPr id="296" name="文本框 296"/>
                        <wps:cNvSpPr txBox="1">
                          <a:spLocks noChangeArrowheads="1"/>
                        </wps:cNvSpPr>
                        <wps:spPr bwMode="auto">
                          <a:xfrm>
                            <a:off x="8875" y="13128"/>
                            <a:ext cx="540" cy="2505"/>
                          </a:xfrm>
                          <a:prstGeom prst="rect">
                            <a:avLst/>
                          </a:prstGeom>
                          <a:solidFill>
                            <a:schemeClr val="accent2">
                              <a:lumMod val="40000"/>
                              <a:lumOff val="60000"/>
                            </a:schemeClr>
                          </a:solidFill>
                          <a:ln w="9525">
                            <a:solidFill>
                              <a:srgbClr val="000000"/>
                            </a:solidFill>
                            <a:miter lim="800000"/>
                          </a:ln>
                        </wps:spPr>
                        <wps:txbx>
                          <w:txbxContent>
                            <w:p w14:paraId="117A4D62">
                              <w:pPr>
                                <w:rPr>
                                  <w:szCs w:val="21"/>
                                </w:rPr>
                              </w:pPr>
                            </w:p>
                            <w:p w14:paraId="28E8CFFC">
                              <w:pPr>
                                <w:rPr>
                                  <w:b/>
                                  <w:sz w:val="24"/>
                                  <w:szCs w:val="24"/>
                                </w:rPr>
                              </w:pPr>
                              <w:r>
                                <w:rPr>
                                  <w:rFonts w:hint="eastAsia"/>
                                  <w:b/>
                                  <w:sz w:val="24"/>
                                  <w:szCs w:val="24"/>
                                </w:rPr>
                                <w:t>集中</w:t>
                              </w:r>
                            </w:p>
                            <w:p w14:paraId="3728C2A2">
                              <w:pPr>
                                <w:rPr>
                                  <w:b/>
                                  <w:sz w:val="24"/>
                                  <w:szCs w:val="24"/>
                                </w:rPr>
                              </w:pPr>
                              <w:r>
                                <w:rPr>
                                  <w:rFonts w:hint="eastAsia"/>
                                  <w:b/>
                                  <w:sz w:val="24"/>
                                  <w:szCs w:val="24"/>
                                </w:rPr>
                                <w:t>实</w:t>
                              </w:r>
                            </w:p>
                            <w:p w14:paraId="103A6FBD">
                              <w:pPr>
                                <w:rPr>
                                  <w:b/>
                                  <w:sz w:val="24"/>
                                  <w:szCs w:val="24"/>
                                </w:rPr>
                              </w:pPr>
                              <w:r>
                                <w:rPr>
                                  <w:rFonts w:hint="eastAsia"/>
                                  <w:b/>
                                  <w:sz w:val="24"/>
                                  <w:szCs w:val="24"/>
                                </w:rPr>
                                <w:t>践</w:t>
                              </w:r>
                            </w:p>
                            <w:p w14:paraId="7FCA1BFF">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wps:wsp>
                        <wps:cNvPr id="291" name="文本框 291"/>
                        <wps:cNvSpPr txBox="1">
                          <a:spLocks noChangeArrowheads="1"/>
                        </wps:cNvSpPr>
                        <wps:spPr bwMode="auto">
                          <a:xfrm>
                            <a:off x="11157" y="14591"/>
                            <a:ext cx="5715" cy="1047"/>
                          </a:xfrm>
                          <a:prstGeom prst="rect">
                            <a:avLst/>
                          </a:prstGeom>
                          <a:solidFill>
                            <a:srgbClr val="FFFFFF"/>
                          </a:solidFill>
                          <a:ln w="9525">
                            <a:solidFill>
                              <a:srgbClr val="000000"/>
                            </a:solidFill>
                            <a:miter lim="800000"/>
                          </a:ln>
                        </wps:spPr>
                        <wps:txbx>
                          <w:txbxContent>
                            <w:p w14:paraId="2A573CAB">
                              <w:pPr>
                                <w:rPr>
                                  <w:rFonts w:hint="eastAsia" w:ascii="Times New Roman" w:hAnsi="Times New Roman" w:eastAsia="宋体" w:cs="Times New Roman"/>
                                  <w:b/>
                                  <w:bCs/>
                                  <w:color w:val="000000"/>
                                  <w:sz w:val="18"/>
                                  <w:szCs w:val="18"/>
                                  <w:lang w:eastAsia="zh-CN"/>
                                </w:rPr>
                              </w:pPr>
                              <w:r>
                                <w:rPr>
                                  <w:rFonts w:hint="eastAsia" w:ascii="Times New Roman" w:hAnsi="Times New Roman" w:eastAsia="宋体" w:cs="Times New Roman"/>
                                  <w:b/>
                                  <w:bCs/>
                                  <w:color w:val="000000"/>
                                  <w:sz w:val="18"/>
                                  <w:szCs w:val="18"/>
                                  <w:lang w:eastAsia="zh-CN"/>
                                </w:rPr>
                                <w:t>《金工实训》、《电子</w:t>
                              </w:r>
                              <w:r>
                                <w:rPr>
                                  <w:rFonts w:hint="eastAsia" w:ascii="Times New Roman" w:hAnsi="Times New Roman" w:eastAsia="宋体" w:cs="Times New Roman"/>
                                  <w:b/>
                                  <w:bCs/>
                                  <w:color w:val="000000"/>
                                  <w:sz w:val="18"/>
                                  <w:szCs w:val="18"/>
                                  <w:lang w:val="en-US" w:eastAsia="zh-CN"/>
                                </w:rPr>
                                <w:t>焊接</w:t>
                              </w:r>
                              <w:r>
                                <w:rPr>
                                  <w:rFonts w:hint="eastAsia" w:ascii="Times New Roman" w:hAnsi="Times New Roman" w:eastAsia="宋体" w:cs="Times New Roman"/>
                                  <w:b/>
                                  <w:bCs/>
                                  <w:color w:val="000000"/>
                                  <w:sz w:val="18"/>
                                  <w:szCs w:val="18"/>
                                  <w:lang w:eastAsia="zh-CN"/>
                                </w:rPr>
                                <w:t>实训》、《</w:t>
                              </w:r>
                              <w:r>
                                <w:rPr>
                                  <w:rFonts w:hint="eastAsia" w:ascii="Times New Roman" w:hAnsi="Times New Roman" w:eastAsia="宋体" w:cs="Times New Roman"/>
                                  <w:b/>
                                  <w:bCs/>
                                  <w:color w:val="000000"/>
                                  <w:sz w:val="18"/>
                                  <w:szCs w:val="18"/>
                                  <w:lang w:val="en-US" w:eastAsia="zh-CN"/>
                                </w:rPr>
                                <w:t>集成电路</w:t>
                              </w:r>
                              <w:r>
                                <w:rPr>
                                  <w:rFonts w:hint="eastAsia" w:ascii="Times New Roman" w:hAnsi="Times New Roman" w:eastAsia="宋体" w:cs="Times New Roman"/>
                                  <w:b/>
                                  <w:bCs/>
                                  <w:color w:val="000000"/>
                                  <w:sz w:val="18"/>
                                  <w:szCs w:val="18"/>
                                </w:rPr>
                                <w:t>专项技能</w:t>
                              </w:r>
                              <w:r>
                                <w:rPr>
                                  <w:rFonts w:hint="eastAsia" w:ascii="Times New Roman" w:hAnsi="Times New Roman" w:eastAsia="宋体" w:cs="Times New Roman"/>
                                  <w:b/>
                                  <w:bCs/>
                                  <w:color w:val="000000"/>
                                  <w:sz w:val="18"/>
                                  <w:szCs w:val="18"/>
                                  <w:lang w:eastAsia="zh-CN"/>
                                </w:rPr>
                                <w:t>》、《毕业设计》《、岗位实习》</w:t>
                              </w:r>
                            </w:p>
                            <w:p w14:paraId="35CACBCD">
                              <w:pPr>
                                <w:adjustRightInd w:val="0"/>
                                <w:snapToGrid w:val="0"/>
                                <w:spacing w:line="288" w:lineRule="auto"/>
                                <w:rPr>
                                  <w:rFonts w:ascii="宋体"/>
                                  <w:sz w:val="18"/>
                                  <w:szCs w:val="18"/>
                                  <w:highlight w:val="yellow"/>
                                </w:rPr>
                              </w:pPr>
                            </w:p>
                            <w:p w14:paraId="1E55AAEA">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wps:wsp>
                        <wps:cNvPr id="290" name="文本框 290"/>
                        <wps:cNvSpPr txBox="1">
                          <a:spLocks noChangeArrowheads="1"/>
                        </wps:cNvSpPr>
                        <wps:spPr bwMode="auto">
                          <a:xfrm>
                            <a:off x="9740" y="14693"/>
                            <a:ext cx="1051" cy="685"/>
                          </a:xfrm>
                          <a:prstGeom prst="rect">
                            <a:avLst/>
                          </a:prstGeom>
                          <a:solidFill>
                            <a:schemeClr val="accent6">
                              <a:lumMod val="20000"/>
                              <a:lumOff val="80000"/>
                            </a:schemeClr>
                          </a:solidFill>
                          <a:ln w="9525">
                            <a:solidFill>
                              <a:srgbClr val="000000"/>
                            </a:solidFill>
                            <a:miter lim="800000"/>
                          </a:ln>
                        </wps:spPr>
                        <wps:txbx>
                          <w:txbxContent>
                            <w:p w14:paraId="773BD8CC">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wpg:grpSp>
                        <wpg:cNvPr id="5" name="组合 1"/>
                        <wpg:cNvGrpSpPr/>
                        <wpg:grpSpPr>
                          <a:xfrm>
                            <a:off x="7350" y="3188"/>
                            <a:ext cx="9527" cy="12445"/>
                            <a:chOff x="7350" y="3188"/>
                            <a:chExt cx="9527" cy="12445"/>
                          </a:xfrm>
                        </wpg:grpSpPr>
                        <wps:wsp>
                          <wps:cNvPr id="326" name="文本框 326"/>
                          <wps:cNvSpPr txBox="1">
                            <a:spLocks noChangeArrowheads="1"/>
                          </wps:cNvSpPr>
                          <wps:spPr bwMode="auto">
                            <a:xfrm>
                              <a:off x="11094" y="3188"/>
                              <a:ext cx="5746" cy="1800"/>
                            </a:xfrm>
                            <a:prstGeom prst="rect">
                              <a:avLst/>
                            </a:prstGeom>
                            <a:solidFill>
                              <a:srgbClr val="FFFFFF"/>
                            </a:solidFill>
                            <a:ln w="9525">
                              <a:solidFill>
                                <a:srgbClr val="000000"/>
                              </a:solidFill>
                              <a:miter lim="800000"/>
                            </a:ln>
                          </wps:spPr>
                          <wps:txbx>
                            <w:txbxContent>
                              <w:p w14:paraId="44F72C6C">
                                <w:pPr>
                                  <w:rPr>
                                    <w:sz w:val="15"/>
                                    <w:szCs w:val="15"/>
                                  </w:rPr>
                                </w:pPr>
                                <w:r>
                                  <w:rPr>
                                    <w:rFonts w:hint="eastAsia" w:ascii="Times New Roman" w:hAnsi="Times New Roman" w:eastAsia="宋体" w:cs="Times New Roman"/>
                                    <w:b/>
                                    <w:bCs/>
                                    <w:color w:val="000000"/>
                                    <w:sz w:val="18"/>
                                    <w:szCs w:val="18"/>
                                    <w:lang w:eastAsia="zh-CN"/>
                                  </w:rPr>
                                  <w:t>《大学生就业指导与就业创业教育》、《军事理论》、《中华民族共同体概论》、《创新创业教育》、《毛泽东思想和中国特色社会主义理论体系概论》、《习近平新时代中国特色社会主义思想概论》、《形势与政策》、《体育与健康》、《心理健康教育》、《劳 动 教 育》、《大学英语》、《信息技术》、《高 等 数 学》、《国家安全教育》、《思想道德与法治》</w:t>
                                </w:r>
                              </w:p>
                            </w:txbxContent>
                          </wps:txbx>
                          <wps:bodyPr rot="0" vert="horz" wrap="square" lIns="91440" tIns="45720" rIns="91440" bIns="45720" anchor="t" anchorCtr="0" upright="1">
                            <a:noAutofit/>
                          </wps:bodyPr>
                        </wps:wsp>
                        <wps:wsp>
                          <wps:cNvPr id="323" name="文本框 323"/>
                          <wps:cNvSpPr txBox="1">
                            <a:spLocks noChangeArrowheads="1"/>
                          </wps:cNvSpPr>
                          <wps:spPr bwMode="auto">
                            <a:xfrm>
                              <a:off x="7350" y="3351"/>
                              <a:ext cx="864" cy="12282"/>
                            </a:xfrm>
                            <a:prstGeom prst="rect">
                              <a:avLst/>
                            </a:prstGeom>
                            <a:solidFill>
                              <a:schemeClr val="accent1">
                                <a:lumMod val="40000"/>
                                <a:lumOff val="60000"/>
                              </a:schemeClr>
                            </a:solidFill>
                            <a:ln w="9525">
                              <a:solidFill>
                                <a:srgbClr val="000000"/>
                              </a:solidFill>
                              <a:miter lim="800000"/>
                            </a:ln>
                          </wps:spPr>
                          <wps:txbx>
                            <w:txbxContent>
                              <w:p w14:paraId="24616370">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wps:wsp>
                          <wps:cNvPr id="325" name="文本框 325"/>
                          <wps:cNvSpPr txBox="1">
                            <a:spLocks noChangeArrowheads="1"/>
                          </wps:cNvSpPr>
                          <wps:spPr bwMode="auto">
                            <a:xfrm>
                              <a:off x="8865" y="3353"/>
                              <a:ext cx="540" cy="4658"/>
                            </a:xfrm>
                            <a:prstGeom prst="rect">
                              <a:avLst/>
                            </a:prstGeom>
                            <a:solidFill>
                              <a:schemeClr val="accent2">
                                <a:lumMod val="40000"/>
                                <a:lumOff val="60000"/>
                              </a:schemeClr>
                            </a:solidFill>
                            <a:ln w="9525">
                              <a:solidFill>
                                <a:srgbClr val="000000"/>
                              </a:solidFill>
                              <a:miter lim="800000"/>
                            </a:ln>
                          </wps:spPr>
                          <wps:txbx>
                            <w:txbxContent>
                              <w:p w14:paraId="3E595359">
                                <w:pPr>
                                  <w:rPr>
                                    <w:shd w:val="clear" w:color="auto" w:fill="B4C6E7" w:themeFill="accent1" w:themeFillTint="66"/>
                                  </w:rPr>
                                </w:pPr>
                              </w:p>
                              <w:p w14:paraId="2021A4E5">
                                <w:pPr>
                                  <w:rPr>
                                    <w:shd w:val="clear" w:color="auto" w:fill="B4C6E7" w:themeFill="accent1" w:themeFillTint="66"/>
                                  </w:rPr>
                                </w:pPr>
                              </w:p>
                              <w:p w14:paraId="78A7E3B5">
                                <w:pPr>
                                  <w:rPr>
                                    <w:shd w:val="clear" w:color="auto" w:fill="B4C6E7" w:themeFill="accent1" w:themeFillTint="66"/>
                                  </w:rPr>
                                </w:pPr>
                              </w:p>
                              <w:p w14:paraId="37DABB93">
                                <w:pPr>
                                  <w:rPr>
                                    <w:shd w:val="clear" w:color="auto" w:fill="B4C6E7" w:themeFill="accent1" w:themeFillTint="66"/>
                                  </w:rPr>
                                </w:pPr>
                              </w:p>
                              <w:p w14:paraId="3AB4ED9E">
                                <w:pPr>
                                  <w:rPr>
                                    <w:shd w:val="clear" w:color="auto" w:fill="B4C6E7" w:themeFill="accent1" w:themeFillTint="66"/>
                                  </w:rPr>
                                </w:pPr>
                              </w:p>
                              <w:p w14:paraId="7BAE17F2">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wps:wsp>
                          <wps:cNvPr id="324" name="文本框 324"/>
                          <wps:cNvSpPr txBox="1">
                            <a:spLocks noChangeArrowheads="1"/>
                          </wps:cNvSpPr>
                          <wps:spPr bwMode="auto">
                            <a:xfrm>
                              <a:off x="9993" y="3353"/>
                              <a:ext cx="768" cy="1432"/>
                            </a:xfrm>
                            <a:prstGeom prst="rect">
                              <a:avLst/>
                            </a:prstGeom>
                            <a:solidFill>
                              <a:schemeClr val="accent6">
                                <a:lumMod val="20000"/>
                                <a:lumOff val="80000"/>
                              </a:schemeClr>
                            </a:solidFill>
                            <a:ln w="9525">
                              <a:solidFill>
                                <a:srgbClr val="000000"/>
                              </a:solidFill>
                              <a:miter lim="800000"/>
                            </a:ln>
                          </wps:spPr>
                          <wps:txbx>
                            <w:txbxContent>
                              <w:p w14:paraId="43EC41D0">
                                <w:pPr>
                                  <w:snapToGrid w:val="0"/>
                                  <w:spacing w:line="360" w:lineRule="auto"/>
                                  <w:rPr>
                                    <w:sz w:val="18"/>
                                    <w:szCs w:val="18"/>
                                  </w:rPr>
                                </w:pPr>
                              </w:p>
                              <w:p w14:paraId="064F73AB">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wps:wsp>
                          <wps:cNvPr id="322" name="直接连接符 322"/>
                          <wps:cNvCnPr>
                            <a:cxnSpLocks noChangeShapeType="1"/>
                          </wps:cNvCnPr>
                          <wps:spPr bwMode="auto">
                            <a:xfrm>
                              <a:off x="9420" y="4144"/>
                              <a:ext cx="540" cy="1"/>
                            </a:xfrm>
                            <a:prstGeom prst="line">
                              <a:avLst/>
                            </a:prstGeom>
                            <a:noFill/>
                            <a:ln w="9525">
                              <a:solidFill>
                                <a:srgbClr val="000000"/>
                              </a:solidFill>
                              <a:round/>
                            </a:ln>
                          </wps:spPr>
                          <wps:bodyPr/>
                        </wps:wsp>
                        <wps:wsp>
                          <wps:cNvPr id="321" name="直接连接符 321"/>
                          <wps:cNvCnPr>
                            <a:cxnSpLocks noChangeShapeType="1"/>
                          </wps:cNvCnPr>
                          <wps:spPr bwMode="auto">
                            <a:xfrm flipV="1">
                              <a:off x="10779" y="4069"/>
                              <a:ext cx="448" cy="10"/>
                            </a:xfrm>
                            <a:prstGeom prst="line">
                              <a:avLst/>
                            </a:prstGeom>
                            <a:noFill/>
                            <a:ln w="9525">
                              <a:solidFill>
                                <a:srgbClr val="000000"/>
                              </a:solidFill>
                              <a:round/>
                            </a:ln>
                          </wps:spPr>
                          <wps:bodyPr/>
                        </wps:wsp>
                        <wps:wsp>
                          <wps:cNvPr id="318" name="直接连接符 318"/>
                          <wps:cNvCnPr>
                            <a:cxnSpLocks noChangeShapeType="1"/>
                          </wps:cNvCnPr>
                          <wps:spPr bwMode="auto">
                            <a:xfrm>
                              <a:off x="8196" y="5649"/>
                              <a:ext cx="657" cy="1"/>
                            </a:xfrm>
                            <a:prstGeom prst="line">
                              <a:avLst/>
                            </a:prstGeom>
                            <a:noFill/>
                            <a:ln w="9525">
                              <a:solidFill>
                                <a:srgbClr val="000000"/>
                              </a:solidFill>
                              <a:round/>
                            </a:ln>
                          </wps:spPr>
                          <wps:bodyPr/>
                        </wps:wsp>
                        <wps:wsp>
                          <wps:cNvPr id="305" name="文本框 305"/>
                          <wps:cNvSpPr txBox="1">
                            <a:spLocks noChangeArrowheads="1"/>
                          </wps:cNvSpPr>
                          <wps:spPr bwMode="auto">
                            <a:xfrm>
                              <a:off x="9927" y="9857"/>
                              <a:ext cx="708" cy="1383"/>
                            </a:xfrm>
                            <a:prstGeom prst="rect">
                              <a:avLst/>
                            </a:prstGeom>
                            <a:solidFill>
                              <a:schemeClr val="accent6">
                                <a:lumMod val="20000"/>
                                <a:lumOff val="80000"/>
                              </a:schemeClr>
                            </a:solidFill>
                            <a:ln w="9525">
                              <a:solidFill>
                                <a:srgbClr val="000000"/>
                              </a:solidFill>
                              <a:miter lim="800000"/>
                            </a:ln>
                          </wps:spPr>
                          <wps:txbx>
                            <w:txbxContent>
                              <w:p w14:paraId="0F8DE120">
                                <w:pPr>
                                  <w:snapToGrid w:val="0"/>
                                  <w:spacing w:line="360" w:lineRule="auto"/>
                                  <w:rPr>
                                    <w:sz w:val="18"/>
                                    <w:szCs w:val="18"/>
                                  </w:rPr>
                                </w:pPr>
                              </w:p>
                              <w:p w14:paraId="38618E18">
                                <w:pPr>
                                  <w:snapToGrid w:val="0"/>
                                  <w:spacing w:line="360" w:lineRule="auto"/>
                                  <w:rPr>
                                    <w:b/>
                                    <w:sz w:val="18"/>
                                    <w:szCs w:val="18"/>
                                  </w:rPr>
                                </w:pPr>
                                <w:r>
                                  <w:rPr>
                                    <w:rFonts w:hint="eastAsia"/>
                                    <w:b/>
                                    <w:sz w:val="18"/>
                                    <w:szCs w:val="18"/>
                                  </w:rPr>
                                  <w:t>专业</w:t>
                                </w:r>
                              </w:p>
                              <w:p w14:paraId="5A299365">
                                <w:pPr>
                                  <w:snapToGrid w:val="0"/>
                                  <w:spacing w:line="360" w:lineRule="auto"/>
                                  <w:rPr>
                                    <w:b/>
                                    <w:sz w:val="18"/>
                                    <w:szCs w:val="18"/>
                                  </w:rPr>
                                </w:pPr>
                                <w:r>
                                  <w:rPr>
                                    <w:rFonts w:hint="eastAsia"/>
                                    <w:b/>
                                    <w:sz w:val="18"/>
                                    <w:szCs w:val="18"/>
                                  </w:rPr>
                                  <w:t>核心</w:t>
                                </w:r>
                              </w:p>
                              <w:p w14:paraId="7A9DA36E">
                                <w:pPr>
                                  <w:snapToGrid w:val="0"/>
                                  <w:spacing w:line="360" w:lineRule="auto"/>
                                  <w:rPr>
                                    <w:b/>
                                    <w:sz w:val="18"/>
                                    <w:szCs w:val="18"/>
                                  </w:rPr>
                                </w:pPr>
                                <w:r>
                                  <w:rPr>
                                    <w:rFonts w:hint="eastAsia"/>
                                    <w:b/>
                                    <w:sz w:val="18"/>
                                    <w:szCs w:val="18"/>
                                  </w:rPr>
                                  <w:t>课程</w:t>
                                </w:r>
                              </w:p>
                              <w:p w14:paraId="6CF63CAF">
                                <w:pPr>
                                  <w:snapToGrid w:val="0"/>
                                  <w:spacing w:line="360" w:lineRule="auto"/>
                                  <w:rPr>
                                    <w:sz w:val="18"/>
                                    <w:szCs w:val="18"/>
                                  </w:rPr>
                                </w:pPr>
                              </w:p>
                            </w:txbxContent>
                          </wps:txbx>
                          <wps:bodyPr rot="0" vert="horz" wrap="square" lIns="91440" tIns="45720" rIns="91440" bIns="45720" anchor="t" anchorCtr="0" upright="1">
                            <a:noAutofit/>
                          </wps:bodyPr>
                        </wps:wsp>
                        <wps:wsp>
                          <wps:cNvPr id="310" name="文本框 310"/>
                          <wps:cNvSpPr txBox="1">
                            <a:spLocks noChangeArrowheads="1"/>
                          </wps:cNvSpPr>
                          <wps:spPr bwMode="auto">
                            <a:xfrm>
                              <a:off x="11198" y="8499"/>
                              <a:ext cx="5649" cy="1200"/>
                            </a:xfrm>
                            <a:prstGeom prst="rect">
                              <a:avLst/>
                            </a:prstGeom>
                            <a:solidFill>
                              <a:srgbClr val="FFFFFF"/>
                            </a:solidFill>
                            <a:ln w="9525">
                              <a:solidFill>
                                <a:srgbClr val="000000"/>
                              </a:solidFill>
                              <a:miter lim="800000"/>
                            </a:ln>
                          </wps:spPr>
                          <wps:txbx>
                            <w:txbxContent>
                              <w:p w14:paraId="67F0277D">
                                <w:pPr>
                                  <w:rPr>
                                    <w:rFonts w:hint="eastAsia" w:eastAsia="宋体"/>
                                    <w:lang w:eastAsia="zh-CN"/>
                                  </w:rPr>
                                </w:pPr>
                                <w:r>
                                  <w:rPr>
                                    <w:rFonts w:hint="eastAsia"/>
                                    <w:lang w:eastAsia="zh-CN"/>
                                  </w:rPr>
                                  <w:t>《</w:t>
                                </w:r>
                                <w:r>
                                  <w:rPr>
                                    <w:rFonts w:hint="eastAsia" w:ascii="Times New Roman" w:hAnsi="Times New Roman" w:eastAsia="宋体" w:cs="Times New Roman"/>
                                    <w:b/>
                                    <w:bCs/>
                                    <w:color w:val="000000"/>
                                    <w:sz w:val="18"/>
                                    <w:szCs w:val="18"/>
                                  </w:rPr>
                                  <w:t>电工基础</w:t>
                                </w:r>
                                <w:r>
                                  <w:rPr>
                                    <w:rFonts w:hint="eastAsia"/>
                                    <w:lang w:eastAsia="zh-CN"/>
                                  </w:rPr>
                                  <w:t>》、《</w:t>
                                </w:r>
                                <w:r>
                                  <w:rPr>
                                    <w:rFonts w:hint="eastAsia" w:ascii="Times New Roman" w:hAnsi="Times New Roman" w:eastAsia="宋体" w:cs="Times New Roman"/>
                                    <w:b/>
                                    <w:bCs/>
                                    <w:color w:val="000000"/>
                                    <w:sz w:val="18"/>
                                    <w:szCs w:val="18"/>
                                    <w:lang w:val="en-US" w:eastAsia="zh-CN"/>
                                  </w:rPr>
                                  <w:t>模拟</w:t>
                                </w:r>
                                <w:r>
                                  <w:rPr>
                                    <w:rFonts w:hint="eastAsia" w:ascii="Times New Roman" w:hAnsi="Times New Roman" w:eastAsia="宋体" w:cs="Times New Roman"/>
                                    <w:b/>
                                    <w:bCs/>
                                    <w:color w:val="000000"/>
                                    <w:sz w:val="18"/>
                                    <w:szCs w:val="18"/>
                                  </w:rPr>
                                  <w:t>电子技术</w:t>
                                </w:r>
                                <w:r>
                                  <w:rPr>
                                    <w:rFonts w:hint="eastAsia"/>
                                    <w:lang w:eastAsia="zh-CN"/>
                                  </w:rPr>
                                  <w:t>》、《</w:t>
                                </w:r>
                                <w:r>
                                  <w:rPr>
                                    <w:rFonts w:hint="eastAsia" w:ascii="Times New Roman" w:hAnsi="Times New Roman" w:eastAsia="宋体" w:cs="Times New Roman"/>
                                    <w:b/>
                                    <w:bCs/>
                                    <w:color w:val="000000"/>
                                    <w:sz w:val="18"/>
                                    <w:szCs w:val="18"/>
                                  </w:rPr>
                                  <w:t>数字电子技术</w:t>
                                </w:r>
                                <w:r>
                                  <w:rPr>
                                    <w:rFonts w:hint="eastAsia"/>
                                    <w:lang w:eastAsia="zh-CN"/>
                                  </w:rPr>
                                  <w:t>》、《</w:t>
                                </w:r>
                                <w:r>
                                  <w:rPr>
                                    <w:rFonts w:hint="eastAsia" w:ascii="Times New Roman" w:hAnsi="Times New Roman" w:eastAsia="宋体" w:cs="Times New Roman"/>
                                    <w:b/>
                                    <w:bCs/>
                                    <w:color w:val="000000"/>
                                    <w:sz w:val="18"/>
                                    <w:szCs w:val="18"/>
                                  </w:rPr>
                                  <w:t>C 语言程序设计</w:t>
                                </w:r>
                                <w:r>
                                  <w:rPr>
                                    <w:rFonts w:hint="eastAsia"/>
                                    <w:lang w:eastAsia="zh-CN"/>
                                  </w:rPr>
                                  <w:t>》、《</w:t>
                                </w:r>
                                <w:r>
                                  <w:rPr>
                                    <w:rFonts w:hint="eastAsia" w:ascii="Times New Roman" w:hAnsi="Times New Roman" w:eastAsia="宋体" w:cs="Times New Roman"/>
                                    <w:b/>
                                    <w:bCs/>
                                    <w:color w:val="000000"/>
                                    <w:sz w:val="18"/>
                                    <w:szCs w:val="18"/>
                                  </w:rPr>
                                  <w:t>电机与电气控制技术</w:t>
                                </w:r>
                                <w:r>
                                  <w:rPr>
                                    <w:rFonts w:hint="eastAsia"/>
                                    <w:lang w:eastAsia="zh-CN"/>
                                  </w:rPr>
                                  <w:t>》、《</w:t>
                                </w:r>
                                <w:r>
                                  <w:rPr>
                                    <w:rFonts w:hint="eastAsia" w:ascii="Times New Roman" w:hAnsi="Times New Roman" w:eastAsia="宋体" w:cs="Times New Roman"/>
                                    <w:b/>
                                    <w:bCs/>
                                    <w:color w:val="000000"/>
                                    <w:sz w:val="18"/>
                                    <w:szCs w:val="18"/>
                                  </w:rPr>
                                  <w:t>EDA 技术应用</w:t>
                                </w:r>
                                <w:r>
                                  <w:rPr>
                                    <w:rFonts w:hint="eastAsia"/>
                                    <w:lang w:eastAsia="zh-CN"/>
                                  </w:rPr>
                                  <w:t>》、《</w:t>
                                </w:r>
                                <w:r>
                                  <w:rPr>
                                    <w:rFonts w:hint="eastAsia" w:ascii="Times New Roman" w:hAnsi="Times New Roman" w:eastAsia="宋体" w:cs="Times New Roman"/>
                                    <w:b/>
                                    <w:bCs/>
                                    <w:color w:val="000000"/>
                                    <w:sz w:val="18"/>
                                    <w:szCs w:val="18"/>
                                    <w:lang w:val="en-US" w:eastAsia="zh-CN"/>
                                  </w:rPr>
                                  <w:t>单片机的设计与应用</w:t>
                                </w:r>
                                <w:r>
                                  <w:rPr>
                                    <w:rFonts w:hint="eastAsia"/>
                                    <w:lang w:eastAsia="zh-CN"/>
                                  </w:rPr>
                                  <w:t>》</w:t>
                                </w:r>
                              </w:p>
                              <w:p w14:paraId="709E71B6"/>
                            </w:txbxContent>
                          </wps:txbx>
                          <wps:bodyPr rot="0" vert="horz" wrap="square" lIns="91440" tIns="45720" rIns="91440" bIns="45720" anchor="t" anchorCtr="0" upright="1">
                            <a:noAutofit/>
                          </wps:bodyPr>
                        </wps:wsp>
                        <wps:wsp>
                          <wps:cNvPr id="309" name="文本框 309"/>
                          <wps:cNvSpPr txBox="1">
                            <a:spLocks noChangeArrowheads="1"/>
                          </wps:cNvSpPr>
                          <wps:spPr bwMode="auto">
                            <a:xfrm>
                              <a:off x="8874" y="8427"/>
                              <a:ext cx="540" cy="4535"/>
                            </a:xfrm>
                            <a:prstGeom prst="rect">
                              <a:avLst/>
                            </a:prstGeom>
                            <a:solidFill>
                              <a:schemeClr val="accent2">
                                <a:lumMod val="40000"/>
                                <a:lumOff val="60000"/>
                              </a:schemeClr>
                            </a:solidFill>
                            <a:ln w="9525">
                              <a:solidFill>
                                <a:srgbClr val="000000"/>
                              </a:solidFill>
                              <a:miter lim="800000"/>
                            </a:ln>
                          </wps:spPr>
                          <wps:txbx>
                            <w:txbxContent>
                              <w:p w14:paraId="23CEF751">
                                <w:pPr>
                                  <w:jc w:val="center"/>
                                </w:pPr>
                              </w:p>
                              <w:p w14:paraId="4BBA0124">
                                <w:pPr>
                                  <w:jc w:val="center"/>
                                </w:pPr>
                              </w:p>
                              <w:p w14:paraId="087FBF01">
                                <w:pPr>
                                  <w:jc w:val="center"/>
                                </w:pPr>
                              </w:p>
                              <w:p w14:paraId="0B5A95A3">
                                <w:pPr>
                                  <w:jc w:val="center"/>
                                </w:pPr>
                              </w:p>
                              <w:p w14:paraId="6C233F70">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wps:wsp>
                          <wps:cNvPr id="303" name="直接连接符 303"/>
                          <wps:cNvCnPr>
                            <a:cxnSpLocks noChangeShapeType="1"/>
                          </wps:cNvCnPr>
                          <wps:spPr bwMode="auto">
                            <a:xfrm flipV="1">
                              <a:off x="9396" y="10525"/>
                              <a:ext cx="597" cy="9"/>
                            </a:xfrm>
                            <a:prstGeom prst="line">
                              <a:avLst/>
                            </a:prstGeom>
                            <a:noFill/>
                            <a:ln w="9525">
                              <a:solidFill>
                                <a:srgbClr val="000000"/>
                              </a:solidFill>
                              <a:round/>
                            </a:ln>
                          </wps:spPr>
                          <wps:bodyPr/>
                        </wps:wsp>
                        <wps:wsp>
                          <wps:cNvPr id="307" name="直接连接符 307"/>
                          <wps:cNvCnPr>
                            <a:cxnSpLocks noChangeShapeType="1"/>
                          </wps:cNvCnPr>
                          <wps:spPr bwMode="auto">
                            <a:xfrm>
                              <a:off x="10569" y="9068"/>
                              <a:ext cx="557" cy="0"/>
                            </a:xfrm>
                            <a:prstGeom prst="line">
                              <a:avLst/>
                            </a:prstGeom>
                            <a:noFill/>
                            <a:ln w="9525">
                              <a:solidFill>
                                <a:srgbClr val="000000"/>
                              </a:solidFill>
                              <a:round/>
                            </a:ln>
                          </wps:spPr>
                          <wps:bodyPr/>
                        </wps:wsp>
                        <wps:wsp>
                          <wps:cNvPr id="302" name="直接连接符 302"/>
                          <wps:cNvCnPr>
                            <a:cxnSpLocks noChangeShapeType="1"/>
                          </wps:cNvCnPr>
                          <wps:spPr bwMode="auto">
                            <a:xfrm>
                              <a:off x="8208" y="10656"/>
                              <a:ext cx="657" cy="1"/>
                            </a:xfrm>
                            <a:prstGeom prst="line">
                              <a:avLst/>
                            </a:prstGeom>
                            <a:noFill/>
                            <a:ln w="9525">
                              <a:solidFill>
                                <a:srgbClr val="000000"/>
                              </a:solidFill>
                              <a:round/>
                            </a:ln>
                          </wps:spPr>
                          <wps:bodyPr/>
                        </wps:wsp>
                        <wps:wsp>
                          <wps:cNvPr id="301" name="文本框 301"/>
                          <wps:cNvSpPr txBox="1">
                            <a:spLocks noChangeArrowheads="1"/>
                          </wps:cNvSpPr>
                          <wps:spPr bwMode="auto">
                            <a:xfrm>
                              <a:off x="11157" y="11617"/>
                              <a:ext cx="5721" cy="970"/>
                            </a:xfrm>
                            <a:prstGeom prst="rect">
                              <a:avLst/>
                            </a:prstGeom>
                            <a:solidFill>
                              <a:srgbClr val="FFFFFF"/>
                            </a:solidFill>
                            <a:ln w="9525">
                              <a:solidFill>
                                <a:srgbClr val="000000"/>
                              </a:solidFill>
                              <a:miter lim="800000"/>
                            </a:ln>
                          </wps:spPr>
                          <wps:txbx>
                            <w:txbxContent>
                              <w:p w14:paraId="16594957">
                                <w:pPr>
                                  <w:rPr>
                                    <w:rFonts w:hint="eastAsia"/>
                                    <w:lang w:eastAsia="zh-CN"/>
                                  </w:rPr>
                                </w:pPr>
                                <w:r>
                                  <w:rPr>
                                    <w:rFonts w:hint="eastAsia"/>
                                    <w:lang w:eastAsia="zh-CN"/>
                                  </w:rPr>
                                  <w:t>《</w:t>
                                </w:r>
                                <w:r>
                                  <w:rPr>
                                    <w:rFonts w:hint="eastAsia" w:ascii="Times New Roman" w:hAnsi="Times New Roman" w:eastAsia="宋体" w:cs="Times New Roman"/>
                                    <w:b/>
                                    <w:bCs/>
                                    <w:color w:val="000000"/>
                                    <w:sz w:val="18"/>
                                    <w:szCs w:val="18"/>
                                  </w:rPr>
                                  <w:t>传感器技术</w:t>
                                </w:r>
                                <w:r>
                                  <w:rPr>
                                    <w:rFonts w:hint="eastAsia"/>
                                    <w:lang w:eastAsia="zh-CN"/>
                                  </w:rPr>
                                  <w:t>》、《</w:t>
                                </w:r>
                                <w:r>
                                  <w:rPr>
                                    <w:rFonts w:hint="eastAsia" w:ascii="Times New Roman" w:hAnsi="Times New Roman" w:eastAsia="宋体" w:cs="Times New Roman"/>
                                    <w:b/>
                                    <w:bCs/>
                                    <w:color w:val="000000"/>
                                    <w:sz w:val="18"/>
                                    <w:szCs w:val="18"/>
                                  </w:rPr>
                                  <w:t>电力电子技术</w:t>
                                </w:r>
                                <w:r>
                                  <w:rPr>
                                    <w:rFonts w:hint="eastAsia"/>
                                    <w:lang w:eastAsia="zh-CN"/>
                                  </w:rPr>
                                  <w:t>》、《</w:t>
                                </w:r>
                                <w:r>
                                  <w:rPr>
                                    <w:rFonts w:hint="eastAsia" w:ascii="Times New Roman" w:hAnsi="Times New Roman" w:eastAsia="宋体" w:cs="Times New Roman"/>
                                    <w:b/>
                                    <w:bCs/>
                                    <w:color w:val="000000"/>
                                    <w:sz w:val="18"/>
                                    <w:szCs w:val="18"/>
                                  </w:rPr>
                                  <w:t>嵌入式技术应用</w:t>
                                </w:r>
                                <w:r>
                                  <w:rPr>
                                    <w:rFonts w:hint="eastAsia"/>
                                    <w:lang w:eastAsia="zh-CN"/>
                                  </w:rPr>
                                  <w:t>》</w:t>
                                </w:r>
                              </w:p>
                              <w:p w14:paraId="0AA94DA4"/>
                            </w:txbxContent>
                          </wps:txbx>
                          <wps:bodyPr rot="0" vert="horz" wrap="square" lIns="91440" tIns="45720" rIns="91440" bIns="45720" anchor="t" anchorCtr="0" upright="1">
                            <a:noAutofit/>
                          </wps:bodyPr>
                        </wps:wsp>
                        <wps:wsp>
                          <wps:cNvPr id="300" name="文本框 300"/>
                          <wps:cNvSpPr txBox="1">
                            <a:spLocks noChangeArrowheads="1"/>
                          </wps:cNvSpPr>
                          <wps:spPr bwMode="auto">
                            <a:xfrm>
                              <a:off x="9938" y="11562"/>
                              <a:ext cx="731" cy="1400"/>
                            </a:xfrm>
                            <a:prstGeom prst="rect">
                              <a:avLst/>
                            </a:prstGeom>
                            <a:solidFill>
                              <a:schemeClr val="accent6">
                                <a:lumMod val="20000"/>
                                <a:lumOff val="80000"/>
                              </a:schemeClr>
                            </a:solidFill>
                            <a:ln w="9525">
                              <a:solidFill>
                                <a:srgbClr val="000000"/>
                              </a:solidFill>
                              <a:miter lim="800000"/>
                            </a:ln>
                          </wps:spPr>
                          <wps:txbx>
                            <w:txbxContent>
                              <w:p w14:paraId="0D6F70B8">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wps:wsp>
                          <wps:cNvPr id="299" name="直接连接符 299"/>
                          <wps:cNvCnPr>
                            <a:cxnSpLocks noChangeShapeType="1"/>
                          </wps:cNvCnPr>
                          <wps:spPr bwMode="auto">
                            <a:xfrm>
                              <a:off x="10648" y="12140"/>
                              <a:ext cx="489" cy="1"/>
                            </a:xfrm>
                            <a:prstGeom prst="line">
                              <a:avLst/>
                            </a:prstGeom>
                            <a:noFill/>
                            <a:ln w="9525">
                              <a:solidFill>
                                <a:srgbClr val="000000"/>
                              </a:solidFill>
                              <a:round/>
                            </a:ln>
                          </wps:spPr>
                          <wps:bodyPr/>
                        </wps:wsp>
                        <wps:wsp>
                          <wps:cNvPr id="298" name="直接连接符 298"/>
                          <wps:cNvCnPr>
                            <a:cxnSpLocks noChangeShapeType="1"/>
                          </wps:cNvCnPr>
                          <wps:spPr bwMode="auto">
                            <a:xfrm>
                              <a:off x="9420" y="12139"/>
                              <a:ext cx="549" cy="1"/>
                            </a:xfrm>
                            <a:prstGeom prst="line">
                              <a:avLst/>
                            </a:prstGeom>
                            <a:noFill/>
                            <a:ln w="9525">
                              <a:solidFill>
                                <a:srgbClr val="000000"/>
                              </a:solidFill>
                              <a:round/>
                            </a:ln>
                          </wps:spPr>
                          <wps:bodyPr/>
                        </wps:wsp>
                        <wps:wsp>
                          <wps:cNvPr id="295" name="文本框 295"/>
                          <wps:cNvSpPr txBox="1">
                            <a:spLocks noChangeArrowheads="1"/>
                          </wps:cNvSpPr>
                          <wps:spPr bwMode="auto">
                            <a:xfrm>
                              <a:off x="9729" y="13343"/>
                              <a:ext cx="1091" cy="720"/>
                            </a:xfrm>
                            <a:prstGeom prst="rect">
                              <a:avLst/>
                            </a:prstGeom>
                            <a:solidFill>
                              <a:schemeClr val="accent6">
                                <a:lumMod val="20000"/>
                                <a:lumOff val="80000"/>
                              </a:schemeClr>
                            </a:solidFill>
                            <a:ln w="9525">
                              <a:solidFill>
                                <a:srgbClr val="000000"/>
                              </a:solidFill>
                              <a:miter lim="800000"/>
                            </a:ln>
                          </wps:spPr>
                          <wps:txbx>
                            <w:txbxContent>
                              <w:p w14:paraId="7927BFAC">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wps:wsp>
                          <wps:cNvPr id="297" name="文本框 297"/>
                          <wps:cNvSpPr txBox="1">
                            <a:spLocks noChangeArrowheads="1"/>
                          </wps:cNvSpPr>
                          <wps:spPr bwMode="auto">
                            <a:xfrm>
                              <a:off x="11124" y="13208"/>
                              <a:ext cx="5739" cy="1094"/>
                            </a:xfrm>
                            <a:prstGeom prst="rect">
                              <a:avLst/>
                            </a:prstGeom>
                            <a:solidFill>
                              <a:srgbClr val="FFFFFF"/>
                            </a:solidFill>
                            <a:ln w="9525">
                              <a:solidFill>
                                <a:srgbClr val="000000"/>
                              </a:solidFill>
                              <a:miter lim="800000"/>
                            </a:ln>
                          </wps:spPr>
                          <wps:txbx>
                            <w:txbxContent>
                              <w:p w14:paraId="6048F362">
                                <w:pPr>
                                  <w:rPr>
                                    <w:rFonts w:hint="eastAsia" w:ascii="Times New Roman" w:hAnsi="Times New Roman" w:eastAsia="宋体" w:cs="Times New Roman"/>
                                    <w:b/>
                                    <w:bCs/>
                                    <w:color w:val="000000"/>
                                    <w:sz w:val="18"/>
                                    <w:szCs w:val="18"/>
                                    <w:lang w:eastAsia="zh-CN"/>
                                  </w:rPr>
                                </w:pPr>
                                <w:r>
                                  <w:rPr>
                                    <w:rFonts w:hint="eastAsia" w:ascii="Times New Roman" w:hAnsi="Times New Roman" w:eastAsia="宋体" w:cs="Times New Roman"/>
                                    <w:b/>
                                    <w:bCs/>
                                    <w:color w:val="000000"/>
                                    <w:sz w:val="18"/>
                                    <w:szCs w:val="18"/>
                                    <w:lang w:eastAsia="zh-CN"/>
                                  </w:rPr>
                                  <w:t>《</w:t>
                                </w:r>
                                <w:r>
                                  <w:rPr>
                                    <w:rFonts w:hint="eastAsia" w:ascii="Times New Roman" w:hAnsi="Times New Roman" w:eastAsia="宋体" w:cs="Times New Roman"/>
                                    <w:b/>
                                    <w:bCs/>
                                    <w:color w:val="000000"/>
                                    <w:sz w:val="18"/>
                                    <w:szCs w:val="18"/>
                                  </w:rPr>
                                  <w:t xml:space="preserve">军事技能训练 </w:t>
                                </w:r>
                                <w:r>
                                  <w:rPr>
                                    <w:rFonts w:hint="eastAsia" w:ascii="Times New Roman" w:hAnsi="Times New Roman" w:eastAsia="宋体" w:cs="Times New Roman"/>
                                    <w:b/>
                                    <w:bCs/>
                                    <w:color w:val="000000"/>
                                    <w:sz w:val="18"/>
                                    <w:szCs w:val="18"/>
                                    <w:lang w:eastAsia="zh-CN"/>
                                  </w:rPr>
                                  <w:t>》</w:t>
                                </w:r>
                                <w:r>
                                  <w:rPr>
                                    <w:rFonts w:hint="eastAsia" w:ascii="Times New Roman" w:hAnsi="Times New Roman" w:cs="Times New Roman"/>
                                    <w:b/>
                                    <w:bCs/>
                                    <w:color w:val="000000"/>
                                    <w:sz w:val="18"/>
                                    <w:szCs w:val="18"/>
                                    <w:lang w:eastAsia="zh-CN"/>
                                  </w:rPr>
                                  <w:t>、</w:t>
                                </w:r>
                                <w:r>
                                  <w:rPr>
                                    <w:rFonts w:hint="eastAsia" w:ascii="Times New Roman" w:hAnsi="Times New Roman" w:eastAsia="宋体" w:cs="Times New Roman"/>
                                    <w:b/>
                                    <w:bCs/>
                                    <w:color w:val="000000"/>
                                    <w:sz w:val="18"/>
                                    <w:szCs w:val="18"/>
                                    <w:lang w:eastAsia="zh-CN"/>
                                  </w:rPr>
                                  <w:t>《</w:t>
                                </w:r>
                                <w:r>
                                  <w:rPr>
                                    <w:rFonts w:hint="eastAsia" w:ascii="Times New Roman" w:hAnsi="Times New Roman" w:eastAsia="宋体" w:cs="Times New Roman"/>
                                    <w:b/>
                                    <w:bCs/>
                                    <w:color w:val="000000"/>
                                    <w:sz w:val="18"/>
                                    <w:szCs w:val="18"/>
                                  </w:rPr>
                                  <w:t>素质拓展</w:t>
                                </w:r>
                                <w:r>
                                  <w:rPr>
                                    <w:rFonts w:hint="eastAsia" w:ascii="Times New Roman" w:hAnsi="Times New Roman" w:eastAsia="宋体" w:cs="Times New Roman"/>
                                    <w:b/>
                                    <w:bCs/>
                                    <w:color w:val="000000"/>
                                    <w:sz w:val="18"/>
                                    <w:szCs w:val="18"/>
                                    <w:lang w:eastAsia="zh-CN"/>
                                  </w:rPr>
                                  <w:t>》</w:t>
                                </w:r>
                                <w:r>
                                  <w:rPr>
                                    <w:rFonts w:hint="eastAsia" w:ascii="Times New Roman" w:hAnsi="Times New Roman" w:cs="Times New Roman"/>
                                    <w:b/>
                                    <w:bCs/>
                                    <w:color w:val="000000"/>
                                    <w:sz w:val="18"/>
                                    <w:szCs w:val="18"/>
                                    <w:lang w:eastAsia="zh-CN"/>
                                  </w:rPr>
                                  <w:t>、</w:t>
                                </w:r>
                                <w:r>
                                  <w:rPr>
                                    <w:rFonts w:hint="eastAsia" w:ascii="Times New Roman" w:hAnsi="Times New Roman" w:eastAsia="宋体" w:cs="Times New Roman"/>
                                    <w:b/>
                                    <w:bCs/>
                                    <w:color w:val="000000"/>
                                    <w:sz w:val="18"/>
                                    <w:szCs w:val="18"/>
                                    <w:lang w:eastAsia="zh-CN"/>
                                  </w:rPr>
                                  <w:t>《</w:t>
                                </w:r>
                                <w:r>
                                  <w:rPr>
                                    <w:rFonts w:hint="eastAsia" w:ascii="Times New Roman" w:hAnsi="Times New Roman" w:eastAsia="宋体" w:cs="Times New Roman"/>
                                    <w:b/>
                                    <w:bCs/>
                                    <w:color w:val="000000"/>
                                    <w:sz w:val="18"/>
                                    <w:szCs w:val="18"/>
                                  </w:rPr>
                                  <w:t>劳动教育</w:t>
                                </w:r>
                                <w:r>
                                  <w:rPr>
                                    <w:rFonts w:hint="eastAsia" w:ascii="Times New Roman" w:hAnsi="Times New Roman" w:eastAsia="宋体" w:cs="Times New Roman"/>
                                    <w:b/>
                                    <w:bCs/>
                                    <w:color w:val="000000"/>
                                    <w:sz w:val="18"/>
                                    <w:szCs w:val="18"/>
                                    <w:lang w:eastAsia="zh-CN"/>
                                  </w:rPr>
                                  <w:t>》</w:t>
                                </w:r>
                              </w:p>
                            </w:txbxContent>
                          </wps:txbx>
                          <wps:bodyPr rot="0" vert="horz" wrap="square" lIns="91440" tIns="45720" rIns="91440" bIns="45720" anchor="t" anchorCtr="0" upright="1">
                            <a:noAutofit/>
                          </wps:bodyPr>
                        </wps:wsp>
                        <wps:wsp>
                          <wps:cNvPr id="294" name="直接连接符 294"/>
                          <wps:cNvCnPr>
                            <a:cxnSpLocks noChangeShapeType="1"/>
                          </wps:cNvCnPr>
                          <wps:spPr bwMode="auto">
                            <a:xfrm>
                              <a:off x="9414" y="13761"/>
                              <a:ext cx="315" cy="1"/>
                            </a:xfrm>
                            <a:prstGeom prst="line">
                              <a:avLst/>
                            </a:prstGeom>
                            <a:noFill/>
                            <a:ln w="9525">
                              <a:solidFill>
                                <a:srgbClr val="000000"/>
                              </a:solidFill>
                              <a:round/>
                            </a:ln>
                          </wps:spPr>
                          <wps:bodyPr/>
                        </wps:wsp>
                        <wps:wsp>
                          <wps:cNvPr id="293" name="直接连接符 293"/>
                          <wps:cNvCnPr>
                            <a:cxnSpLocks noChangeShapeType="1"/>
                          </wps:cNvCnPr>
                          <wps:spPr bwMode="auto">
                            <a:xfrm>
                              <a:off x="10799" y="13763"/>
                              <a:ext cx="334" cy="1"/>
                            </a:xfrm>
                            <a:prstGeom prst="line">
                              <a:avLst/>
                            </a:prstGeom>
                            <a:noFill/>
                            <a:ln w="9525">
                              <a:solidFill>
                                <a:srgbClr val="000000"/>
                              </a:solidFill>
                              <a:round/>
                            </a:ln>
                          </wps:spPr>
                          <wps:bodyPr/>
                        </wps:wsp>
                        <wps:wsp>
                          <wps:cNvPr id="292" name="直接连接符 292"/>
                          <wps:cNvCnPr>
                            <a:cxnSpLocks noChangeShapeType="1"/>
                          </wps:cNvCnPr>
                          <wps:spPr bwMode="auto">
                            <a:xfrm>
                              <a:off x="8217" y="14220"/>
                              <a:ext cx="657" cy="1"/>
                            </a:xfrm>
                            <a:prstGeom prst="line">
                              <a:avLst/>
                            </a:prstGeom>
                            <a:noFill/>
                            <a:ln w="9525">
                              <a:solidFill>
                                <a:srgbClr val="000000"/>
                              </a:solidFill>
                              <a:round/>
                            </a:ln>
                          </wps:spPr>
                          <wps:bodyPr/>
                        </wps:wsp>
                        <wps:wsp>
                          <wps:cNvPr id="308" name="直接连接符 308"/>
                          <wps:cNvCnPr>
                            <a:cxnSpLocks noChangeShapeType="1"/>
                          </wps:cNvCnPr>
                          <wps:spPr bwMode="auto">
                            <a:xfrm>
                              <a:off x="9419" y="9055"/>
                              <a:ext cx="548" cy="0"/>
                            </a:xfrm>
                            <a:prstGeom prst="line">
                              <a:avLst/>
                            </a:prstGeom>
                            <a:noFill/>
                            <a:ln w="9525">
                              <a:solidFill>
                                <a:srgbClr val="000000"/>
                              </a:solidFill>
                              <a:round/>
                            </a:ln>
                          </wps:spPr>
                          <wps:bodyPr/>
                        </wps:wsp>
                        <wps:wsp>
                          <wps:cNvPr id="311" name="文本框 311"/>
                          <wps:cNvSpPr txBox="1">
                            <a:spLocks noChangeArrowheads="1"/>
                          </wps:cNvSpPr>
                          <wps:spPr bwMode="auto">
                            <a:xfrm>
                              <a:off x="9927" y="8501"/>
                              <a:ext cx="708" cy="1089"/>
                            </a:xfrm>
                            <a:prstGeom prst="rect">
                              <a:avLst/>
                            </a:prstGeom>
                            <a:solidFill>
                              <a:schemeClr val="accent6">
                                <a:lumMod val="20000"/>
                                <a:lumOff val="80000"/>
                              </a:schemeClr>
                            </a:solidFill>
                            <a:ln w="9525">
                              <a:solidFill>
                                <a:srgbClr val="000000"/>
                              </a:solidFill>
                              <a:miter lim="800000"/>
                            </a:ln>
                          </wps:spPr>
                          <wps:txbx>
                            <w:txbxContent>
                              <w:p w14:paraId="477C2E13">
                                <w:pPr>
                                  <w:snapToGrid w:val="0"/>
                                  <w:spacing w:line="360" w:lineRule="auto"/>
                                  <w:rPr>
                                    <w:b/>
                                    <w:sz w:val="18"/>
                                    <w:szCs w:val="18"/>
                                  </w:rPr>
                                </w:pPr>
                                <w:r>
                                  <w:rPr>
                                    <w:rFonts w:hint="eastAsia"/>
                                    <w:b/>
                                    <w:sz w:val="18"/>
                                    <w:szCs w:val="18"/>
                                  </w:rPr>
                                  <w:t>专业基础课程</w:t>
                                </w:r>
                              </w:p>
                              <w:p w14:paraId="37C78EE3">
                                <w:pPr>
                                  <w:snapToGrid w:val="0"/>
                                  <w:spacing w:line="360" w:lineRule="auto"/>
                                  <w:rPr>
                                    <w:sz w:val="18"/>
                                    <w:szCs w:val="18"/>
                                  </w:rPr>
                                </w:pPr>
                              </w:p>
                            </w:txbxContent>
                          </wps:txbx>
                          <wps:bodyPr rot="0" vert="horz" wrap="square" lIns="91440" tIns="45720" rIns="91440" bIns="45720" anchor="t" anchorCtr="0" upright="1">
                            <a:noAutofit/>
                          </wps:bodyPr>
                        </wps:wsp>
                        <wps:wsp>
                          <wps:cNvPr id="306" name="文本框 306"/>
                          <wps:cNvSpPr txBox="1">
                            <a:spLocks noChangeArrowheads="1"/>
                          </wps:cNvSpPr>
                          <wps:spPr bwMode="auto">
                            <a:xfrm>
                              <a:off x="11157" y="9874"/>
                              <a:ext cx="5705" cy="1366"/>
                            </a:xfrm>
                            <a:prstGeom prst="rect">
                              <a:avLst/>
                            </a:prstGeom>
                            <a:solidFill>
                              <a:srgbClr val="FFFFFF"/>
                            </a:solidFill>
                            <a:ln w="9525">
                              <a:solidFill>
                                <a:srgbClr val="000000"/>
                              </a:solidFill>
                              <a:miter lim="800000"/>
                            </a:ln>
                          </wps:spPr>
                          <wps:txbx>
                            <w:txbxContent>
                              <w:p w14:paraId="12A21703">
                                <w:pPr>
                                  <w:rPr>
                                    <w:sz w:val="15"/>
                                    <w:szCs w:val="15"/>
                                  </w:rPr>
                                </w:pPr>
                                <w:r>
                                  <w:rPr>
                                    <w:rFonts w:hint="eastAsia"/>
                                    <w:lang w:eastAsia="zh-CN"/>
                                  </w:rPr>
                                  <w:t>《</w:t>
                                </w:r>
                                <w:r>
                                  <w:rPr>
                                    <w:rFonts w:hint="eastAsia" w:ascii="Times New Roman" w:hAnsi="Times New Roman" w:eastAsia="宋体" w:cs="Times New Roman"/>
                                    <w:b/>
                                    <w:bCs/>
                                    <w:color w:val="000000"/>
                                    <w:sz w:val="18"/>
                                    <w:szCs w:val="18"/>
                                  </w:rPr>
                                  <w:t>电子产品生产与检验</w:t>
                                </w:r>
                                <w:r>
                                  <w:rPr>
                                    <w:rFonts w:hint="eastAsia"/>
                                    <w:lang w:eastAsia="zh-CN"/>
                                  </w:rPr>
                                  <w:t>》、《</w:t>
                                </w:r>
                                <w:r>
                                  <w:rPr>
                                    <w:rFonts w:hint="eastAsia" w:ascii="Times New Roman" w:hAnsi="Times New Roman" w:eastAsia="宋体" w:cs="Times New Roman"/>
                                    <w:b/>
                                    <w:bCs/>
                                    <w:color w:val="000000"/>
                                    <w:sz w:val="18"/>
                                    <w:szCs w:val="18"/>
                                  </w:rPr>
                                  <w:t>集成电路制造工艺</w:t>
                                </w:r>
                                <w:r>
                                  <w:rPr>
                                    <w:rFonts w:hint="eastAsia"/>
                                    <w:lang w:eastAsia="zh-CN"/>
                                  </w:rPr>
                                  <w:t>》、《</w:t>
                                </w:r>
                                <w:r>
                                  <w:rPr>
                                    <w:rFonts w:hint="eastAsia" w:ascii="Times New Roman" w:hAnsi="Times New Roman" w:eastAsia="宋体" w:cs="Times New Roman"/>
                                    <w:b/>
                                    <w:bCs/>
                                    <w:color w:val="000000"/>
                                    <w:sz w:val="18"/>
                                    <w:szCs w:val="18"/>
                                  </w:rPr>
                                  <w:t>集成电路封装技术</w:t>
                                </w:r>
                                <w:r>
                                  <w:rPr>
                                    <w:rFonts w:hint="eastAsia"/>
                                    <w:lang w:eastAsia="zh-CN"/>
                                  </w:rPr>
                                  <w:t>》、《</w:t>
                                </w:r>
                                <w:r>
                                  <w:rPr>
                                    <w:rFonts w:hint="eastAsia" w:ascii="Times New Roman" w:hAnsi="Times New Roman" w:eastAsia="宋体" w:cs="Times New Roman"/>
                                    <w:b/>
                                    <w:bCs/>
                                    <w:color w:val="000000"/>
                                    <w:sz w:val="18"/>
                                    <w:szCs w:val="18"/>
                                  </w:rPr>
                                  <w:t>集成电路版图设计</w:t>
                                </w:r>
                                <w:r>
                                  <w:rPr>
                                    <w:rFonts w:hint="eastAsia"/>
                                    <w:lang w:eastAsia="zh-CN"/>
                                  </w:rPr>
                                  <w:t>》、《</w:t>
                                </w:r>
                                <w:r>
                                  <w:rPr>
                                    <w:rFonts w:hint="eastAsia" w:ascii="Times New Roman" w:hAnsi="Times New Roman" w:eastAsia="宋体" w:cs="Times New Roman"/>
                                    <w:b/>
                                    <w:bCs/>
                                    <w:color w:val="000000"/>
                                    <w:sz w:val="18"/>
                                    <w:szCs w:val="18"/>
                                  </w:rPr>
                                  <w:t>集成电路测试技术</w:t>
                                </w:r>
                                <w:r>
                                  <w:rPr>
                                    <w:rFonts w:hint="eastAsia"/>
                                    <w:lang w:eastAsia="zh-CN"/>
                                  </w:rPr>
                                  <w:t>》、《</w:t>
                                </w:r>
                                <w:r>
                                  <w:rPr>
                                    <w:rFonts w:hint="eastAsia" w:ascii="Times New Roman" w:hAnsi="Times New Roman" w:eastAsia="宋体" w:cs="Times New Roman"/>
                                    <w:b/>
                                    <w:bCs/>
                                    <w:color w:val="000000"/>
                                    <w:sz w:val="18"/>
                                    <w:szCs w:val="18"/>
                                  </w:rPr>
                                  <w:t>FPGA 应用与开发</w:t>
                                </w:r>
                                <w:r>
                                  <w:rPr>
                                    <w:rFonts w:hint="eastAsia"/>
                                    <w:lang w:eastAsia="zh-CN"/>
                                  </w:rPr>
                                  <w:t>》、《</w:t>
                                </w:r>
                                <w:r>
                                  <w:rPr>
                                    <w:rFonts w:hint="eastAsia" w:ascii="Times New Roman" w:hAnsi="Times New Roman" w:eastAsia="宋体" w:cs="Times New Roman"/>
                                    <w:b/>
                                    <w:bCs/>
                                    <w:color w:val="000000"/>
                                    <w:sz w:val="18"/>
                                    <w:szCs w:val="18"/>
                                  </w:rPr>
                                  <w:t>芯片设计与验证</w:t>
                                </w:r>
                                <w:r>
                                  <w:rPr>
                                    <w:rFonts w:hint="eastAsia"/>
                                    <w:lang w:eastAsia="zh-CN"/>
                                  </w:rPr>
                                  <w:t>》</w:t>
                                </w:r>
                              </w:p>
                            </w:txbxContent>
                          </wps:txbx>
                          <wps:bodyPr rot="0" vert="horz" wrap="square" lIns="91440" tIns="45720" rIns="91440" bIns="45720" anchor="t" anchorCtr="0" upright="1">
                            <a:noAutofit/>
                          </wps:bodyPr>
                        </wps:wsp>
                        <wps:wsp>
                          <wps:cNvPr id="304" name="直接连接符 304"/>
                          <wps:cNvCnPr>
                            <a:cxnSpLocks noChangeShapeType="1"/>
                          </wps:cNvCnPr>
                          <wps:spPr bwMode="auto">
                            <a:xfrm>
                              <a:off x="10669" y="10538"/>
                              <a:ext cx="477" cy="1"/>
                            </a:xfrm>
                            <a:prstGeom prst="line">
                              <a:avLst/>
                            </a:prstGeom>
                            <a:noFill/>
                            <a:ln w="9525">
                              <a:solidFill>
                                <a:srgbClr val="000000"/>
                              </a:solidFill>
                              <a:round/>
                            </a:ln>
                          </wps:spPr>
                          <wps:bodyPr/>
                        </wps:wsp>
                        <wps:wsp>
                          <wps:cNvPr id="317" name="直接连接符 317"/>
                          <wps:cNvCnPr>
                            <a:cxnSpLocks noChangeShapeType="1"/>
                          </wps:cNvCnPr>
                          <wps:spPr bwMode="auto">
                            <a:xfrm>
                              <a:off x="9398" y="5660"/>
                              <a:ext cx="540" cy="1"/>
                            </a:xfrm>
                            <a:prstGeom prst="line">
                              <a:avLst/>
                            </a:prstGeom>
                            <a:noFill/>
                            <a:ln w="9525">
                              <a:solidFill>
                                <a:srgbClr val="000000"/>
                              </a:solidFill>
                              <a:round/>
                            </a:ln>
                          </wps:spPr>
                          <wps:bodyPr/>
                        </wps:wsp>
                        <wps:wsp>
                          <wps:cNvPr id="319" name="文本框 319"/>
                          <wps:cNvSpPr txBox="1">
                            <a:spLocks noChangeArrowheads="1"/>
                          </wps:cNvSpPr>
                          <wps:spPr bwMode="auto">
                            <a:xfrm>
                              <a:off x="9979" y="5000"/>
                              <a:ext cx="768" cy="1432"/>
                            </a:xfrm>
                            <a:prstGeom prst="rect">
                              <a:avLst/>
                            </a:prstGeom>
                            <a:solidFill>
                              <a:schemeClr val="accent6">
                                <a:lumMod val="20000"/>
                                <a:lumOff val="80000"/>
                              </a:schemeClr>
                            </a:solidFill>
                            <a:ln w="9525">
                              <a:solidFill>
                                <a:srgbClr val="000000"/>
                              </a:solidFill>
                              <a:miter lim="800000"/>
                            </a:ln>
                          </wps:spPr>
                          <wps:txbx>
                            <w:txbxContent>
                              <w:p w14:paraId="7D6D36C3">
                                <w:pPr>
                                  <w:snapToGrid w:val="0"/>
                                  <w:spacing w:line="360" w:lineRule="auto"/>
                                  <w:rPr>
                                    <w:sz w:val="18"/>
                                    <w:szCs w:val="18"/>
                                  </w:rPr>
                                </w:pPr>
                              </w:p>
                              <w:p w14:paraId="67ABA80F">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wps:wsp>
                          <wps:cNvPr id="316" name="直接连接符 316"/>
                          <wps:cNvCnPr>
                            <a:cxnSpLocks noChangeShapeType="1"/>
                          </wps:cNvCnPr>
                          <wps:spPr bwMode="auto">
                            <a:xfrm flipV="1">
                              <a:off x="10766" y="5625"/>
                              <a:ext cx="448" cy="10"/>
                            </a:xfrm>
                            <a:prstGeom prst="line">
                              <a:avLst/>
                            </a:prstGeom>
                            <a:noFill/>
                            <a:ln w="9525">
                              <a:solidFill>
                                <a:srgbClr val="000000"/>
                              </a:solidFill>
                              <a:round/>
                            </a:ln>
                          </wps:spPr>
                          <wps:bodyPr/>
                        </wps:wsp>
                        <wps:wsp>
                          <wps:cNvPr id="320" name="文本框 320"/>
                          <wps:cNvSpPr txBox="1">
                            <a:spLocks noChangeArrowheads="1"/>
                          </wps:cNvSpPr>
                          <wps:spPr bwMode="auto">
                            <a:xfrm>
                              <a:off x="11107" y="5320"/>
                              <a:ext cx="5765" cy="1277"/>
                            </a:xfrm>
                            <a:prstGeom prst="rect">
                              <a:avLst/>
                            </a:prstGeom>
                            <a:solidFill>
                              <a:srgbClr val="FFFFFF"/>
                            </a:solidFill>
                            <a:ln w="9525">
                              <a:solidFill>
                                <a:srgbClr val="000000"/>
                              </a:solidFill>
                              <a:miter lim="800000"/>
                            </a:ln>
                          </wps:spPr>
                          <wps:txbx>
                            <w:txbxContent>
                              <w:p w14:paraId="39329634">
                                <w:pPr>
                                  <w:rPr>
                                    <w:rFonts w:hint="eastAsia" w:ascii="Times New Roman" w:hAnsi="Times New Roman" w:eastAsia="宋体" w:cs="Times New Roman"/>
                                    <w:b/>
                                    <w:bCs/>
                                    <w:color w:val="000000"/>
                                    <w:sz w:val="18"/>
                                    <w:szCs w:val="18"/>
                                    <w:lang w:eastAsia="zh-CN"/>
                                  </w:rPr>
                                </w:pPr>
                                <w:r>
                                  <w:rPr>
                                    <w:rFonts w:hint="eastAsia" w:ascii="Times New Roman" w:hAnsi="Times New Roman" w:eastAsia="宋体" w:cs="Times New Roman"/>
                                    <w:b/>
                                    <w:bCs/>
                                    <w:color w:val="000000"/>
                                    <w:sz w:val="18"/>
                                    <w:szCs w:val="18"/>
                                    <w:lang w:eastAsia="zh-CN"/>
                                  </w:rPr>
                                  <w:t>《国家安全教育》、《文学鉴赏》、《影视鉴赏》、《创新中国》、《企业绿色管理》、《文献信息检索与利用》、《艺术鉴赏》、《常见病的健康管理》、《语言学（普通话）》、《中国文化概论》、《论文写作初阶》</w:t>
                                </w:r>
                                <w:r>
                                  <w:rPr>
                                    <w:rFonts w:hint="eastAsia" w:ascii="Times New Roman" w:hAnsi="Times New Roman" w:cs="Times New Roman"/>
                                    <w:b/>
                                    <w:bCs/>
                                    <w:color w:val="000000"/>
                                    <w:sz w:val="18"/>
                                    <w:szCs w:val="18"/>
                                    <w:lang w:eastAsia="zh-CN"/>
                                  </w:rPr>
                                  <w:t>《</w:t>
                                </w:r>
                                <w:r>
                                  <w:rPr>
                                    <w:rFonts w:hint="eastAsia" w:ascii="Times New Roman" w:hAnsi="Times New Roman" w:cs="Times New Roman"/>
                                    <w:b/>
                                    <w:bCs/>
                                    <w:color w:val="000000"/>
                                    <w:sz w:val="18"/>
                                    <w:szCs w:val="18"/>
                                    <w:lang w:val="en-US" w:eastAsia="zh-CN"/>
                                  </w:rPr>
                                  <w:t>市场营销</w:t>
                                </w:r>
                                <w:r>
                                  <w:rPr>
                                    <w:rFonts w:hint="eastAsia" w:ascii="Times New Roman" w:hAnsi="Times New Roman" w:cs="Times New Roman"/>
                                    <w:b/>
                                    <w:bCs/>
                                    <w:color w:val="000000"/>
                                    <w:sz w:val="18"/>
                                    <w:szCs w:val="18"/>
                                    <w:lang w:eastAsia="zh-CN"/>
                                  </w:rPr>
                                  <w:t>》</w:t>
                                </w:r>
                              </w:p>
                              <w:p w14:paraId="75352826">
                                <w:pPr>
                                  <w:adjustRightInd w:val="0"/>
                                  <w:snapToGrid w:val="0"/>
                                  <w:spacing w:line="288" w:lineRule="auto"/>
                                  <w:rPr>
                                    <w:sz w:val="15"/>
                                    <w:szCs w:val="15"/>
                                  </w:rPr>
                                </w:pPr>
                              </w:p>
                            </w:txbxContent>
                          </wps:txbx>
                          <wps:bodyPr rot="0" vert="horz" wrap="square" lIns="91440" tIns="45720" rIns="91440" bIns="45720" anchor="t" anchorCtr="0" upright="1">
                            <a:noAutofit/>
                          </wps:bodyPr>
                        </wps:wsp>
                        <wps:wsp>
                          <wps:cNvPr id="313" name="直接连接符 313"/>
                          <wps:cNvCnPr>
                            <a:cxnSpLocks noChangeShapeType="1"/>
                          </wps:cNvCnPr>
                          <wps:spPr bwMode="auto">
                            <a:xfrm>
                              <a:off x="9398" y="7284"/>
                              <a:ext cx="540" cy="1"/>
                            </a:xfrm>
                            <a:prstGeom prst="line">
                              <a:avLst/>
                            </a:prstGeom>
                            <a:noFill/>
                            <a:ln w="9525">
                              <a:solidFill>
                                <a:srgbClr val="000000"/>
                              </a:solidFill>
                              <a:round/>
                            </a:ln>
                          </wps:spPr>
                          <wps:bodyPr/>
                        </wps:wsp>
                        <wps:wsp>
                          <wps:cNvPr id="314" name="文本框 314"/>
                          <wps:cNvSpPr txBox="1">
                            <a:spLocks noChangeArrowheads="1"/>
                          </wps:cNvSpPr>
                          <wps:spPr bwMode="auto">
                            <a:xfrm>
                              <a:off x="9985" y="6579"/>
                              <a:ext cx="768" cy="1432"/>
                            </a:xfrm>
                            <a:prstGeom prst="rect">
                              <a:avLst/>
                            </a:prstGeom>
                            <a:solidFill>
                              <a:schemeClr val="accent6">
                                <a:lumMod val="20000"/>
                                <a:lumOff val="80000"/>
                              </a:schemeClr>
                            </a:solidFill>
                            <a:ln w="9525">
                              <a:solidFill>
                                <a:srgbClr val="000000"/>
                              </a:solidFill>
                              <a:miter lim="800000"/>
                            </a:ln>
                          </wps:spPr>
                          <wps:txbx>
                            <w:txbxContent>
                              <w:p w14:paraId="48C4BC47">
                                <w:pPr>
                                  <w:snapToGrid w:val="0"/>
                                  <w:spacing w:line="360" w:lineRule="auto"/>
                                  <w:rPr>
                                    <w:sz w:val="18"/>
                                    <w:szCs w:val="18"/>
                                  </w:rPr>
                                </w:pPr>
                              </w:p>
                              <w:p w14:paraId="77D3E9B6">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wps:wsp>
                          <wps:cNvPr id="312" name="直接连接符 312"/>
                          <wps:cNvCnPr>
                            <a:cxnSpLocks noChangeShapeType="1"/>
                          </wps:cNvCnPr>
                          <wps:spPr bwMode="auto">
                            <a:xfrm flipV="1">
                              <a:off x="10766" y="7261"/>
                              <a:ext cx="448" cy="10"/>
                            </a:xfrm>
                            <a:prstGeom prst="line">
                              <a:avLst/>
                            </a:prstGeom>
                            <a:noFill/>
                            <a:ln w="9525">
                              <a:solidFill>
                                <a:srgbClr val="000000"/>
                              </a:solidFill>
                              <a:round/>
                            </a:ln>
                          </wps:spPr>
                          <wps:bodyPr/>
                        </wps:wsp>
                        <wps:wsp>
                          <wps:cNvPr id="315" name="文本框 315"/>
                          <wps:cNvSpPr txBox="1">
                            <a:spLocks noChangeArrowheads="1"/>
                          </wps:cNvSpPr>
                          <wps:spPr bwMode="auto">
                            <a:xfrm>
                              <a:off x="11276" y="6734"/>
                              <a:ext cx="5572" cy="1277"/>
                            </a:xfrm>
                            <a:prstGeom prst="rect">
                              <a:avLst/>
                            </a:prstGeom>
                            <a:solidFill>
                              <a:srgbClr val="FFFFFF"/>
                            </a:solidFill>
                            <a:ln w="9525">
                              <a:solidFill>
                                <a:srgbClr val="000000"/>
                              </a:solidFill>
                              <a:miter lim="800000"/>
                            </a:ln>
                          </wps:spPr>
                          <wps:txbx>
                            <w:txbxContent>
                              <w:p w14:paraId="38F47059">
                                <w:pPr>
                                  <w:rPr>
                                    <w:rFonts w:hint="eastAsia" w:ascii="Times New Roman" w:hAnsi="Times New Roman" w:eastAsia="宋体" w:cs="Times New Roman"/>
                                    <w:b/>
                                    <w:bCs/>
                                    <w:color w:val="000000"/>
                                    <w:sz w:val="18"/>
                                    <w:szCs w:val="18"/>
                                    <w:lang w:eastAsia="zh-CN"/>
                                  </w:rPr>
                                </w:pPr>
                                <w:r>
                                  <w:rPr>
                                    <w:rFonts w:hint="eastAsia" w:ascii="Times New Roman" w:hAnsi="Times New Roman" w:eastAsia="宋体" w:cs="Times New Roman"/>
                                    <w:b/>
                                    <w:bCs/>
                                    <w:color w:val="000000"/>
                                    <w:sz w:val="18"/>
                                    <w:szCs w:val="18"/>
                                    <w:lang w:eastAsia="zh-CN"/>
                                  </w:rPr>
                                  <w:t>《大学物理》、《人文素养（应用文写作）》、《前沿科技（人工智能）》《马克思主义理论（马克思主义基本原理概论）》、《党史国史（中共党史）》、《身心健康（大学生生理健康）》、《美育教育类》</w:t>
                                </w:r>
                              </w:p>
                              <w:p w14:paraId="1D9B37C3">
                                <w:pPr>
                                  <w:adjustRightInd w:val="0"/>
                                  <w:snapToGrid w:val="0"/>
                                  <w:spacing w:line="288" w:lineRule="auto"/>
                                  <w:rPr>
                                    <w:sz w:val="15"/>
                                    <w:szCs w:val="15"/>
                                  </w:rPr>
                                </w:pPr>
                              </w:p>
                            </w:txbxContent>
                          </wps:txbx>
                          <wps:bodyPr rot="0" vert="horz" wrap="square" lIns="91440" tIns="45720" rIns="91440" bIns="45720" anchor="t" anchorCtr="0" upright="1">
                            <a:noAutofit/>
                          </wps:bodyPr>
                        </wps:wsp>
                      </wpg:grpSp>
                    </wpg:wgp>
                  </a:graphicData>
                </a:graphic>
              </wp:anchor>
            </w:drawing>
          </mc:Choice>
          <mc:Fallback>
            <w:pict>
              <v:group id="_x0000_s1026" o:spid="_x0000_s1026" o:spt="203" style="position:absolute;left:0pt;margin-left:-13.2pt;margin-top:2.9pt;height:622.45pt;width:476.3pt;z-index:251662336;mso-width-relative:page;mso-height-relative:page;" coordorigin="7350,3188" coordsize="9526,12449" o:gfxdata="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">
                <o:lock v:ext="edit" aspectratio="f"/>
                <v:shape id="_x0000_s1026" o:spid="_x0000_s1026" o:spt="202" type="#_x0000_t202" style="position:absolute;left:8875;top:13128;height:2505;width:540;" fillcolor="#F8CBAD [1301]" filled="t" stroked="t" coordsize="21600,21600" o:gfxdata="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lFEu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117A4D62">
                        <w:pPr>
                          <w:rPr>
                            <w:szCs w:val="21"/>
                          </w:rPr>
                        </w:pPr>
                      </w:p>
                      <w:p w14:paraId="28E8CFFC">
                        <w:pPr>
                          <w:rPr>
                            <w:b/>
                            <w:sz w:val="24"/>
                            <w:szCs w:val="24"/>
                          </w:rPr>
                        </w:pPr>
                        <w:r>
                          <w:rPr>
                            <w:rFonts w:hint="eastAsia"/>
                            <w:b/>
                            <w:sz w:val="24"/>
                            <w:szCs w:val="24"/>
                          </w:rPr>
                          <w:t>集中</w:t>
                        </w:r>
                      </w:p>
                      <w:p w14:paraId="3728C2A2">
                        <w:pPr>
                          <w:rPr>
                            <w:b/>
                            <w:sz w:val="24"/>
                            <w:szCs w:val="24"/>
                          </w:rPr>
                        </w:pPr>
                        <w:r>
                          <w:rPr>
                            <w:rFonts w:hint="eastAsia"/>
                            <w:b/>
                            <w:sz w:val="24"/>
                            <w:szCs w:val="24"/>
                          </w:rPr>
                          <w:t>实</w:t>
                        </w:r>
                      </w:p>
                      <w:p w14:paraId="103A6FBD">
                        <w:pPr>
                          <w:rPr>
                            <w:b/>
                            <w:sz w:val="24"/>
                            <w:szCs w:val="24"/>
                          </w:rPr>
                        </w:pPr>
                        <w:r>
                          <w:rPr>
                            <w:rFonts w:hint="eastAsia"/>
                            <w:b/>
                            <w:sz w:val="24"/>
                            <w:szCs w:val="24"/>
                          </w:rPr>
                          <w:t>践</w:t>
                        </w:r>
                      </w:p>
                      <w:p w14:paraId="7FCA1BFF">
                        <w:pPr>
                          <w:rPr>
                            <w:b/>
                            <w:color w:val="FF0000"/>
                            <w:szCs w:val="21"/>
                          </w:rPr>
                        </w:pPr>
                        <w:r>
                          <w:rPr>
                            <w:rFonts w:hint="eastAsia"/>
                            <w:b/>
                            <w:sz w:val="24"/>
                            <w:szCs w:val="24"/>
                          </w:rPr>
                          <w:t>模块</w:t>
                        </w:r>
                      </w:p>
                    </w:txbxContent>
                  </v:textbox>
                </v:shape>
                <v:shape id="_x0000_s1026" o:spid="_x0000_s1026" o:spt="202" type="#_x0000_t202" style="position:absolute;left:11157;top:14591;height:1047;width:5715;" fillcolor="#FFFFFF" filled="t" stroked="t" coordsize="21600,21600" o:gfxdata="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Ptasu/&#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2A573CAB">
                        <w:pPr>
                          <w:rPr>
                            <w:rFonts w:hint="eastAsia" w:ascii="Times New Roman" w:hAnsi="Times New Roman" w:eastAsia="宋体" w:cs="Times New Roman"/>
                            <w:b/>
                            <w:bCs/>
                            <w:color w:val="000000"/>
                            <w:sz w:val="18"/>
                            <w:szCs w:val="18"/>
                            <w:lang w:eastAsia="zh-CN"/>
                          </w:rPr>
                        </w:pPr>
                        <w:r>
                          <w:rPr>
                            <w:rFonts w:hint="eastAsia" w:ascii="Times New Roman" w:hAnsi="Times New Roman" w:eastAsia="宋体" w:cs="Times New Roman"/>
                            <w:b/>
                            <w:bCs/>
                            <w:color w:val="000000"/>
                            <w:sz w:val="18"/>
                            <w:szCs w:val="18"/>
                            <w:lang w:eastAsia="zh-CN"/>
                          </w:rPr>
                          <w:t>《金工实训》、《电子</w:t>
                        </w:r>
                        <w:r>
                          <w:rPr>
                            <w:rFonts w:hint="eastAsia" w:ascii="Times New Roman" w:hAnsi="Times New Roman" w:eastAsia="宋体" w:cs="Times New Roman"/>
                            <w:b/>
                            <w:bCs/>
                            <w:color w:val="000000"/>
                            <w:sz w:val="18"/>
                            <w:szCs w:val="18"/>
                            <w:lang w:val="en-US" w:eastAsia="zh-CN"/>
                          </w:rPr>
                          <w:t>焊接</w:t>
                        </w:r>
                        <w:r>
                          <w:rPr>
                            <w:rFonts w:hint="eastAsia" w:ascii="Times New Roman" w:hAnsi="Times New Roman" w:eastAsia="宋体" w:cs="Times New Roman"/>
                            <w:b/>
                            <w:bCs/>
                            <w:color w:val="000000"/>
                            <w:sz w:val="18"/>
                            <w:szCs w:val="18"/>
                            <w:lang w:eastAsia="zh-CN"/>
                          </w:rPr>
                          <w:t>实训》、《</w:t>
                        </w:r>
                        <w:r>
                          <w:rPr>
                            <w:rFonts w:hint="eastAsia" w:ascii="Times New Roman" w:hAnsi="Times New Roman" w:eastAsia="宋体" w:cs="Times New Roman"/>
                            <w:b/>
                            <w:bCs/>
                            <w:color w:val="000000"/>
                            <w:sz w:val="18"/>
                            <w:szCs w:val="18"/>
                            <w:lang w:val="en-US" w:eastAsia="zh-CN"/>
                          </w:rPr>
                          <w:t>集成电路</w:t>
                        </w:r>
                        <w:r>
                          <w:rPr>
                            <w:rFonts w:hint="eastAsia" w:ascii="Times New Roman" w:hAnsi="Times New Roman" w:eastAsia="宋体" w:cs="Times New Roman"/>
                            <w:b/>
                            <w:bCs/>
                            <w:color w:val="000000"/>
                            <w:sz w:val="18"/>
                            <w:szCs w:val="18"/>
                          </w:rPr>
                          <w:t>专项技能</w:t>
                        </w:r>
                        <w:r>
                          <w:rPr>
                            <w:rFonts w:hint="eastAsia" w:ascii="Times New Roman" w:hAnsi="Times New Roman" w:eastAsia="宋体" w:cs="Times New Roman"/>
                            <w:b/>
                            <w:bCs/>
                            <w:color w:val="000000"/>
                            <w:sz w:val="18"/>
                            <w:szCs w:val="18"/>
                            <w:lang w:eastAsia="zh-CN"/>
                          </w:rPr>
                          <w:t>》、《毕业设计》《、岗位实习》</w:t>
                        </w:r>
                      </w:p>
                      <w:p w14:paraId="35CACBCD">
                        <w:pPr>
                          <w:adjustRightInd w:val="0"/>
                          <w:snapToGrid w:val="0"/>
                          <w:spacing w:line="288" w:lineRule="auto"/>
                          <w:rPr>
                            <w:rFonts w:ascii="宋体"/>
                            <w:sz w:val="18"/>
                            <w:szCs w:val="18"/>
                            <w:highlight w:val="yellow"/>
                          </w:rPr>
                        </w:pPr>
                      </w:p>
                      <w:p w14:paraId="1E55AAEA">
                        <w:pPr>
                          <w:adjustRightInd w:val="0"/>
                          <w:snapToGrid w:val="0"/>
                          <w:spacing w:line="288" w:lineRule="auto"/>
                          <w:rPr>
                            <w:rFonts w:ascii="宋体"/>
                            <w:sz w:val="18"/>
                            <w:szCs w:val="18"/>
                          </w:rPr>
                        </w:pPr>
                      </w:p>
                    </w:txbxContent>
                  </v:textbox>
                </v:shape>
                <v:shape id="_x0000_s1026" o:spid="_x0000_s1026" o:spt="202" type="#_x0000_t202" style="position:absolute;left:9740;top:14693;height:685;width:1051;" fillcolor="#E2F0D9 [665]" filled="t" stroked="t" coordsize="21600,21600" o:gfxdata="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Y3wr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773BD8CC">
                        <w:pPr>
                          <w:ind w:left="360" w:hanging="360"/>
                          <w:rPr>
                            <w:b/>
                            <w:szCs w:val="21"/>
                            <w:shd w:val="clear" w:color="auto" w:fill="C5E0B3" w:themeFill="accent6" w:themeFillTint="66"/>
                          </w:rPr>
                        </w:pPr>
                        <w:r>
                          <w:rPr>
                            <w:rFonts w:hint="eastAsia"/>
                            <w:b/>
                            <w:sz w:val="18"/>
                            <w:szCs w:val="18"/>
                          </w:rPr>
                          <w:t>专业实践</w:t>
                        </w:r>
                      </w:p>
                    </w:txbxContent>
                  </v:textbox>
                </v:shape>
                <v:group id="组合 1" o:spid="_x0000_s1026" o:spt="203" style="position:absolute;left:7350;top:3188;height:12445;width:9527;" coordorigin="7350,3188" coordsize="9527,12445"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_x0000_s1026" o:spid="_x0000_s1026" o:spt="202" type="#_x0000_t202" style="position:absolute;left:11094;top:3188;height:1800;width:5746;" fillcolor="#FFFFFF" filled="t" stroked="t" coordsize="21600,21600" o:gfxdata="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Vo0x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44F72C6C">
                          <w:pPr>
                            <w:rPr>
                              <w:sz w:val="15"/>
                              <w:szCs w:val="15"/>
                            </w:rPr>
                          </w:pPr>
                          <w:r>
                            <w:rPr>
                              <w:rFonts w:hint="eastAsia" w:ascii="Times New Roman" w:hAnsi="Times New Roman" w:eastAsia="宋体" w:cs="Times New Roman"/>
                              <w:b/>
                              <w:bCs/>
                              <w:color w:val="000000"/>
                              <w:sz w:val="18"/>
                              <w:szCs w:val="18"/>
                              <w:lang w:eastAsia="zh-CN"/>
                            </w:rPr>
                            <w:t>《大学生就业指导与就业创业教育》、《军事理论》、《中华民族共同体概论》、《创新创业教育》、《毛泽东思想和中国特色社会主义理论体系概论》、《习近平新时代中国特色社会主义思想概论》、《形势与政策》、《体育与健康》、《心理健康教育》、《劳 动 教 育》、《大学英语》、《信息技术》、《高 等 数 学》、《国家安全教育》、《思想道德与法治》</w:t>
                          </w:r>
                        </w:p>
                      </w:txbxContent>
                    </v:textbox>
                  </v:shape>
                  <v:shape id="_x0000_s1026" o:spid="_x0000_s1026" o:spt="202" type="#_x0000_t202" style="position:absolute;left:7350;top:3351;height:12282;width:864;" fillcolor="#B4C7E7 [1300]" filled="t" stroked="t" coordsize="21600,21600" o:gfxdata="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biru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style="layout-flow:vertical-ideographic;">
                      <w:txbxContent>
                        <w:p w14:paraId="24616370">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v:shape id="_x0000_s1026" o:spid="_x0000_s1026" o:spt="202" type="#_x0000_t202" style="position:absolute;left:8865;top:3353;height:4658;width:540;" fillcolor="#F8CBAD [1301]" filled="t" stroked="t" coordsize="21600,21600" o:gfxdata="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GAkj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3E595359">
                          <w:pPr>
                            <w:rPr>
                              <w:shd w:val="clear" w:color="auto" w:fill="B4C6E7" w:themeFill="accent1" w:themeFillTint="66"/>
                            </w:rPr>
                          </w:pPr>
                        </w:p>
                        <w:p w14:paraId="2021A4E5">
                          <w:pPr>
                            <w:rPr>
                              <w:shd w:val="clear" w:color="auto" w:fill="B4C6E7" w:themeFill="accent1" w:themeFillTint="66"/>
                            </w:rPr>
                          </w:pPr>
                        </w:p>
                        <w:p w14:paraId="78A7E3B5">
                          <w:pPr>
                            <w:rPr>
                              <w:shd w:val="clear" w:color="auto" w:fill="B4C6E7" w:themeFill="accent1" w:themeFillTint="66"/>
                            </w:rPr>
                          </w:pPr>
                        </w:p>
                        <w:p w14:paraId="37DABB93">
                          <w:pPr>
                            <w:rPr>
                              <w:shd w:val="clear" w:color="auto" w:fill="B4C6E7" w:themeFill="accent1" w:themeFillTint="66"/>
                            </w:rPr>
                          </w:pPr>
                        </w:p>
                        <w:p w14:paraId="3AB4ED9E">
                          <w:pPr>
                            <w:rPr>
                              <w:shd w:val="clear" w:color="auto" w:fill="B4C6E7" w:themeFill="accent1" w:themeFillTint="66"/>
                            </w:rPr>
                          </w:pPr>
                        </w:p>
                        <w:p w14:paraId="7BAE17F2">
                          <w:pPr>
                            <w:jc w:val="center"/>
                            <w:rPr>
                              <w:b/>
                              <w:sz w:val="24"/>
                              <w:szCs w:val="24"/>
                            </w:rPr>
                          </w:pPr>
                          <w:r>
                            <w:rPr>
                              <w:rFonts w:hint="eastAsia"/>
                              <w:b/>
                              <w:sz w:val="24"/>
                              <w:szCs w:val="24"/>
                            </w:rPr>
                            <w:t>公共基础平台</w:t>
                          </w:r>
                        </w:p>
                      </w:txbxContent>
                    </v:textbox>
                  </v:shape>
                  <v:shape id="_x0000_s1026" o:spid="_x0000_s1026" o:spt="202" type="#_x0000_t202" style="position:absolute;left:9993;top:3353;height:1432;width:768;" fillcolor="#E2F0D9 [665]" filled="t" stroked="t" coordsize="21600,21600" o:gfxdata="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kz97u/&#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43EC41D0">
                          <w:pPr>
                            <w:snapToGrid w:val="0"/>
                            <w:spacing w:line="360" w:lineRule="auto"/>
                            <w:rPr>
                              <w:sz w:val="18"/>
                              <w:szCs w:val="18"/>
                            </w:rPr>
                          </w:pPr>
                        </w:p>
                        <w:p w14:paraId="064F73AB">
                          <w:pPr>
                            <w:snapToGrid w:val="0"/>
                            <w:spacing w:line="360" w:lineRule="auto"/>
                            <w:jc w:val="center"/>
                            <w:rPr>
                              <w:b/>
                              <w:sz w:val="18"/>
                              <w:szCs w:val="18"/>
                            </w:rPr>
                          </w:pPr>
                          <w:r>
                            <w:rPr>
                              <w:b/>
                              <w:sz w:val="18"/>
                              <w:szCs w:val="18"/>
                            </w:rPr>
                            <w:t>公共基础课程</w:t>
                          </w:r>
                        </w:p>
                      </w:txbxContent>
                    </v:textbox>
                  </v:shape>
                  <v:line id="_x0000_s1026" o:spid="_x0000_s1026" o:spt="20" style="position:absolute;left:9420;top:4144;height:1;width:540;" filled="f" stroked="t" coordsize="21600,21600" o:gfxdata="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EpBK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10779;top:4069;flip:y;height:10;width:448;" filled="f" stroked="t" coordsize="21600,21600" o:gfxdata="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vps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8196;top:5649;height:1;width:657;" filled="f" stroked="t" coordsize="21600,21600" o:gfxdata="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pZtH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shape id="_x0000_s1026" o:spid="_x0000_s1026" o:spt="202" type="#_x0000_t202" style="position:absolute;left:9927;top:9857;height:1383;width:708;" fillcolor="#E2F0D9 [665]" filled="t" stroked="t" coordsize="21600,21600" o:gfxdata="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coOQ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0F8DE120">
                          <w:pPr>
                            <w:snapToGrid w:val="0"/>
                            <w:spacing w:line="360" w:lineRule="auto"/>
                            <w:rPr>
                              <w:sz w:val="18"/>
                              <w:szCs w:val="18"/>
                            </w:rPr>
                          </w:pPr>
                        </w:p>
                        <w:p w14:paraId="38618E18">
                          <w:pPr>
                            <w:snapToGrid w:val="0"/>
                            <w:spacing w:line="360" w:lineRule="auto"/>
                            <w:rPr>
                              <w:b/>
                              <w:sz w:val="18"/>
                              <w:szCs w:val="18"/>
                            </w:rPr>
                          </w:pPr>
                          <w:r>
                            <w:rPr>
                              <w:rFonts w:hint="eastAsia"/>
                              <w:b/>
                              <w:sz w:val="18"/>
                              <w:szCs w:val="18"/>
                            </w:rPr>
                            <w:t>专业</w:t>
                          </w:r>
                        </w:p>
                        <w:p w14:paraId="5A299365">
                          <w:pPr>
                            <w:snapToGrid w:val="0"/>
                            <w:spacing w:line="360" w:lineRule="auto"/>
                            <w:rPr>
                              <w:b/>
                              <w:sz w:val="18"/>
                              <w:szCs w:val="18"/>
                            </w:rPr>
                          </w:pPr>
                          <w:r>
                            <w:rPr>
                              <w:rFonts w:hint="eastAsia"/>
                              <w:b/>
                              <w:sz w:val="18"/>
                              <w:szCs w:val="18"/>
                            </w:rPr>
                            <w:t>核心</w:t>
                          </w:r>
                        </w:p>
                        <w:p w14:paraId="7A9DA36E">
                          <w:pPr>
                            <w:snapToGrid w:val="0"/>
                            <w:spacing w:line="360" w:lineRule="auto"/>
                            <w:rPr>
                              <w:b/>
                              <w:sz w:val="18"/>
                              <w:szCs w:val="18"/>
                            </w:rPr>
                          </w:pPr>
                          <w:r>
                            <w:rPr>
                              <w:rFonts w:hint="eastAsia"/>
                              <w:b/>
                              <w:sz w:val="18"/>
                              <w:szCs w:val="18"/>
                            </w:rPr>
                            <w:t>课程</w:t>
                          </w:r>
                        </w:p>
                        <w:p w14:paraId="6CF63CAF">
                          <w:pPr>
                            <w:snapToGrid w:val="0"/>
                            <w:spacing w:line="360" w:lineRule="auto"/>
                            <w:rPr>
                              <w:sz w:val="18"/>
                              <w:szCs w:val="18"/>
                            </w:rPr>
                          </w:pPr>
                        </w:p>
                      </w:txbxContent>
                    </v:textbox>
                  </v:shape>
                  <v:shape id="_x0000_s1026" o:spid="_x0000_s1026" o:spt="202" type="#_x0000_t202" style="position:absolute;left:11198;top:8499;height:1200;width:5649;" fillcolor="#FFFFFF" filled="t" stroked="t" coordsize="21600,21600" o:gfxdata="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5PDl7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67F0277D">
                          <w:pPr>
                            <w:rPr>
                              <w:rFonts w:hint="eastAsia" w:eastAsia="宋体"/>
                              <w:lang w:eastAsia="zh-CN"/>
                            </w:rPr>
                          </w:pPr>
                          <w:r>
                            <w:rPr>
                              <w:rFonts w:hint="eastAsia"/>
                              <w:lang w:eastAsia="zh-CN"/>
                            </w:rPr>
                            <w:t>《</w:t>
                          </w:r>
                          <w:r>
                            <w:rPr>
                              <w:rFonts w:hint="eastAsia" w:ascii="Times New Roman" w:hAnsi="Times New Roman" w:eastAsia="宋体" w:cs="Times New Roman"/>
                              <w:b/>
                              <w:bCs/>
                              <w:color w:val="000000"/>
                              <w:sz w:val="18"/>
                              <w:szCs w:val="18"/>
                            </w:rPr>
                            <w:t>电工基础</w:t>
                          </w:r>
                          <w:r>
                            <w:rPr>
                              <w:rFonts w:hint="eastAsia"/>
                              <w:lang w:eastAsia="zh-CN"/>
                            </w:rPr>
                            <w:t>》、《</w:t>
                          </w:r>
                          <w:r>
                            <w:rPr>
                              <w:rFonts w:hint="eastAsia" w:ascii="Times New Roman" w:hAnsi="Times New Roman" w:eastAsia="宋体" w:cs="Times New Roman"/>
                              <w:b/>
                              <w:bCs/>
                              <w:color w:val="000000"/>
                              <w:sz w:val="18"/>
                              <w:szCs w:val="18"/>
                              <w:lang w:val="en-US" w:eastAsia="zh-CN"/>
                            </w:rPr>
                            <w:t>模拟</w:t>
                          </w:r>
                          <w:r>
                            <w:rPr>
                              <w:rFonts w:hint="eastAsia" w:ascii="Times New Roman" w:hAnsi="Times New Roman" w:eastAsia="宋体" w:cs="Times New Roman"/>
                              <w:b/>
                              <w:bCs/>
                              <w:color w:val="000000"/>
                              <w:sz w:val="18"/>
                              <w:szCs w:val="18"/>
                            </w:rPr>
                            <w:t>电子技术</w:t>
                          </w:r>
                          <w:r>
                            <w:rPr>
                              <w:rFonts w:hint="eastAsia"/>
                              <w:lang w:eastAsia="zh-CN"/>
                            </w:rPr>
                            <w:t>》、《</w:t>
                          </w:r>
                          <w:r>
                            <w:rPr>
                              <w:rFonts w:hint="eastAsia" w:ascii="Times New Roman" w:hAnsi="Times New Roman" w:eastAsia="宋体" w:cs="Times New Roman"/>
                              <w:b/>
                              <w:bCs/>
                              <w:color w:val="000000"/>
                              <w:sz w:val="18"/>
                              <w:szCs w:val="18"/>
                            </w:rPr>
                            <w:t>数字电子技术</w:t>
                          </w:r>
                          <w:r>
                            <w:rPr>
                              <w:rFonts w:hint="eastAsia"/>
                              <w:lang w:eastAsia="zh-CN"/>
                            </w:rPr>
                            <w:t>》、《</w:t>
                          </w:r>
                          <w:r>
                            <w:rPr>
                              <w:rFonts w:hint="eastAsia" w:ascii="Times New Roman" w:hAnsi="Times New Roman" w:eastAsia="宋体" w:cs="Times New Roman"/>
                              <w:b/>
                              <w:bCs/>
                              <w:color w:val="000000"/>
                              <w:sz w:val="18"/>
                              <w:szCs w:val="18"/>
                            </w:rPr>
                            <w:t>C 语言程序设计</w:t>
                          </w:r>
                          <w:r>
                            <w:rPr>
                              <w:rFonts w:hint="eastAsia"/>
                              <w:lang w:eastAsia="zh-CN"/>
                            </w:rPr>
                            <w:t>》、《</w:t>
                          </w:r>
                          <w:r>
                            <w:rPr>
                              <w:rFonts w:hint="eastAsia" w:ascii="Times New Roman" w:hAnsi="Times New Roman" w:eastAsia="宋体" w:cs="Times New Roman"/>
                              <w:b/>
                              <w:bCs/>
                              <w:color w:val="000000"/>
                              <w:sz w:val="18"/>
                              <w:szCs w:val="18"/>
                            </w:rPr>
                            <w:t>电机与电气控制技术</w:t>
                          </w:r>
                          <w:r>
                            <w:rPr>
                              <w:rFonts w:hint="eastAsia"/>
                              <w:lang w:eastAsia="zh-CN"/>
                            </w:rPr>
                            <w:t>》、《</w:t>
                          </w:r>
                          <w:r>
                            <w:rPr>
                              <w:rFonts w:hint="eastAsia" w:ascii="Times New Roman" w:hAnsi="Times New Roman" w:eastAsia="宋体" w:cs="Times New Roman"/>
                              <w:b/>
                              <w:bCs/>
                              <w:color w:val="000000"/>
                              <w:sz w:val="18"/>
                              <w:szCs w:val="18"/>
                            </w:rPr>
                            <w:t>EDA 技术应用</w:t>
                          </w:r>
                          <w:r>
                            <w:rPr>
                              <w:rFonts w:hint="eastAsia"/>
                              <w:lang w:eastAsia="zh-CN"/>
                            </w:rPr>
                            <w:t>》、《</w:t>
                          </w:r>
                          <w:r>
                            <w:rPr>
                              <w:rFonts w:hint="eastAsia" w:ascii="Times New Roman" w:hAnsi="Times New Roman" w:eastAsia="宋体" w:cs="Times New Roman"/>
                              <w:b/>
                              <w:bCs/>
                              <w:color w:val="000000"/>
                              <w:sz w:val="18"/>
                              <w:szCs w:val="18"/>
                              <w:lang w:val="en-US" w:eastAsia="zh-CN"/>
                            </w:rPr>
                            <w:t>单片机的设计与应用</w:t>
                          </w:r>
                          <w:r>
                            <w:rPr>
                              <w:rFonts w:hint="eastAsia"/>
                              <w:lang w:eastAsia="zh-CN"/>
                            </w:rPr>
                            <w:t>》</w:t>
                          </w:r>
                        </w:p>
                        <w:p w14:paraId="709E71B6"/>
                      </w:txbxContent>
                    </v:textbox>
                  </v:shape>
                  <v:shape id="_x0000_s1026" o:spid="_x0000_s1026" o:spt="202" type="#_x0000_t202" style="position:absolute;left:8874;top:8427;height:4535;width:540;" fillcolor="#F8CBAD [1301]" filled="t" stroked="t" coordsize="21600,21600" o:gfxdata="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DgX0a/&#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23CEF751">
                          <w:pPr>
                            <w:jc w:val="center"/>
                          </w:pPr>
                        </w:p>
                        <w:p w14:paraId="4BBA0124">
                          <w:pPr>
                            <w:jc w:val="center"/>
                          </w:pPr>
                        </w:p>
                        <w:p w14:paraId="087FBF01">
                          <w:pPr>
                            <w:jc w:val="center"/>
                          </w:pPr>
                        </w:p>
                        <w:p w14:paraId="0B5A95A3">
                          <w:pPr>
                            <w:jc w:val="center"/>
                          </w:pPr>
                        </w:p>
                        <w:p w14:paraId="6C233F70">
                          <w:pPr>
                            <w:jc w:val="center"/>
                            <w:rPr>
                              <w:b/>
                              <w:szCs w:val="21"/>
                            </w:rPr>
                          </w:pPr>
                          <w:r>
                            <w:rPr>
                              <w:rFonts w:hint="eastAsia"/>
                              <w:b/>
                              <w:sz w:val="24"/>
                              <w:szCs w:val="24"/>
                            </w:rPr>
                            <w:t>专业技能平台</w:t>
                          </w:r>
                        </w:p>
                      </w:txbxContent>
                    </v:textbox>
                  </v:shape>
                  <v:line id="_x0000_s1026" o:spid="_x0000_s1026" o:spt="20" style="position:absolute;left:9396;top:10525;flip:y;height:9;width:597;" filled="f" stroked="t" coordsize="21600,21600" o:gfxdata="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1Z3g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10569;top:9068;height:0;width:557;" filled="f" stroked="t" coordsize="21600,21600" o:gfxdata="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bQb7K/&#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8208;top:10656;height:1;width:657;" filled="f" stroked="t" coordsize="21600,21600" o:gfxdata="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p8wq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_x0000_s1026" o:spid="_x0000_s1026" o:spt="202" type="#_x0000_t202" style="position:absolute;left:11157;top:11617;height:970;width:5721;" fillcolor="#FFFFFF" filled="t" stroked="t" coordsize="21600,21600" o:gfxdata="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Qbw0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16594957">
                          <w:pPr>
                            <w:rPr>
                              <w:rFonts w:hint="eastAsia"/>
                              <w:lang w:eastAsia="zh-CN"/>
                            </w:rPr>
                          </w:pPr>
                          <w:r>
                            <w:rPr>
                              <w:rFonts w:hint="eastAsia"/>
                              <w:lang w:eastAsia="zh-CN"/>
                            </w:rPr>
                            <w:t>《</w:t>
                          </w:r>
                          <w:r>
                            <w:rPr>
                              <w:rFonts w:hint="eastAsia" w:ascii="Times New Roman" w:hAnsi="Times New Roman" w:eastAsia="宋体" w:cs="Times New Roman"/>
                              <w:b/>
                              <w:bCs/>
                              <w:color w:val="000000"/>
                              <w:sz w:val="18"/>
                              <w:szCs w:val="18"/>
                            </w:rPr>
                            <w:t>传感器技术</w:t>
                          </w:r>
                          <w:r>
                            <w:rPr>
                              <w:rFonts w:hint="eastAsia"/>
                              <w:lang w:eastAsia="zh-CN"/>
                            </w:rPr>
                            <w:t>》、《</w:t>
                          </w:r>
                          <w:r>
                            <w:rPr>
                              <w:rFonts w:hint="eastAsia" w:ascii="Times New Roman" w:hAnsi="Times New Roman" w:eastAsia="宋体" w:cs="Times New Roman"/>
                              <w:b/>
                              <w:bCs/>
                              <w:color w:val="000000"/>
                              <w:sz w:val="18"/>
                              <w:szCs w:val="18"/>
                            </w:rPr>
                            <w:t>电力电子技术</w:t>
                          </w:r>
                          <w:r>
                            <w:rPr>
                              <w:rFonts w:hint="eastAsia"/>
                              <w:lang w:eastAsia="zh-CN"/>
                            </w:rPr>
                            <w:t>》、《</w:t>
                          </w:r>
                          <w:r>
                            <w:rPr>
                              <w:rFonts w:hint="eastAsia" w:ascii="Times New Roman" w:hAnsi="Times New Roman" w:eastAsia="宋体" w:cs="Times New Roman"/>
                              <w:b/>
                              <w:bCs/>
                              <w:color w:val="000000"/>
                              <w:sz w:val="18"/>
                              <w:szCs w:val="18"/>
                            </w:rPr>
                            <w:t>嵌入式技术应用</w:t>
                          </w:r>
                          <w:r>
                            <w:rPr>
                              <w:rFonts w:hint="eastAsia"/>
                              <w:lang w:eastAsia="zh-CN"/>
                            </w:rPr>
                            <w:t>》</w:t>
                          </w:r>
                        </w:p>
                        <w:p w14:paraId="0AA94DA4"/>
                      </w:txbxContent>
                    </v:textbox>
                  </v:shape>
                  <v:shape id="_x0000_s1026" o:spid="_x0000_s1026" o:spt="202" type="#_x0000_t202" style="position:absolute;left:9938;top:11562;height:1400;width:731;" fillcolor="#E2F0D9 [665]" filled="t" stroked="t" coordsize="21600,21600" o:gfxdata="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va3Y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0D6F70B8">
                          <w:pPr>
                            <w:snapToGrid w:val="0"/>
                            <w:spacing w:line="360" w:lineRule="auto"/>
                            <w:jc w:val="center"/>
                            <w:rPr>
                              <w:b/>
                              <w:sz w:val="18"/>
                              <w:szCs w:val="18"/>
                            </w:rPr>
                          </w:pPr>
                          <w:r>
                            <w:rPr>
                              <w:b/>
                              <w:sz w:val="18"/>
                              <w:szCs w:val="18"/>
                            </w:rPr>
                            <w:t>专业拓展课程</w:t>
                          </w:r>
                        </w:p>
                      </w:txbxContent>
                    </v:textbox>
                  </v:shape>
                  <v:line id="_x0000_s1026" o:spid="_x0000_s1026" o:spt="20" style="position:absolute;left:10648;top:12140;height:1;width:489;" filled="f" stroked="t" coordsize="21600,21600" o:gfxdata="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ujEQ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_x0000_s1026" o:spid="_x0000_s1026" o:spt="20" style="position:absolute;left:9420;top:12139;height:1;width:549;" filled="f" stroked="t" coordsize="21600,21600" o:gfxdata="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pGHa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_x0000_s1026" o:spid="_x0000_s1026" o:spt="202" type="#_x0000_t202" style="position:absolute;left:9729;top:13343;height:720;width:1091;" fillcolor="#E2F0D9 [665]" filled="t" stroked="t" coordsize="21600,21600" o:gfxdata="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MhlFq/&#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7927BFAC">
                          <w:pPr>
                            <w:ind w:left="270" w:hanging="270"/>
                            <w:rPr>
                              <w:b/>
                              <w:szCs w:val="21"/>
                            </w:rPr>
                          </w:pPr>
                          <w:r>
                            <w:rPr>
                              <w:rFonts w:hint="eastAsia"/>
                              <w:b/>
                              <w:sz w:val="18"/>
                              <w:szCs w:val="18"/>
                            </w:rPr>
                            <w:t>综合实践</w:t>
                          </w:r>
                        </w:p>
                      </w:txbxContent>
                    </v:textbox>
                  </v:shape>
                  <v:shape id="_x0000_s1026" o:spid="_x0000_s1026" o:spt="202" type="#_x0000_t202" style="position:absolute;left:11124;top:13208;height:1094;width:5739;" fillcolor="#FFFFFF" filled="t" stroked="t" coordsize="21600,21600" o:gfxdata="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SFck&#10;wAAAANw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6048F362">
                          <w:pPr>
                            <w:rPr>
                              <w:rFonts w:hint="eastAsia" w:ascii="Times New Roman" w:hAnsi="Times New Roman" w:eastAsia="宋体" w:cs="Times New Roman"/>
                              <w:b/>
                              <w:bCs/>
                              <w:color w:val="000000"/>
                              <w:sz w:val="18"/>
                              <w:szCs w:val="18"/>
                              <w:lang w:eastAsia="zh-CN"/>
                            </w:rPr>
                          </w:pPr>
                          <w:r>
                            <w:rPr>
                              <w:rFonts w:hint="eastAsia" w:ascii="Times New Roman" w:hAnsi="Times New Roman" w:eastAsia="宋体" w:cs="Times New Roman"/>
                              <w:b/>
                              <w:bCs/>
                              <w:color w:val="000000"/>
                              <w:sz w:val="18"/>
                              <w:szCs w:val="18"/>
                              <w:lang w:eastAsia="zh-CN"/>
                            </w:rPr>
                            <w:t>《</w:t>
                          </w:r>
                          <w:r>
                            <w:rPr>
                              <w:rFonts w:hint="eastAsia" w:ascii="Times New Roman" w:hAnsi="Times New Roman" w:eastAsia="宋体" w:cs="Times New Roman"/>
                              <w:b/>
                              <w:bCs/>
                              <w:color w:val="000000"/>
                              <w:sz w:val="18"/>
                              <w:szCs w:val="18"/>
                            </w:rPr>
                            <w:t xml:space="preserve">军事技能训练 </w:t>
                          </w:r>
                          <w:r>
                            <w:rPr>
                              <w:rFonts w:hint="eastAsia" w:ascii="Times New Roman" w:hAnsi="Times New Roman" w:eastAsia="宋体" w:cs="Times New Roman"/>
                              <w:b/>
                              <w:bCs/>
                              <w:color w:val="000000"/>
                              <w:sz w:val="18"/>
                              <w:szCs w:val="18"/>
                              <w:lang w:eastAsia="zh-CN"/>
                            </w:rPr>
                            <w:t>》</w:t>
                          </w:r>
                          <w:r>
                            <w:rPr>
                              <w:rFonts w:hint="eastAsia" w:ascii="Times New Roman" w:hAnsi="Times New Roman" w:cs="Times New Roman"/>
                              <w:b/>
                              <w:bCs/>
                              <w:color w:val="000000"/>
                              <w:sz w:val="18"/>
                              <w:szCs w:val="18"/>
                              <w:lang w:eastAsia="zh-CN"/>
                            </w:rPr>
                            <w:t>、</w:t>
                          </w:r>
                          <w:r>
                            <w:rPr>
                              <w:rFonts w:hint="eastAsia" w:ascii="Times New Roman" w:hAnsi="Times New Roman" w:eastAsia="宋体" w:cs="Times New Roman"/>
                              <w:b/>
                              <w:bCs/>
                              <w:color w:val="000000"/>
                              <w:sz w:val="18"/>
                              <w:szCs w:val="18"/>
                              <w:lang w:eastAsia="zh-CN"/>
                            </w:rPr>
                            <w:t>《</w:t>
                          </w:r>
                          <w:r>
                            <w:rPr>
                              <w:rFonts w:hint="eastAsia" w:ascii="Times New Roman" w:hAnsi="Times New Roman" w:eastAsia="宋体" w:cs="Times New Roman"/>
                              <w:b/>
                              <w:bCs/>
                              <w:color w:val="000000"/>
                              <w:sz w:val="18"/>
                              <w:szCs w:val="18"/>
                            </w:rPr>
                            <w:t>素质拓展</w:t>
                          </w:r>
                          <w:r>
                            <w:rPr>
                              <w:rFonts w:hint="eastAsia" w:ascii="Times New Roman" w:hAnsi="Times New Roman" w:eastAsia="宋体" w:cs="Times New Roman"/>
                              <w:b/>
                              <w:bCs/>
                              <w:color w:val="000000"/>
                              <w:sz w:val="18"/>
                              <w:szCs w:val="18"/>
                              <w:lang w:eastAsia="zh-CN"/>
                            </w:rPr>
                            <w:t>》</w:t>
                          </w:r>
                          <w:r>
                            <w:rPr>
                              <w:rFonts w:hint="eastAsia" w:ascii="Times New Roman" w:hAnsi="Times New Roman" w:cs="Times New Roman"/>
                              <w:b/>
                              <w:bCs/>
                              <w:color w:val="000000"/>
                              <w:sz w:val="18"/>
                              <w:szCs w:val="18"/>
                              <w:lang w:eastAsia="zh-CN"/>
                            </w:rPr>
                            <w:t>、</w:t>
                          </w:r>
                          <w:r>
                            <w:rPr>
                              <w:rFonts w:hint="eastAsia" w:ascii="Times New Roman" w:hAnsi="Times New Roman" w:eastAsia="宋体" w:cs="Times New Roman"/>
                              <w:b/>
                              <w:bCs/>
                              <w:color w:val="000000"/>
                              <w:sz w:val="18"/>
                              <w:szCs w:val="18"/>
                              <w:lang w:eastAsia="zh-CN"/>
                            </w:rPr>
                            <w:t>《</w:t>
                          </w:r>
                          <w:r>
                            <w:rPr>
                              <w:rFonts w:hint="eastAsia" w:ascii="Times New Roman" w:hAnsi="Times New Roman" w:eastAsia="宋体" w:cs="Times New Roman"/>
                              <w:b/>
                              <w:bCs/>
                              <w:color w:val="000000"/>
                              <w:sz w:val="18"/>
                              <w:szCs w:val="18"/>
                            </w:rPr>
                            <w:t>劳动教育</w:t>
                          </w:r>
                          <w:r>
                            <w:rPr>
                              <w:rFonts w:hint="eastAsia" w:ascii="Times New Roman" w:hAnsi="Times New Roman" w:eastAsia="宋体" w:cs="Times New Roman"/>
                              <w:b/>
                              <w:bCs/>
                              <w:color w:val="000000"/>
                              <w:sz w:val="18"/>
                              <w:szCs w:val="18"/>
                              <w:lang w:eastAsia="zh-CN"/>
                            </w:rPr>
                            <w:t>》</w:t>
                          </w:r>
                        </w:p>
                      </w:txbxContent>
                    </v:textbox>
                  </v:shape>
                  <v:line id="_x0000_s1026" o:spid="_x0000_s1026" o:spt="20" style="position:absolute;left:9414;top:13761;height:1;width:315;" filled="f" stroked="t" coordsize="21600,21600" o:gfxdata="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pa9+/&#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10799;top:13763;height:1;width:334;" filled="f" stroked="t" coordsize="21600,21600" o:gfxdata="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APOr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8217;top:14220;height:1;width:657;" filled="f" stroked="t" coordsize="21600,21600" o:gfxdata="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TFYw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9419;top:9055;height:0;width:548;" filled="f" stroked="t" coordsize="21600,21600" o:gfxdata="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P+8C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_x0000_s1026" o:spid="_x0000_s1026" o:spt="202" type="#_x0000_t202" style="position:absolute;left:9927;top:8501;height:1089;width:708;" fillcolor="#E2F0D9 [665]" filled="t" stroked="t" coordsize="21600,21600" o:gfxdata="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KJ6e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477C2E13">
                          <w:pPr>
                            <w:snapToGrid w:val="0"/>
                            <w:spacing w:line="360" w:lineRule="auto"/>
                            <w:rPr>
                              <w:b/>
                              <w:sz w:val="18"/>
                              <w:szCs w:val="18"/>
                            </w:rPr>
                          </w:pPr>
                          <w:r>
                            <w:rPr>
                              <w:rFonts w:hint="eastAsia"/>
                              <w:b/>
                              <w:sz w:val="18"/>
                              <w:szCs w:val="18"/>
                            </w:rPr>
                            <w:t>专业基础课程</w:t>
                          </w:r>
                        </w:p>
                        <w:p w14:paraId="37C78EE3">
                          <w:pPr>
                            <w:snapToGrid w:val="0"/>
                            <w:spacing w:line="360" w:lineRule="auto"/>
                            <w:rPr>
                              <w:sz w:val="18"/>
                              <w:szCs w:val="18"/>
                            </w:rPr>
                          </w:pPr>
                        </w:p>
                      </w:txbxContent>
                    </v:textbox>
                  </v:shape>
                  <v:shape id="_x0000_s1026" o:spid="_x0000_s1026" o:spt="202" type="#_x0000_t202" style="position:absolute;left:11157;top:9874;height:1366;width:5705;" fillcolor="#FFFFFF" filled="t" stroked="t" coordsize="21600,21600" o:gfxdata="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9op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12A21703">
                          <w:pPr>
                            <w:rPr>
                              <w:sz w:val="15"/>
                              <w:szCs w:val="15"/>
                            </w:rPr>
                          </w:pPr>
                          <w:r>
                            <w:rPr>
                              <w:rFonts w:hint="eastAsia"/>
                              <w:lang w:eastAsia="zh-CN"/>
                            </w:rPr>
                            <w:t>《</w:t>
                          </w:r>
                          <w:r>
                            <w:rPr>
                              <w:rFonts w:hint="eastAsia" w:ascii="Times New Roman" w:hAnsi="Times New Roman" w:eastAsia="宋体" w:cs="Times New Roman"/>
                              <w:b/>
                              <w:bCs/>
                              <w:color w:val="000000"/>
                              <w:sz w:val="18"/>
                              <w:szCs w:val="18"/>
                            </w:rPr>
                            <w:t>电子产品生产与检验</w:t>
                          </w:r>
                          <w:r>
                            <w:rPr>
                              <w:rFonts w:hint="eastAsia"/>
                              <w:lang w:eastAsia="zh-CN"/>
                            </w:rPr>
                            <w:t>》、《</w:t>
                          </w:r>
                          <w:r>
                            <w:rPr>
                              <w:rFonts w:hint="eastAsia" w:ascii="Times New Roman" w:hAnsi="Times New Roman" w:eastAsia="宋体" w:cs="Times New Roman"/>
                              <w:b/>
                              <w:bCs/>
                              <w:color w:val="000000"/>
                              <w:sz w:val="18"/>
                              <w:szCs w:val="18"/>
                            </w:rPr>
                            <w:t>集成电路制造工艺</w:t>
                          </w:r>
                          <w:r>
                            <w:rPr>
                              <w:rFonts w:hint="eastAsia"/>
                              <w:lang w:eastAsia="zh-CN"/>
                            </w:rPr>
                            <w:t>》、《</w:t>
                          </w:r>
                          <w:r>
                            <w:rPr>
                              <w:rFonts w:hint="eastAsia" w:ascii="Times New Roman" w:hAnsi="Times New Roman" w:eastAsia="宋体" w:cs="Times New Roman"/>
                              <w:b/>
                              <w:bCs/>
                              <w:color w:val="000000"/>
                              <w:sz w:val="18"/>
                              <w:szCs w:val="18"/>
                            </w:rPr>
                            <w:t>集成电路封装技术</w:t>
                          </w:r>
                          <w:r>
                            <w:rPr>
                              <w:rFonts w:hint="eastAsia"/>
                              <w:lang w:eastAsia="zh-CN"/>
                            </w:rPr>
                            <w:t>》、《</w:t>
                          </w:r>
                          <w:r>
                            <w:rPr>
                              <w:rFonts w:hint="eastAsia" w:ascii="Times New Roman" w:hAnsi="Times New Roman" w:eastAsia="宋体" w:cs="Times New Roman"/>
                              <w:b/>
                              <w:bCs/>
                              <w:color w:val="000000"/>
                              <w:sz w:val="18"/>
                              <w:szCs w:val="18"/>
                            </w:rPr>
                            <w:t>集成电路版图设计</w:t>
                          </w:r>
                          <w:r>
                            <w:rPr>
                              <w:rFonts w:hint="eastAsia"/>
                              <w:lang w:eastAsia="zh-CN"/>
                            </w:rPr>
                            <w:t>》、《</w:t>
                          </w:r>
                          <w:r>
                            <w:rPr>
                              <w:rFonts w:hint="eastAsia" w:ascii="Times New Roman" w:hAnsi="Times New Roman" w:eastAsia="宋体" w:cs="Times New Roman"/>
                              <w:b/>
                              <w:bCs/>
                              <w:color w:val="000000"/>
                              <w:sz w:val="18"/>
                              <w:szCs w:val="18"/>
                            </w:rPr>
                            <w:t>集成电路测试技术</w:t>
                          </w:r>
                          <w:r>
                            <w:rPr>
                              <w:rFonts w:hint="eastAsia"/>
                              <w:lang w:eastAsia="zh-CN"/>
                            </w:rPr>
                            <w:t>》、《</w:t>
                          </w:r>
                          <w:r>
                            <w:rPr>
                              <w:rFonts w:hint="eastAsia" w:ascii="Times New Roman" w:hAnsi="Times New Roman" w:eastAsia="宋体" w:cs="Times New Roman"/>
                              <w:b/>
                              <w:bCs/>
                              <w:color w:val="000000"/>
                              <w:sz w:val="18"/>
                              <w:szCs w:val="18"/>
                            </w:rPr>
                            <w:t>FPGA 应用与开发</w:t>
                          </w:r>
                          <w:r>
                            <w:rPr>
                              <w:rFonts w:hint="eastAsia"/>
                              <w:lang w:eastAsia="zh-CN"/>
                            </w:rPr>
                            <w:t>》、《</w:t>
                          </w:r>
                          <w:r>
                            <w:rPr>
                              <w:rFonts w:hint="eastAsia" w:ascii="Times New Roman" w:hAnsi="Times New Roman" w:eastAsia="宋体" w:cs="Times New Roman"/>
                              <w:b/>
                              <w:bCs/>
                              <w:color w:val="000000"/>
                              <w:sz w:val="18"/>
                              <w:szCs w:val="18"/>
                            </w:rPr>
                            <w:t>芯片设计与验证</w:t>
                          </w:r>
                          <w:r>
                            <w:rPr>
                              <w:rFonts w:hint="eastAsia"/>
                              <w:lang w:eastAsia="zh-CN"/>
                            </w:rPr>
                            <w:t>》</w:t>
                          </w:r>
                        </w:p>
                      </w:txbxContent>
                    </v:textbox>
                  </v:shape>
                  <v:line id="_x0000_s1026" o:spid="_x0000_s1026" o:spt="20" style="position:absolute;left:10669;top:10538;height:1;width:477;" filled="f" stroked="t" coordsize="21600,21600" o:gfxdata="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YC8cW/&#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9398;top:5660;height:1;width:540;" filled="f" stroked="t" coordsize="21600,21600" o:gfxdata="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Cflv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_x0000_s1026" o:spid="_x0000_s1026" o:spt="202" type="#_x0000_t202" style="position:absolute;left:9979;top:5000;height:1432;width:768;" fillcolor="#E2F0D9 [665]" filled="t" stroked="t" coordsize="21600,21600" o:gfxdata="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V6Sm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7D6D36C3">
                          <w:pPr>
                            <w:snapToGrid w:val="0"/>
                            <w:spacing w:line="360" w:lineRule="auto"/>
                            <w:rPr>
                              <w:sz w:val="18"/>
                              <w:szCs w:val="18"/>
                            </w:rPr>
                          </w:pPr>
                        </w:p>
                        <w:p w14:paraId="67ABA80F">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v:line id="_x0000_s1026" o:spid="_x0000_s1026" o:spt="20" style="position:absolute;left:10766;top:5625;flip:y;height:10;width:448;" filled="f" stroked="t" coordsize="21600,21600" o:gfxdata="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Huop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shape id="_x0000_s1026" o:spid="_x0000_s1026" o:spt="202" type="#_x0000_t202" style="position:absolute;left:11107;top:5320;height:1277;width:5765;" fillcolor="#FFFFFF" filled="t" stroked="t" coordsize="21600,21600" o:gfxdata="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CSq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39329634">
                          <w:pPr>
                            <w:rPr>
                              <w:rFonts w:hint="eastAsia" w:ascii="Times New Roman" w:hAnsi="Times New Roman" w:eastAsia="宋体" w:cs="Times New Roman"/>
                              <w:b/>
                              <w:bCs/>
                              <w:color w:val="000000"/>
                              <w:sz w:val="18"/>
                              <w:szCs w:val="18"/>
                              <w:lang w:eastAsia="zh-CN"/>
                            </w:rPr>
                          </w:pPr>
                          <w:r>
                            <w:rPr>
                              <w:rFonts w:hint="eastAsia" w:ascii="Times New Roman" w:hAnsi="Times New Roman" w:eastAsia="宋体" w:cs="Times New Roman"/>
                              <w:b/>
                              <w:bCs/>
                              <w:color w:val="000000"/>
                              <w:sz w:val="18"/>
                              <w:szCs w:val="18"/>
                              <w:lang w:eastAsia="zh-CN"/>
                            </w:rPr>
                            <w:t>《国家安全教育》、《文学鉴赏》、《影视鉴赏》、《创新中国》、《企业绿色管理》、《文献信息检索与利用》、《艺术鉴赏》、《常见病的健康管理》、《语言学（普通话）》、《中国文化概论》、《论文写作初阶》</w:t>
                          </w:r>
                          <w:r>
                            <w:rPr>
                              <w:rFonts w:hint="eastAsia" w:ascii="Times New Roman" w:hAnsi="Times New Roman" w:cs="Times New Roman"/>
                              <w:b/>
                              <w:bCs/>
                              <w:color w:val="000000"/>
                              <w:sz w:val="18"/>
                              <w:szCs w:val="18"/>
                              <w:lang w:eastAsia="zh-CN"/>
                            </w:rPr>
                            <w:t>《</w:t>
                          </w:r>
                          <w:r>
                            <w:rPr>
                              <w:rFonts w:hint="eastAsia" w:ascii="Times New Roman" w:hAnsi="Times New Roman" w:cs="Times New Roman"/>
                              <w:b/>
                              <w:bCs/>
                              <w:color w:val="000000"/>
                              <w:sz w:val="18"/>
                              <w:szCs w:val="18"/>
                              <w:lang w:val="en-US" w:eastAsia="zh-CN"/>
                            </w:rPr>
                            <w:t>市场营销</w:t>
                          </w:r>
                          <w:r>
                            <w:rPr>
                              <w:rFonts w:hint="eastAsia" w:ascii="Times New Roman" w:hAnsi="Times New Roman" w:cs="Times New Roman"/>
                              <w:b/>
                              <w:bCs/>
                              <w:color w:val="000000"/>
                              <w:sz w:val="18"/>
                              <w:szCs w:val="18"/>
                              <w:lang w:eastAsia="zh-CN"/>
                            </w:rPr>
                            <w:t>》</w:t>
                          </w:r>
                        </w:p>
                        <w:p w14:paraId="75352826">
                          <w:pPr>
                            <w:adjustRightInd w:val="0"/>
                            <w:snapToGrid w:val="0"/>
                            <w:spacing w:line="288" w:lineRule="auto"/>
                            <w:rPr>
                              <w:sz w:val="15"/>
                              <w:szCs w:val="15"/>
                            </w:rPr>
                          </w:pPr>
                        </w:p>
                      </w:txbxContent>
                    </v:textbox>
                  </v:shape>
                  <v:line id="_x0000_s1026" o:spid="_x0000_s1026" o:spt="20" style="position:absolute;left:9398;top:7284;height:1;width:540;" filled="f" stroked="t" coordsize="21600,21600" o:gfxdata="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Mv9s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_x0000_s1026" o:spid="_x0000_s1026" o:spt="202" type="#_x0000_t202" style="position:absolute;left:9985;top:6579;height:1432;width:768;" fillcolor="#E2F0D9 [665]" filled="t" stroked="t" coordsize="21600,21600" o:gfxdata="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189B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48C4BC47">
                          <w:pPr>
                            <w:snapToGrid w:val="0"/>
                            <w:spacing w:line="360" w:lineRule="auto"/>
                            <w:rPr>
                              <w:sz w:val="18"/>
                              <w:szCs w:val="18"/>
                            </w:rPr>
                          </w:pPr>
                        </w:p>
                        <w:p w14:paraId="77D3E9B6">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v:line id="_x0000_s1026" o:spid="_x0000_s1026" o:spt="20" style="position:absolute;left:10766;top:7261;flip:y;height:10;width:448;" filled="f" stroked="t" coordsize="21600,21600" o:gfxdata="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QK6m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_x0000_s1026" o:spid="_x0000_s1026" o:spt="202" type="#_x0000_t202" style="position:absolute;left:11276;top:6734;height:1277;width:5572;" fillcolor="#FFFFFF" filled="t" stroked="t" coordsize="21600,21600" o:gfxdata="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X5GAP&#10;wAAAANw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38F47059">
                          <w:pPr>
                            <w:rPr>
                              <w:rFonts w:hint="eastAsia" w:ascii="Times New Roman" w:hAnsi="Times New Roman" w:eastAsia="宋体" w:cs="Times New Roman"/>
                              <w:b/>
                              <w:bCs/>
                              <w:color w:val="000000"/>
                              <w:sz w:val="18"/>
                              <w:szCs w:val="18"/>
                              <w:lang w:eastAsia="zh-CN"/>
                            </w:rPr>
                          </w:pPr>
                          <w:r>
                            <w:rPr>
                              <w:rFonts w:hint="eastAsia" w:ascii="Times New Roman" w:hAnsi="Times New Roman" w:eastAsia="宋体" w:cs="Times New Roman"/>
                              <w:b/>
                              <w:bCs/>
                              <w:color w:val="000000"/>
                              <w:sz w:val="18"/>
                              <w:szCs w:val="18"/>
                              <w:lang w:eastAsia="zh-CN"/>
                            </w:rPr>
                            <w:t>《大学物理》、《人文素养（应用文写作）》、《前沿科技（人工智能）》《马克思主义理论（马克思主义基本原理概论）》、《党史国史（中共党史）》、《身心健康（大学生生理健康）》、《美育教育类》</w:t>
                          </w:r>
                        </w:p>
                        <w:p w14:paraId="1D9B37C3">
                          <w:pPr>
                            <w:adjustRightInd w:val="0"/>
                            <w:snapToGrid w:val="0"/>
                            <w:spacing w:line="288" w:lineRule="auto"/>
                            <w:rPr>
                              <w:sz w:val="15"/>
                              <w:szCs w:val="15"/>
                            </w:rPr>
                          </w:pPr>
                        </w:p>
                      </w:txbxContent>
                    </v:textbox>
                  </v:shape>
                </v:group>
              </v:group>
            </w:pict>
          </mc:Fallback>
        </mc:AlternateContent>
      </w:r>
    </w:p>
    <w:p w14:paraId="58B8CC62">
      <w:pPr>
        <w:pStyle w:val="93"/>
        <w:outlineLvl w:val="1"/>
      </w:pPr>
    </w:p>
    <w:p w14:paraId="555C524C">
      <w:pPr>
        <w:pStyle w:val="93"/>
        <w:outlineLvl w:val="1"/>
      </w:pPr>
    </w:p>
    <w:p w14:paraId="2DFA1876">
      <w:pPr>
        <w:pStyle w:val="93"/>
        <w:outlineLvl w:val="1"/>
      </w:pPr>
    </w:p>
    <w:p w14:paraId="689F1760">
      <w:pPr>
        <w:pStyle w:val="93"/>
        <w:outlineLvl w:val="1"/>
      </w:pPr>
    </w:p>
    <w:p w14:paraId="3422898A">
      <w:pPr>
        <w:pStyle w:val="93"/>
        <w:outlineLvl w:val="1"/>
      </w:pPr>
    </w:p>
    <w:p w14:paraId="01B42C0D">
      <w:pPr>
        <w:pStyle w:val="93"/>
        <w:outlineLvl w:val="1"/>
      </w:pPr>
    </w:p>
    <w:p w14:paraId="714BCA57">
      <w:pPr>
        <w:pStyle w:val="93"/>
        <w:outlineLvl w:val="1"/>
      </w:pPr>
    </w:p>
    <w:p w14:paraId="30631942">
      <w:pPr>
        <w:pStyle w:val="93"/>
        <w:outlineLvl w:val="1"/>
      </w:pPr>
    </w:p>
    <w:p w14:paraId="7479CA5F">
      <w:pPr>
        <w:pStyle w:val="93"/>
        <w:outlineLvl w:val="1"/>
      </w:pPr>
    </w:p>
    <w:p w14:paraId="4A83678B">
      <w:pPr>
        <w:pStyle w:val="93"/>
        <w:outlineLvl w:val="1"/>
      </w:pPr>
    </w:p>
    <w:p w14:paraId="248BE824">
      <w:pPr>
        <w:pStyle w:val="93"/>
        <w:outlineLvl w:val="1"/>
      </w:pPr>
    </w:p>
    <w:p w14:paraId="6A4ABA08">
      <w:pPr>
        <w:pStyle w:val="93"/>
        <w:outlineLvl w:val="1"/>
      </w:pPr>
    </w:p>
    <w:p w14:paraId="082C8458">
      <w:pPr>
        <w:pStyle w:val="93"/>
        <w:outlineLvl w:val="1"/>
      </w:pPr>
    </w:p>
    <w:p w14:paraId="04BF4D8F">
      <w:pPr>
        <w:pStyle w:val="93"/>
        <w:outlineLvl w:val="1"/>
      </w:pPr>
    </w:p>
    <w:p w14:paraId="3D0EB1C0">
      <w:pPr>
        <w:pStyle w:val="93"/>
        <w:outlineLvl w:val="1"/>
      </w:pPr>
    </w:p>
    <w:p w14:paraId="76FB2EA7">
      <w:pPr>
        <w:pStyle w:val="93"/>
        <w:outlineLvl w:val="1"/>
      </w:pPr>
    </w:p>
    <w:p w14:paraId="55D27170">
      <w:pPr>
        <w:pStyle w:val="93"/>
        <w:outlineLvl w:val="1"/>
      </w:pPr>
    </w:p>
    <w:p w14:paraId="4536E21A">
      <w:pPr>
        <w:pStyle w:val="93"/>
        <w:outlineLvl w:val="1"/>
      </w:pPr>
    </w:p>
    <w:p w14:paraId="78CFB566">
      <w:pPr>
        <w:pStyle w:val="93"/>
        <w:outlineLvl w:val="1"/>
      </w:pPr>
    </w:p>
    <w:p w14:paraId="749A467C">
      <w:pPr>
        <w:pStyle w:val="93"/>
        <w:outlineLvl w:val="1"/>
      </w:pPr>
    </w:p>
    <w:p w14:paraId="0EF644B9">
      <w:pPr>
        <w:pStyle w:val="93"/>
        <w:outlineLvl w:val="1"/>
      </w:pPr>
    </w:p>
    <w:p w14:paraId="3699891D">
      <w:pPr>
        <w:pStyle w:val="93"/>
        <w:outlineLvl w:val="1"/>
      </w:pPr>
    </w:p>
    <w:p w14:paraId="1FA06E5C">
      <w:pPr>
        <w:pStyle w:val="93"/>
        <w:outlineLvl w:val="1"/>
      </w:pPr>
    </w:p>
    <w:p w14:paraId="21D38BF6">
      <w:pPr>
        <w:pStyle w:val="93"/>
        <w:outlineLvl w:val="1"/>
      </w:pPr>
    </w:p>
    <w:p w14:paraId="5C688028">
      <w:pPr>
        <w:pStyle w:val="93"/>
        <w:outlineLvl w:val="1"/>
      </w:pPr>
    </w:p>
    <w:p w14:paraId="04153942">
      <w:pPr>
        <w:pStyle w:val="93"/>
        <w:outlineLvl w:val="1"/>
      </w:pPr>
    </w:p>
    <w:p w14:paraId="1DD0C9F0">
      <w:pPr>
        <w:pStyle w:val="93"/>
        <w:outlineLvl w:val="1"/>
      </w:pPr>
    </w:p>
    <w:p w14:paraId="4301687B">
      <w:pPr>
        <w:pStyle w:val="93"/>
        <w:outlineLvl w:val="1"/>
      </w:pPr>
    </w:p>
    <w:p w14:paraId="21B51E6B">
      <w:pPr>
        <w:pStyle w:val="93"/>
        <w:outlineLvl w:val="1"/>
      </w:pPr>
    </w:p>
    <w:p w14:paraId="0AA76D28">
      <w:pPr>
        <w:pStyle w:val="93"/>
        <w:outlineLvl w:val="1"/>
      </w:pPr>
    </w:p>
    <w:p w14:paraId="6BC9C264">
      <w:pPr>
        <w:pStyle w:val="93"/>
        <w:outlineLvl w:val="1"/>
      </w:pPr>
    </w:p>
    <w:p w14:paraId="764C71E1">
      <w:pPr>
        <w:pStyle w:val="93"/>
        <w:outlineLvl w:val="1"/>
      </w:pPr>
    </w:p>
    <w:p w14:paraId="0A9B29A1">
      <w:pPr>
        <w:pStyle w:val="93"/>
        <w:outlineLvl w:val="1"/>
      </w:pPr>
    </w:p>
    <w:p w14:paraId="78F94C5C">
      <w:pPr>
        <w:pStyle w:val="93"/>
        <w:outlineLvl w:val="1"/>
      </w:pPr>
    </w:p>
    <w:p w14:paraId="54F97B26">
      <w:pPr>
        <w:pStyle w:val="93"/>
        <w:outlineLvl w:val="1"/>
      </w:pPr>
    </w:p>
    <w:p w14:paraId="1730442F">
      <w:pPr>
        <w:pStyle w:val="93"/>
        <w:outlineLvl w:val="1"/>
      </w:pPr>
    </w:p>
    <w:p w14:paraId="6C03B2BE">
      <w:pPr>
        <w:pStyle w:val="93"/>
        <w:outlineLvl w:val="1"/>
      </w:pPr>
      <w:r>
        <w:t>（二）课程设置及描述</w:t>
      </w:r>
      <w:bookmarkEnd w:id="80"/>
      <w:bookmarkEnd w:id="81"/>
      <w:bookmarkEnd w:id="82"/>
    </w:p>
    <w:p w14:paraId="72C99546">
      <w:pPr>
        <w:pStyle w:val="100"/>
        <w:rPr>
          <w:color w:val="FF0000"/>
          <w:kern w:val="0"/>
        </w:rPr>
      </w:pPr>
      <w:r>
        <w:t>表3  公共必修课程体系</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
        <w:gridCol w:w="693"/>
        <w:gridCol w:w="1002"/>
        <w:gridCol w:w="2573"/>
        <w:gridCol w:w="2741"/>
        <w:gridCol w:w="2168"/>
      </w:tblGrid>
      <w:tr w14:paraId="20D4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Borders>
              <w:top w:val="single" w:color="auto" w:sz="4" w:space="0"/>
              <w:left w:val="single" w:color="auto" w:sz="4" w:space="0"/>
              <w:bottom w:val="single" w:color="auto" w:sz="4" w:space="0"/>
              <w:right w:val="single" w:color="auto" w:sz="4" w:space="0"/>
            </w:tcBorders>
            <w:vAlign w:val="center"/>
          </w:tcPr>
          <w:p w14:paraId="78315235">
            <w:pPr>
              <w:pStyle w:val="101"/>
              <w:framePr w:hSpace="0" w:wrap="auto" w:vAnchor="margin" w:hAnchor="text" w:xAlign="left" w:yAlign="inline"/>
              <w:jc w:val="center"/>
              <w:rPr>
                <w:b/>
              </w:rPr>
            </w:pPr>
            <w:r>
              <w:rPr>
                <w:b/>
              </w:rPr>
              <w:t>序号</w:t>
            </w:r>
          </w:p>
        </w:tc>
        <w:tc>
          <w:tcPr>
            <w:tcW w:w="356" w:type="pct"/>
            <w:tcBorders>
              <w:top w:val="single" w:color="auto" w:sz="4" w:space="0"/>
              <w:left w:val="single" w:color="auto" w:sz="4" w:space="0"/>
              <w:bottom w:val="single" w:color="auto" w:sz="4" w:space="0"/>
              <w:right w:val="single" w:color="auto" w:sz="4" w:space="0"/>
            </w:tcBorders>
          </w:tcPr>
          <w:p w14:paraId="11CCE229">
            <w:pPr>
              <w:pStyle w:val="101"/>
              <w:framePr w:hSpace="0" w:wrap="auto" w:vAnchor="margin" w:hAnchor="text" w:xAlign="left" w:yAlign="inline"/>
              <w:jc w:val="center"/>
              <w:rPr>
                <w:b/>
              </w:rPr>
            </w:pPr>
            <w:r>
              <w:rPr>
                <w:b/>
              </w:rPr>
              <w:t>课程性质</w:t>
            </w:r>
          </w:p>
        </w:tc>
        <w:tc>
          <w:tcPr>
            <w:tcW w:w="515" w:type="pct"/>
            <w:tcBorders>
              <w:top w:val="single" w:color="auto" w:sz="4" w:space="0"/>
              <w:left w:val="single" w:color="auto" w:sz="4" w:space="0"/>
              <w:bottom w:val="single" w:color="auto" w:sz="4" w:space="0"/>
              <w:right w:val="single" w:color="auto" w:sz="4" w:space="0"/>
            </w:tcBorders>
            <w:vAlign w:val="center"/>
          </w:tcPr>
          <w:p w14:paraId="02FDCD6E">
            <w:pPr>
              <w:pStyle w:val="101"/>
              <w:framePr w:hSpace="0" w:wrap="auto" w:vAnchor="margin" w:hAnchor="text" w:xAlign="left" w:yAlign="inline"/>
              <w:jc w:val="center"/>
              <w:rPr>
                <w:b/>
              </w:rPr>
            </w:pPr>
            <w:r>
              <w:rPr>
                <w:b/>
              </w:rPr>
              <w:t>课程名称</w:t>
            </w:r>
          </w:p>
        </w:tc>
        <w:tc>
          <w:tcPr>
            <w:tcW w:w="1322" w:type="pct"/>
            <w:tcBorders>
              <w:top w:val="single" w:color="auto" w:sz="4" w:space="0"/>
              <w:left w:val="single" w:color="auto" w:sz="4" w:space="0"/>
              <w:bottom w:val="single" w:color="auto" w:sz="4" w:space="0"/>
              <w:right w:val="single" w:color="auto" w:sz="4" w:space="0"/>
            </w:tcBorders>
            <w:vAlign w:val="center"/>
          </w:tcPr>
          <w:p w14:paraId="4AA647DA">
            <w:pPr>
              <w:pStyle w:val="101"/>
              <w:framePr w:hSpace="0" w:wrap="auto" w:vAnchor="margin" w:hAnchor="text" w:xAlign="left" w:yAlign="inline"/>
              <w:jc w:val="center"/>
              <w:rPr>
                <w:b/>
              </w:rPr>
            </w:pPr>
            <w:r>
              <w:rPr>
                <w:b/>
              </w:rPr>
              <w:t>课程目标</w:t>
            </w:r>
          </w:p>
        </w:tc>
        <w:tc>
          <w:tcPr>
            <w:tcW w:w="1408" w:type="pct"/>
            <w:tcBorders>
              <w:top w:val="single" w:color="auto" w:sz="4" w:space="0"/>
              <w:left w:val="single" w:color="auto" w:sz="4" w:space="0"/>
              <w:bottom w:val="single" w:color="auto" w:sz="4" w:space="0"/>
              <w:right w:val="single" w:color="auto" w:sz="4" w:space="0"/>
            </w:tcBorders>
            <w:vAlign w:val="center"/>
          </w:tcPr>
          <w:p w14:paraId="70625295">
            <w:pPr>
              <w:pStyle w:val="101"/>
              <w:framePr w:hSpace="0" w:wrap="auto" w:vAnchor="margin" w:hAnchor="text" w:xAlign="left" w:yAlign="inline"/>
              <w:jc w:val="center"/>
              <w:rPr>
                <w:b/>
              </w:rPr>
            </w:pPr>
            <w:r>
              <w:rPr>
                <w:b/>
              </w:rPr>
              <w:t>主要内容</w:t>
            </w:r>
          </w:p>
        </w:tc>
        <w:tc>
          <w:tcPr>
            <w:tcW w:w="1114" w:type="pct"/>
            <w:tcBorders>
              <w:top w:val="single" w:color="auto" w:sz="4" w:space="0"/>
              <w:left w:val="single" w:color="auto" w:sz="4" w:space="0"/>
              <w:bottom w:val="single" w:color="auto" w:sz="4" w:space="0"/>
              <w:right w:val="single" w:color="auto" w:sz="4" w:space="0"/>
            </w:tcBorders>
            <w:vAlign w:val="center"/>
          </w:tcPr>
          <w:p w14:paraId="4DEC6D43">
            <w:pPr>
              <w:pStyle w:val="101"/>
              <w:framePr w:hSpace="0" w:wrap="auto" w:vAnchor="margin" w:hAnchor="text" w:xAlign="left" w:yAlign="inline"/>
              <w:jc w:val="center"/>
              <w:rPr>
                <w:b/>
              </w:rPr>
            </w:pPr>
            <w:r>
              <w:rPr>
                <w:b/>
              </w:rPr>
              <w:t>教学要求</w:t>
            </w:r>
          </w:p>
        </w:tc>
      </w:tr>
      <w:tr w14:paraId="65C8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Borders>
              <w:top w:val="single" w:color="auto" w:sz="4" w:space="0"/>
              <w:left w:val="single" w:color="auto" w:sz="4" w:space="0"/>
              <w:bottom w:val="single" w:color="auto" w:sz="4" w:space="0"/>
              <w:right w:val="single" w:color="auto" w:sz="4" w:space="0"/>
            </w:tcBorders>
            <w:vAlign w:val="center"/>
          </w:tcPr>
          <w:p w14:paraId="1ABBCC6E">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356" w:type="pct"/>
            <w:vMerge w:val="restart"/>
            <w:tcBorders>
              <w:top w:val="single" w:color="auto" w:sz="4" w:space="0"/>
              <w:left w:val="single" w:color="auto" w:sz="4" w:space="0"/>
              <w:right w:val="single" w:color="auto" w:sz="4" w:space="0"/>
            </w:tcBorders>
            <w:vAlign w:val="center"/>
          </w:tcPr>
          <w:p w14:paraId="22312589">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公共必修课程</w:t>
            </w:r>
          </w:p>
        </w:tc>
        <w:tc>
          <w:tcPr>
            <w:tcW w:w="515" w:type="pct"/>
            <w:tcBorders>
              <w:top w:val="single" w:color="auto" w:sz="4" w:space="0"/>
              <w:left w:val="single" w:color="auto" w:sz="4" w:space="0"/>
              <w:bottom w:val="single" w:color="auto" w:sz="4" w:space="0"/>
              <w:right w:val="single" w:color="auto" w:sz="4" w:space="0"/>
            </w:tcBorders>
            <w:vAlign w:val="center"/>
          </w:tcPr>
          <w:p w14:paraId="017FCC9F">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思想道德与法治</w:t>
            </w:r>
          </w:p>
        </w:tc>
        <w:tc>
          <w:tcPr>
            <w:tcW w:w="1322" w:type="pct"/>
            <w:tcBorders>
              <w:top w:val="single" w:color="auto" w:sz="4" w:space="0"/>
              <w:left w:val="single" w:color="auto" w:sz="4" w:space="0"/>
              <w:bottom w:val="single" w:color="auto" w:sz="4" w:space="0"/>
              <w:right w:val="single" w:color="auto" w:sz="4" w:space="0"/>
            </w:tcBorders>
            <w:vAlign w:val="center"/>
          </w:tcPr>
          <w:p w14:paraId="4E5B6BC8">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1408" w:type="pct"/>
            <w:tcBorders>
              <w:top w:val="single" w:color="auto" w:sz="4" w:space="0"/>
              <w:left w:val="single" w:color="auto" w:sz="4" w:space="0"/>
              <w:bottom w:val="single" w:color="auto" w:sz="4" w:space="0"/>
              <w:right w:val="single" w:color="auto" w:sz="4" w:space="0"/>
            </w:tcBorders>
            <w:vAlign w:val="center"/>
          </w:tcPr>
          <w:p w14:paraId="458AF4A6">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114" w:type="pct"/>
            <w:tcBorders>
              <w:top w:val="single" w:color="auto" w:sz="4" w:space="0"/>
              <w:left w:val="single" w:color="auto" w:sz="4" w:space="0"/>
              <w:bottom w:val="single" w:color="auto" w:sz="4" w:space="0"/>
              <w:right w:val="single" w:color="auto" w:sz="4" w:space="0"/>
            </w:tcBorders>
            <w:vAlign w:val="center"/>
          </w:tcPr>
          <w:p w14:paraId="7D64048A">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严格落实《新时代高校思想政治理论课教学工作基本要求》，课堂教学为主，网络教学为辅，中班、小班授课，创新备课形式，综合运用多种教学方法手段，理论学习和实践体验相结合</w:t>
            </w:r>
          </w:p>
        </w:tc>
      </w:tr>
      <w:tr w14:paraId="553F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Borders>
              <w:top w:val="single" w:color="auto" w:sz="4" w:space="0"/>
              <w:left w:val="single" w:color="auto" w:sz="4" w:space="0"/>
              <w:bottom w:val="single" w:color="auto" w:sz="4" w:space="0"/>
              <w:right w:val="single" w:color="auto" w:sz="4" w:space="0"/>
            </w:tcBorders>
            <w:vAlign w:val="center"/>
          </w:tcPr>
          <w:p w14:paraId="5B304380">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w:t>
            </w:r>
          </w:p>
        </w:tc>
        <w:tc>
          <w:tcPr>
            <w:tcW w:w="356" w:type="pct"/>
            <w:vMerge w:val="continue"/>
            <w:tcBorders>
              <w:left w:val="single" w:color="auto" w:sz="4" w:space="0"/>
              <w:right w:val="single" w:color="auto" w:sz="4" w:space="0"/>
            </w:tcBorders>
            <w:vAlign w:val="center"/>
          </w:tcPr>
          <w:p w14:paraId="7F154FEF">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p>
        </w:tc>
        <w:tc>
          <w:tcPr>
            <w:tcW w:w="515" w:type="pct"/>
            <w:tcBorders>
              <w:top w:val="single" w:color="auto" w:sz="4" w:space="0"/>
              <w:left w:val="single" w:color="auto" w:sz="4" w:space="0"/>
              <w:bottom w:val="single" w:color="auto" w:sz="4" w:space="0"/>
              <w:right w:val="single" w:color="auto" w:sz="4" w:space="0"/>
            </w:tcBorders>
            <w:vAlign w:val="center"/>
          </w:tcPr>
          <w:p w14:paraId="523C3C04">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毛泽东思想和中国特色社会主义理论体系概论</w:t>
            </w:r>
          </w:p>
        </w:tc>
        <w:tc>
          <w:tcPr>
            <w:tcW w:w="1322" w:type="pct"/>
            <w:tcBorders>
              <w:top w:val="single" w:color="auto" w:sz="4" w:space="0"/>
              <w:left w:val="single" w:color="auto" w:sz="4" w:space="0"/>
              <w:bottom w:val="single" w:color="auto" w:sz="4" w:space="0"/>
              <w:right w:val="single" w:color="auto" w:sz="4" w:space="0"/>
            </w:tcBorders>
            <w:vAlign w:val="center"/>
          </w:tcPr>
          <w:p w14:paraId="6FCB3216">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1408" w:type="pct"/>
            <w:tcBorders>
              <w:top w:val="single" w:color="auto" w:sz="4" w:space="0"/>
              <w:left w:val="single" w:color="auto" w:sz="4" w:space="0"/>
              <w:bottom w:val="single" w:color="auto" w:sz="4" w:space="0"/>
              <w:right w:val="single" w:color="auto" w:sz="4" w:space="0"/>
            </w:tcBorders>
            <w:vAlign w:val="center"/>
          </w:tcPr>
          <w:p w14:paraId="27CDCC4C">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1114" w:type="pct"/>
            <w:tcBorders>
              <w:top w:val="single" w:color="auto" w:sz="4" w:space="0"/>
              <w:left w:val="single" w:color="auto" w:sz="4" w:space="0"/>
              <w:bottom w:val="single" w:color="auto" w:sz="4" w:space="0"/>
              <w:right w:val="single" w:color="auto" w:sz="4" w:space="0"/>
            </w:tcBorders>
            <w:vAlign w:val="center"/>
          </w:tcPr>
          <w:p w14:paraId="4176E673">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严格落实《新时代高校思想政治理论课教学工作基本要求》，课堂教学为主，网络教学为辅，中班、小班授课，创新备课形式，综合运用多种教学方法手段</w:t>
            </w:r>
          </w:p>
        </w:tc>
      </w:tr>
      <w:tr w14:paraId="1B2B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Borders>
              <w:top w:val="single" w:color="auto" w:sz="4" w:space="0"/>
              <w:left w:val="single" w:color="auto" w:sz="4" w:space="0"/>
              <w:bottom w:val="single" w:color="auto" w:sz="4" w:space="0"/>
              <w:right w:val="single" w:color="auto" w:sz="4" w:space="0"/>
            </w:tcBorders>
            <w:vAlign w:val="center"/>
          </w:tcPr>
          <w:p w14:paraId="647B5E2C">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3</w:t>
            </w:r>
          </w:p>
        </w:tc>
        <w:tc>
          <w:tcPr>
            <w:tcW w:w="356" w:type="pct"/>
            <w:vMerge w:val="continue"/>
            <w:tcBorders>
              <w:left w:val="single" w:color="auto" w:sz="4" w:space="0"/>
              <w:right w:val="single" w:color="auto" w:sz="4" w:space="0"/>
            </w:tcBorders>
            <w:vAlign w:val="center"/>
          </w:tcPr>
          <w:p w14:paraId="0F8A7505">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p>
        </w:tc>
        <w:tc>
          <w:tcPr>
            <w:tcW w:w="515" w:type="pct"/>
            <w:tcBorders>
              <w:top w:val="single" w:color="auto" w:sz="4" w:space="0"/>
              <w:left w:val="single" w:color="auto" w:sz="4" w:space="0"/>
              <w:bottom w:val="single" w:color="auto" w:sz="4" w:space="0"/>
              <w:right w:val="single" w:color="auto" w:sz="4" w:space="0"/>
            </w:tcBorders>
            <w:vAlign w:val="center"/>
          </w:tcPr>
          <w:p w14:paraId="17EA164D">
            <w:pPr>
              <w:adjustRightInd w:val="0"/>
              <w:snapToGrid w:val="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习近平新时代中国特色社会主义思想概论</w:t>
            </w:r>
          </w:p>
        </w:tc>
        <w:tc>
          <w:tcPr>
            <w:tcW w:w="1322" w:type="pct"/>
            <w:tcBorders>
              <w:top w:val="single" w:color="auto" w:sz="4" w:space="0"/>
              <w:left w:val="single" w:color="auto" w:sz="4" w:space="0"/>
              <w:bottom w:val="single" w:color="auto" w:sz="4" w:space="0"/>
              <w:right w:val="single" w:color="auto" w:sz="4" w:space="0"/>
            </w:tcBorders>
            <w:vAlign w:val="center"/>
          </w:tcPr>
          <w:p w14:paraId="231564B6">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帮助大学生深入学习领会习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1408" w:type="pct"/>
            <w:tcBorders>
              <w:top w:val="single" w:color="auto" w:sz="4" w:space="0"/>
              <w:left w:val="single" w:color="auto" w:sz="4" w:space="0"/>
              <w:bottom w:val="single" w:color="auto" w:sz="4" w:space="0"/>
              <w:right w:val="single" w:color="auto" w:sz="4" w:space="0"/>
            </w:tcBorders>
            <w:vAlign w:val="center"/>
          </w:tcPr>
          <w:p w14:paraId="7ED000C9">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主题一：习近平新时代中国特色社会主义思想及其历史地位</w:t>
            </w:r>
          </w:p>
          <w:p w14:paraId="70FA4C70">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主题二：坚持和发展中国特色社会主义的总任务</w:t>
            </w:r>
          </w:p>
          <w:p w14:paraId="49EB8540">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主题三:“五位一体”总体布局</w:t>
            </w:r>
          </w:p>
          <w:p w14:paraId="1206B999">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主题四:“四个全面”战略布局</w:t>
            </w:r>
          </w:p>
          <w:p w14:paraId="1670CA79">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主题五：实现中华民族伟大复兴的重要保障</w:t>
            </w:r>
          </w:p>
          <w:p w14:paraId="5DE1A1EF">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主题六：中国特色大国外交</w:t>
            </w:r>
          </w:p>
          <w:p w14:paraId="3932C5C3">
            <w:pPr>
              <w:adjustRightInd w:val="0"/>
              <w:snapToGrid w:val="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主题七:坚持和加强党的领导</w:t>
            </w:r>
          </w:p>
        </w:tc>
        <w:tc>
          <w:tcPr>
            <w:tcW w:w="1114" w:type="pct"/>
            <w:tcBorders>
              <w:top w:val="single" w:color="auto" w:sz="4" w:space="0"/>
              <w:left w:val="single" w:color="auto" w:sz="4" w:space="0"/>
              <w:bottom w:val="single" w:color="auto" w:sz="4" w:space="0"/>
              <w:right w:val="single" w:color="auto" w:sz="4" w:space="0"/>
            </w:tcBorders>
            <w:vAlign w:val="center"/>
          </w:tcPr>
          <w:p w14:paraId="43610862">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遵循学生认知发展规律，体现循序渐进、螺旋上升。坚持学段全覆盖，强化纵向一体化设计；结合学科专业特点，有机融入相关内容，强化育人立意和价值导向。</w:t>
            </w:r>
          </w:p>
        </w:tc>
      </w:tr>
      <w:tr w14:paraId="0FBE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282" w:type="pct"/>
            <w:tcBorders>
              <w:top w:val="single" w:color="auto" w:sz="4" w:space="0"/>
              <w:left w:val="single" w:color="auto" w:sz="4" w:space="0"/>
              <w:right w:val="single" w:color="auto" w:sz="4" w:space="0"/>
            </w:tcBorders>
            <w:vAlign w:val="center"/>
          </w:tcPr>
          <w:p w14:paraId="0A881366">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4</w:t>
            </w:r>
          </w:p>
          <w:p w14:paraId="6354C198">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p>
        </w:tc>
        <w:tc>
          <w:tcPr>
            <w:tcW w:w="356" w:type="pct"/>
            <w:vMerge w:val="continue"/>
            <w:tcBorders>
              <w:left w:val="single" w:color="auto" w:sz="4" w:space="0"/>
              <w:right w:val="single" w:color="auto" w:sz="4" w:space="0"/>
            </w:tcBorders>
            <w:vAlign w:val="center"/>
          </w:tcPr>
          <w:p w14:paraId="3C1DB164">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p>
        </w:tc>
        <w:tc>
          <w:tcPr>
            <w:tcW w:w="515" w:type="pct"/>
            <w:tcBorders>
              <w:top w:val="single" w:color="auto" w:sz="4" w:space="0"/>
              <w:left w:val="single" w:color="auto" w:sz="4" w:space="0"/>
              <w:right w:val="single" w:color="auto" w:sz="4" w:space="0"/>
            </w:tcBorders>
            <w:vAlign w:val="center"/>
          </w:tcPr>
          <w:p w14:paraId="20A727F9">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军事理论</w:t>
            </w:r>
          </w:p>
        </w:tc>
        <w:tc>
          <w:tcPr>
            <w:tcW w:w="1322" w:type="pct"/>
            <w:tcBorders>
              <w:top w:val="single" w:color="auto" w:sz="4" w:space="0"/>
              <w:left w:val="single" w:color="auto" w:sz="4" w:space="0"/>
              <w:right w:val="single" w:color="auto" w:sz="4" w:space="0"/>
            </w:tcBorders>
            <w:vAlign w:val="center"/>
          </w:tcPr>
          <w:p w14:paraId="1B595332">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让学生了解掌握军事基础知识和基本军事技能，增强国防观念、国家安全意识和忧患危机意识，弘扬爱国主义精神、传承红色基因、提高学生综合国防素质</w:t>
            </w:r>
          </w:p>
        </w:tc>
        <w:tc>
          <w:tcPr>
            <w:tcW w:w="1408" w:type="pct"/>
            <w:tcBorders>
              <w:top w:val="single" w:color="auto" w:sz="4" w:space="0"/>
              <w:left w:val="single" w:color="auto" w:sz="4" w:space="0"/>
              <w:right w:val="single" w:color="auto" w:sz="4" w:space="0"/>
            </w:tcBorders>
            <w:vAlign w:val="center"/>
          </w:tcPr>
          <w:p w14:paraId="5CBB5DD1">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（1）中国国防</w:t>
            </w:r>
          </w:p>
          <w:p w14:paraId="397AE04F">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（2）国家安全</w:t>
            </w:r>
          </w:p>
          <w:p w14:paraId="4DD7AEC7">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（3）军事思想</w:t>
            </w:r>
          </w:p>
          <w:p w14:paraId="11B49312">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（4）现代战争</w:t>
            </w:r>
          </w:p>
          <w:p w14:paraId="4BEA75EB">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（5）信息化装备</w:t>
            </w:r>
          </w:p>
          <w:p w14:paraId="6B4D7148">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p>
        </w:tc>
        <w:tc>
          <w:tcPr>
            <w:tcW w:w="1114" w:type="pct"/>
            <w:tcBorders>
              <w:top w:val="single" w:color="auto" w:sz="4" w:space="0"/>
              <w:left w:val="single" w:color="auto" w:sz="4" w:space="0"/>
              <w:right w:val="single" w:color="auto" w:sz="4" w:space="0"/>
            </w:tcBorders>
            <w:vAlign w:val="center"/>
          </w:tcPr>
          <w:p w14:paraId="60012999">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教学进入正常授课课堂，坚持课堂教学和教师面授在军事课教学中的主渠道作用，重视信息技术和慕课、微课、视频公开课等在线课程在教学中的应用和管理</w:t>
            </w:r>
          </w:p>
        </w:tc>
      </w:tr>
      <w:tr w14:paraId="4BCB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Borders>
              <w:top w:val="single" w:color="auto" w:sz="4" w:space="0"/>
              <w:left w:val="single" w:color="auto" w:sz="4" w:space="0"/>
              <w:bottom w:val="single" w:color="auto" w:sz="4" w:space="0"/>
              <w:right w:val="single" w:color="auto" w:sz="4" w:space="0"/>
            </w:tcBorders>
            <w:vAlign w:val="center"/>
          </w:tcPr>
          <w:p w14:paraId="7DC515F7">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5</w:t>
            </w:r>
          </w:p>
        </w:tc>
        <w:tc>
          <w:tcPr>
            <w:tcW w:w="356" w:type="pct"/>
            <w:vMerge w:val="continue"/>
            <w:tcBorders>
              <w:left w:val="single" w:color="auto" w:sz="4" w:space="0"/>
              <w:right w:val="single" w:color="auto" w:sz="4" w:space="0"/>
            </w:tcBorders>
            <w:vAlign w:val="center"/>
          </w:tcPr>
          <w:p w14:paraId="228E535E">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p>
        </w:tc>
        <w:tc>
          <w:tcPr>
            <w:tcW w:w="515" w:type="pct"/>
            <w:tcBorders>
              <w:top w:val="single" w:color="auto" w:sz="4" w:space="0"/>
              <w:left w:val="single" w:color="auto" w:sz="4" w:space="0"/>
              <w:bottom w:val="single" w:color="auto" w:sz="4" w:space="0"/>
              <w:right w:val="single" w:color="auto" w:sz="4" w:space="0"/>
            </w:tcBorders>
            <w:vAlign w:val="center"/>
          </w:tcPr>
          <w:p w14:paraId="42F4D70C">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形势与政策</w:t>
            </w:r>
          </w:p>
        </w:tc>
        <w:tc>
          <w:tcPr>
            <w:tcW w:w="1322" w:type="pct"/>
            <w:tcBorders>
              <w:top w:val="single" w:color="auto" w:sz="4" w:space="0"/>
              <w:left w:val="single" w:color="auto" w:sz="4" w:space="0"/>
              <w:bottom w:val="single" w:color="auto" w:sz="4" w:space="0"/>
              <w:right w:val="single" w:color="auto" w:sz="4" w:space="0"/>
            </w:tcBorders>
            <w:vAlign w:val="center"/>
          </w:tcPr>
          <w:p w14:paraId="5D6AA8BA">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1408" w:type="pct"/>
            <w:tcBorders>
              <w:top w:val="single" w:color="auto" w:sz="4" w:space="0"/>
              <w:left w:val="single" w:color="auto" w:sz="4" w:space="0"/>
              <w:bottom w:val="single" w:color="auto" w:sz="4" w:space="0"/>
              <w:right w:val="single" w:color="auto" w:sz="4" w:space="0"/>
            </w:tcBorders>
            <w:vAlign w:val="center"/>
          </w:tcPr>
          <w:p w14:paraId="7D3661A8">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1114" w:type="pct"/>
            <w:tcBorders>
              <w:top w:val="single" w:color="auto" w:sz="4" w:space="0"/>
              <w:left w:val="single" w:color="auto" w:sz="4" w:space="0"/>
              <w:bottom w:val="single" w:color="auto" w:sz="4" w:space="0"/>
              <w:right w:val="single" w:color="auto" w:sz="4" w:space="0"/>
            </w:tcBorders>
            <w:vAlign w:val="center"/>
          </w:tcPr>
          <w:p w14:paraId="5AFA64E2">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通过教学，引导学生正确认识世界和中国发展大势，正确认识中国特色和国际比较，正确认识时代责任和历史使命，正确认识远大抱负和脚踏实地</w:t>
            </w:r>
          </w:p>
        </w:tc>
      </w:tr>
      <w:tr w14:paraId="7A5A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Borders>
              <w:top w:val="single" w:color="auto" w:sz="4" w:space="0"/>
              <w:left w:val="single" w:color="auto" w:sz="4" w:space="0"/>
              <w:bottom w:val="single" w:color="auto" w:sz="4" w:space="0"/>
              <w:right w:val="single" w:color="auto" w:sz="4" w:space="0"/>
            </w:tcBorders>
            <w:vAlign w:val="center"/>
          </w:tcPr>
          <w:p w14:paraId="24C052A4">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6</w:t>
            </w:r>
          </w:p>
        </w:tc>
        <w:tc>
          <w:tcPr>
            <w:tcW w:w="356" w:type="pct"/>
            <w:vMerge w:val="continue"/>
            <w:tcBorders>
              <w:left w:val="single" w:color="auto" w:sz="4" w:space="0"/>
              <w:right w:val="single" w:color="auto" w:sz="4" w:space="0"/>
            </w:tcBorders>
            <w:vAlign w:val="center"/>
          </w:tcPr>
          <w:p w14:paraId="2A8080EF">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p>
        </w:tc>
        <w:tc>
          <w:tcPr>
            <w:tcW w:w="515" w:type="pct"/>
            <w:tcBorders>
              <w:top w:val="single" w:color="auto" w:sz="4" w:space="0"/>
              <w:left w:val="single" w:color="auto" w:sz="4" w:space="0"/>
              <w:bottom w:val="single" w:color="auto" w:sz="4" w:space="0"/>
              <w:right w:val="single" w:color="auto" w:sz="4" w:space="0"/>
            </w:tcBorders>
            <w:vAlign w:val="center"/>
          </w:tcPr>
          <w:p w14:paraId="2D51D6D6">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计算机应用基础</w:t>
            </w:r>
          </w:p>
        </w:tc>
        <w:tc>
          <w:tcPr>
            <w:tcW w:w="1322" w:type="pct"/>
            <w:tcBorders>
              <w:top w:val="single" w:color="auto" w:sz="4" w:space="0"/>
              <w:left w:val="single" w:color="auto" w:sz="4" w:space="0"/>
              <w:bottom w:val="single" w:color="auto" w:sz="4" w:space="0"/>
              <w:right w:val="single" w:color="auto" w:sz="4" w:space="0"/>
            </w:tcBorders>
            <w:vAlign w:val="center"/>
          </w:tcPr>
          <w:p w14:paraId="410B5B58">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（1）掌握计算机的基础知识和基本概念；了解微机硬件系统的基本组成；了解操作系统的功能，掌握Windows7的基本操作方法</w:t>
            </w:r>
          </w:p>
          <w:p w14:paraId="69DBDAAE">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（2）熟练使用微软Office2010软件如：Word2010、Excel2010、Power point2010等</w:t>
            </w:r>
          </w:p>
          <w:p w14:paraId="3F3ECFD7">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（3）掌握计算机信息技术安全知识和病毒的防治知识</w:t>
            </w:r>
          </w:p>
        </w:tc>
        <w:tc>
          <w:tcPr>
            <w:tcW w:w="1408" w:type="pct"/>
            <w:tcBorders>
              <w:top w:val="single" w:color="auto" w:sz="4" w:space="0"/>
              <w:left w:val="single" w:color="auto" w:sz="4" w:space="0"/>
              <w:bottom w:val="single" w:color="auto" w:sz="4" w:space="0"/>
              <w:right w:val="single" w:color="auto" w:sz="4" w:space="0"/>
            </w:tcBorders>
            <w:vAlign w:val="center"/>
          </w:tcPr>
          <w:p w14:paraId="4496EA10">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（1）计算机的基础知识</w:t>
            </w:r>
          </w:p>
          <w:p w14:paraId="3A1F2D92">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（2）Windows基本操作</w:t>
            </w:r>
          </w:p>
          <w:p w14:paraId="1F788AA5">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（3）文字处理软件Word2010使用</w:t>
            </w:r>
          </w:p>
          <w:p w14:paraId="5FBC97E7">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（4）电子表格软件Excel2010的使用</w:t>
            </w:r>
          </w:p>
          <w:p w14:paraId="110E0791">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（5）幻灯片制作软件Power point2010的操作</w:t>
            </w:r>
          </w:p>
          <w:p w14:paraId="04CAC99F">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（6）计算机的网络及安全处理</w:t>
            </w:r>
          </w:p>
        </w:tc>
        <w:tc>
          <w:tcPr>
            <w:tcW w:w="1114" w:type="pct"/>
            <w:tcBorders>
              <w:top w:val="single" w:color="auto" w:sz="4" w:space="0"/>
              <w:left w:val="single" w:color="auto" w:sz="4" w:space="0"/>
              <w:bottom w:val="single" w:color="auto" w:sz="4" w:space="0"/>
              <w:right w:val="single" w:color="auto" w:sz="4" w:space="0"/>
            </w:tcBorders>
            <w:vAlign w:val="center"/>
          </w:tcPr>
          <w:p w14:paraId="7B18508D">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0143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Borders>
              <w:top w:val="single" w:color="auto" w:sz="4" w:space="0"/>
              <w:left w:val="single" w:color="auto" w:sz="4" w:space="0"/>
              <w:bottom w:val="single" w:color="auto" w:sz="4" w:space="0"/>
              <w:right w:val="single" w:color="auto" w:sz="4" w:space="0"/>
            </w:tcBorders>
            <w:vAlign w:val="center"/>
          </w:tcPr>
          <w:p w14:paraId="4E5FD417">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7</w:t>
            </w:r>
          </w:p>
        </w:tc>
        <w:tc>
          <w:tcPr>
            <w:tcW w:w="356" w:type="pct"/>
            <w:vMerge w:val="continue"/>
            <w:tcBorders>
              <w:left w:val="single" w:color="auto" w:sz="4" w:space="0"/>
              <w:right w:val="single" w:color="auto" w:sz="4" w:space="0"/>
            </w:tcBorders>
            <w:vAlign w:val="center"/>
          </w:tcPr>
          <w:p w14:paraId="331A5CC2">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p>
        </w:tc>
        <w:tc>
          <w:tcPr>
            <w:tcW w:w="515" w:type="pct"/>
            <w:tcBorders>
              <w:top w:val="single" w:color="auto" w:sz="4" w:space="0"/>
              <w:left w:val="single" w:color="auto" w:sz="4" w:space="0"/>
              <w:bottom w:val="single" w:color="auto" w:sz="4" w:space="0"/>
              <w:right w:val="single" w:color="auto" w:sz="4" w:space="0"/>
            </w:tcBorders>
            <w:vAlign w:val="center"/>
          </w:tcPr>
          <w:p w14:paraId="77C0C683">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大学英语</w:t>
            </w:r>
          </w:p>
        </w:tc>
        <w:tc>
          <w:tcPr>
            <w:tcW w:w="1322" w:type="pct"/>
            <w:tcBorders>
              <w:top w:val="single" w:color="auto" w:sz="4" w:space="0"/>
              <w:left w:val="single" w:color="auto" w:sz="4" w:space="0"/>
              <w:bottom w:val="single" w:color="auto" w:sz="4" w:space="0"/>
              <w:right w:val="single" w:color="auto" w:sz="4" w:space="0"/>
            </w:tcBorders>
            <w:vAlign w:val="center"/>
          </w:tcPr>
          <w:p w14:paraId="7DA48C0C">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1408" w:type="pct"/>
            <w:tcBorders>
              <w:top w:val="single" w:color="auto" w:sz="4" w:space="0"/>
              <w:left w:val="single" w:color="auto" w:sz="4" w:space="0"/>
              <w:bottom w:val="single" w:color="auto" w:sz="4" w:space="0"/>
              <w:right w:val="single" w:color="auto" w:sz="4" w:space="0"/>
            </w:tcBorders>
            <w:vAlign w:val="center"/>
          </w:tcPr>
          <w:p w14:paraId="3D87A174">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（1）用于日常交际及一般涉外业务的基本词汇；</w:t>
            </w:r>
          </w:p>
          <w:p w14:paraId="475EA923">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（2）语法基础知识；</w:t>
            </w:r>
          </w:p>
          <w:p w14:paraId="4190AFC0">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（3）语用知识；</w:t>
            </w:r>
          </w:p>
          <w:p w14:paraId="128680F5">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（4）中外优秀文化知识通过本门课程的学习</w:t>
            </w:r>
          </w:p>
        </w:tc>
        <w:tc>
          <w:tcPr>
            <w:tcW w:w="1114" w:type="pct"/>
            <w:tcBorders>
              <w:top w:val="single" w:color="auto" w:sz="4" w:space="0"/>
              <w:left w:val="single" w:color="auto" w:sz="4" w:space="0"/>
              <w:bottom w:val="single" w:color="auto" w:sz="4" w:space="0"/>
              <w:right w:val="single" w:color="auto" w:sz="4" w:space="0"/>
            </w:tcBorders>
            <w:vAlign w:val="center"/>
          </w:tcPr>
          <w:p w14:paraId="18682F3B">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1C569CD9">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p>
        </w:tc>
      </w:tr>
      <w:tr w14:paraId="78F2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Borders>
              <w:top w:val="single" w:color="auto" w:sz="4" w:space="0"/>
              <w:left w:val="single" w:color="auto" w:sz="4" w:space="0"/>
              <w:bottom w:val="single" w:color="auto" w:sz="4" w:space="0"/>
              <w:right w:val="single" w:color="auto" w:sz="4" w:space="0"/>
            </w:tcBorders>
            <w:vAlign w:val="center"/>
          </w:tcPr>
          <w:p w14:paraId="6BDED72E">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8</w:t>
            </w:r>
          </w:p>
        </w:tc>
        <w:tc>
          <w:tcPr>
            <w:tcW w:w="356" w:type="pct"/>
            <w:vMerge w:val="continue"/>
            <w:tcBorders>
              <w:left w:val="single" w:color="auto" w:sz="4" w:space="0"/>
              <w:right w:val="single" w:color="auto" w:sz="4" w:space="0"/>
            </w:tcBorders>
            <w:vAlign w:val="center"/>
          </w:tcPr>
          <w:p w14:paraId="04A1D942">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p>
        </w:tc>
        <w:tc>
          <w:tcPr>
            <w:tcW w:w="515" w:type="pct"/>
            <w:tcBorders>
              <w:top w:val="single" w:color="auto" w:sz="4" w:space="0"/>
              <w:left w:val="single" w:color="auto" w:sz="4" w:space="0"/>
              <w:bottom w:val="single" w:color="auto" w:sz="4" w:space="0"/>
              <w:right w:val="single" w:color="auto" w:sz="4" w:space="0"/>
            </w:tcBorders>
            <w:vAlign w:val="center"/>
          </w:tcPr>
          <w:p w14:paraId="27DBA684">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体育与健康</w:t>
            </w:r>
          </w:p>
        </w:tc>
        <w:tc>
          <w:tcPr>
            <w:tcW w:w="1322" w:type="pct"/>
            <w:tcBorders>
              <w:top w:val="single" w:color="auto" w:sz="4" w:space="0"/>
              <w:left w:val="single" w:color="auto" w:sz="4" w:space="0"/>
              <w:bottom w:val="single" w:color="auto" w:sz="4" w:space="0"/>
              <w:right w:val="single" w:color="auto" w:sz="4" w:space="0"/>
            </w:tcBorders>
            <w:vAlign w:val="center"/>
          </w:tcPr>
          <w:p w14:paraId="7EBF7F93">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（1）坚持以“健康第一”的思想为导向，培养学生自主体育意识和体育行为为目标</w:t>
            </w:r>
          </w:p>
          <w:p w14:paraId="4D97A1F9">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（2）使学生熟练掌握1-2项以上体育健身的手段和方法，树立终身体育的思想，成为中国传统体育的传播者和社会体育的积极参加者</w:t>
            </w:r>
          </w:p>
        </w:tc>
        <w:tc>
          <w:tcPr>
            <w:tcW w:w="1408" w:type="pct"/>
            <w:tcBorders>
              <w:top w:val="single" w:color="auto" w:sz="4" w:space="0"/>
              <w:left w:val="single" w:color="auto" w:sz="4" w:space="0"/>
              <w:bottom w:val="single" w:color="auto" w:sz="4" w:space="0"/>
              <w:right w:val="single" w:color="auto" w:sz="4" w:space="0"/>
            </w:tcBorders>
            <w:vAlign w:val="center"/>
          </w:tcPr>
          <w:p w14:paraId="6EC8B9CB">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田径</w:t>
            </w:r>
          </w:p>
          <w:p w14:paraId="5A8D5628">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篮球</w:t>
            </w:r>
          </w:p>
          <w:p w14:paraId="4D8DC970">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武术</w:t>
            </w:r>
          </w:p>
          <w:p w14:paraId="2BEDBC09">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体育舞蹈</w:t>
            </w:r>
          </w:p>
          <w:p w14:paraId="5EC59692">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健身健美</w:t>
            </w:r>
          </w:p>
          <w:p w14:paraId="0D12D944">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乒乓球</w:t>
            </w:r>
          </w:p>
          <w:p w14:paraId="0B6F1415">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足球</w:t>
            </w:r>
          </w:p>
          <w:p w14:paraId="64471ED3">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排球</w:t>
            </w:r>
          </w:p>
          <w:p w14:paraId="3787F8EC">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羽毛球</w:t>
            </w:r>
          </w:p>
          <w:p w14:paraId="35F5D303">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网球</w:t>
            </w:r>
          </w:p>
        </w:tc>
        <w:tc>
          <w:tcPr>
            <w:tcW w:w="1114" w:type="pct"/>
            <w:tcBorders>
              <w:top w:val="single" w:color="auto" w:sz="4" w:space="0"/>
              <w:left w:val="single" w:color="auto" w:sz="4" w:space="0"/>
              <w:bottom w:val="single" w:color="auto" w:sz="4" w:space="0"/>
              <w:right w:val="single" w:color="auto" w:sz="4" w:space="0"/>
            </w:tcBorders>
            <w:vAlign w:val="center"/>
          </w:tcPr>
          <w:p w14:paraId="0CC273C0">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7439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Borders>
              <w:top w:val="single" w:color="auto" w:sz="4" w:space="0"/>
              <w:left w:val="single" w:color="auto" w:sz="4" w:space="0"/>
              <w:bottom w:val="single" w:color="auto" w:sz="4" w:space="0"/>
              <w:right w:val="single" w:color="auto" w:sz="4" w:space="0"/>
            </w:tcBorders>
            <w:vAlign w:val="center"/>
          </w:tcPr>
          <w:p w14:paraId="236C4876">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9</w:t>
            </w:r>
          </w:p>
        </w:tc>
        <w:tc>
          <w:tcPr>
            <w:tcW w:w="356" w:type="pct"/>
            <w:vMerge w:val="continue"/>
            <w:tcBorders>
              <w:left w:val="single" w:color="auto" w:sz="4" w:space="0"/>
              <w:right w:val="single" w:color="auto" w:sz="4" w:space="0"/>
            </w:tcBorders>
            <w:vAlign w:val="center"/>
          </w:tcPr>
          <w:p w14:paraId="775354A6">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p>
        </w:tc>
        <w:tc>
          <w:tcPr>
            <w:tcW w:w="515" w:type="pct"/>
            <w:tcBorders>
              <w:top w:val="single" w:color="auto" w:sz="4" w:space="0"/>
              <w:left w:val="single" w:color="auto" w:sz="4" w:space="0"/>
              <w:bottom w:val="single" w:color="auto" w:sz="4" w:space="0"/>
              <w:right w:val="single" w:color="auto" w:sz="4" w:space="0"/>
            </w:tcBorders>
            <w:vAlign w:val="center"/>
          </w:tcPr>
          <w:p w14:paraId="4399015B">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大学生就业创业指导</w:t>
            </w:r>
          </w:p>
        </w:tc>
        <w:tc>
          <w:tcPr>
            <w:tcW w:w="1322" w:type="pct"/>
            <w:tcBorders>
              <w:top w:val="single" w:color="auto" w:sz="4" w:space="0"/>
              <w:left w:val="single" w:color="auto" w:sz="4" w:space="0"/>
              <w:bottom w:val="single" w:color="auto" w:sz="4" w:space="0"/>
              <w:right w:val="single" w:color="auto" w:sz="4" w:space="0"/>
            </w:tcBorders>
            <w:vAlign w:val="center"/>
          </w:tcPr>
          <w:p w14:paraId="43BAA3A4">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1408" w:type="pct"/>
            <w:tcBorders>
              <w:top w:val="single" w:color="auto" w:sz="4" w:space="0"/>
              <w:left w:val="single" w:color="auto" w:sz="4" w:space="0"/>
              <w:bottom w:val="single" w:color="auto" w:sz="4" w:space="0"/>
              <w:right w:val="single" w:color="auto" w:sz="4" w:space="0"/>
            </w:tcBorders>
            <w:vAlign w:val="center"/>
          </w:tcPr>
          <w:p w14:paraId="46A500DB">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（1）就业形势与政策</w:t>
            </w:r>
          </w:p>
          <w:p w14:paraId="1433E2A7">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（2）就业前的准备</w:t>
            </w:r>
          </w:p>
          <w:p w14:paraId="6FC7D038">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（3）求职与面试</w:t>
            </w:r>
          </w:p>
          <w:p w14:paraId="34E3EFA0">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（4）就业法律保护</w:t>
            </w:r>
          </w:p>
          <w:p w14:paraId="62B95B78">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（5）入职与发展</w:t>
            </w:r>
          </w:p>
          <w:p w14:paraId="18687B82">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（6）创新创业教育</w:t>
            </w:r>
          </w:p>
        </w:tc>
        <w:tc>
          <w:tcPr>
            <w:tcW w:w="1114" w:type="pct"/>
            <w:tcBorders>
              <w:top w:val="single" w:color="auto" w:sz="4" w:space="0"/>
              <w:left w:val="single" w:color="auto" w:sz="4" w:space="0"/>
              <w:bottom w:val="single" w:color="auto" w:sz="4" w:space="0"/>
              <w:right w:val="single" w:color="auto" w:sz="4" w:space="0"/>
            </w:tcBorders>
            <w:vAlign w:val="center"/>
          </w:tcPr>
          <w:p w14:paraId="0EC98211">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66C4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Borders>
              <w:top w:val="single" w:color="auto" w:sz="4" w:space="0"/>
              <w:left w:val="single" w:color="auto" w:sz="4" w:space="0"/>
              <w:bottom w:val="single" w:color="auto" w:sz="4" w:space="0"/>
              <w:right w:val="single" w:color="auto" w:sz="4" w:space="0"/>
            </w:tcBorders>
            <w:vAlign w:val="center"/>
          </w:tcPr>
          <w:p w14:paraId="7974AF1D">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w:t>
            </w:r>
          </w:p>
        </w:tc>
        <w:tc>
          <w:tcPr>
            <w:tcW w:w="356" w:type="pct"/>
            <w:vMerge w:val="continue"/>
            <w:tcBorders>
              <w:left w:val="single" w:color="auto" w:sz="4" w:space="0"/>
              <w:right w:val="single" w:color="auto" w:sz="4" w:space="0"/>
            </w:tcBorders>
            <w:vAlign w:val="center"/>
          </w:tcPr>
          <w:p w14:paraId="68FBF85C">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p>
        </w:tc>
        <w:tc>
          <w:tcPr>
            <w:tcW w:w="515" w:type="pct"/>
            <w:tcBorders>
              <w:top w:val="single" w:color="auto" w:sz="4" w:space="0"/>
              <w:left w:val="single" w:color="auto" w:sz="4" w:space="0"/>
              <w:bottom w:val="single" w:color="auto" w:sz="4" w:space="0"/>
              <w:right w:val="single" w:color="auto" w:sz="4" w:space="0"/>
            </w:tcBorders>
            <w:vAlign w:val="center"/>
          </w:tcPr>
          <w:p w14:paraId="3D74CF33">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心理健康教育</w:t>
            </w:r>
          </w:p>
        </w:tc>
        <w:tc>
          <w:tcPr>
            <w:tcW w:w="1322" w:type="pct"/>
            <w:tcBorders>
              <w:top w:val="single" w:color="auto" w:sz="4" w:space="0"/>
              <w:left w:val="single" w:color="auto" w:sz="4" w:space="0"/>
              <w:bottom w:val="single" w:color="auto" w:sz="4" w:space="0"/>
              <w:right w:val="single" w:color="auto" w:sz="4" w:space="0"/>
            </w:tcBorders>
            <w:vAlign w:val="center"/>
          </w:tcPr>
          <w:p w14:paraId="4DABE758">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以“健康”为依据的大学生心理健康维持性目标；以“成长”为核心的大学生心理发展性目标；以“幸福”为目的的大学生心理素质指导性目标；以“成才”为要旨的大学生心理引导性目标</w:t>
            </w:r>
          </w:p>
        </w:tc>
        <w:tc>
          <w:tcPr>
            <w:tcW w:w="1408" w:type="pct"/>
            <w:tcBorders>
              <w:top w:val="single" w:color="auto" w:sz="4" w:space="0"/>
              <w:left w:val="single" w:color="auto" w:sz="4" w:space="0"/>
              <w:bottom w:val="single" w:color="auto" w:sz="4" w:space="0"/>
              <w:right w:val="single" w:color="auto" w:sz="4" w:space="0"/>
            </w:tcBorders>
            <w:vAlign w:val="center"/>
          </w:tcPr>
          <w:p w14:paraId="6DE5CA4A">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（1）心理健康维护</w:t>
            </w:r>
          </w:p>
          <w:p w14:paraId="020AE6B8">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（2）心理发展成熟</w:t>
            </w:r>
          </w:p>
          <w:p w14:paraId="61970EBB">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（3）心理素质培养</w:t>
            </w:r>
          </w:p>
          <w:p w14:paraId="05B664AA">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（4）积极人格铸造</w:t>
            </w:r>
          </w:p>
          <w:p w14:paraId="660F53E8">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（5）大学生心理素质</w:t>
            </w:r>
          </w:p>
        </w:tc>
        <w:tc>
          <w:tcPr>
            <w:tcW w:w="1114" w:type="pct"/>
            <w:tcBorders>
              <w:top w:val="single" w:color="auto" w:sz="4" w:space="0"/>
              <w:left w:val="single" w:color="auto" w:sz="4" w:space="0"/>
              <w:bottom w:val="single" w:color="auto" w:sz="4" w:space="0"/>
              <w:right w:val="single" w:color="auto" w:sz="4" w:space="0"/>
            </w:tcBorders>
            <w:vAlign w:val="center"/>
          </w:tcPr>
          <w:p w14:paraId="0150E9A9">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分十四个专题开展教学，采用案例分析、课堂讨论、心理训练等多种教学形式，努力建构教师指导下的“互动--领悟--提高”教学模式</w:t>
            </w:r>
          </w:p>
        </w:tc>
      </w:tr>
      <w:tr w14:paraId="698D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Borders>
              <w:top w:val="single" w:color="auto" w:sz="4" w:space="0"/>
              <w:left w:val="single" w:color="auto" w:sz="4" w:space="0"/>
              <w:bottom w:val="single" w:color="auto" w:sz="4" w:space="0"/>
              <w:right w:val="single" w:color="auto" w:sz="4" w:space="0"/>
            </w:tcBorders>
            <w:vAlign w:val="center"/>
          </w:tcPr>
          <w:p w14:paraId="74D95548">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11</w:t>
            </w:r>
          </w:p>
        </w:tc>
        <w:tc>
          <w:tcPr>
            <w:tcW w:w="356" w:type="pct"/>
            <w:vMerge w:val="continue"/>
            <w:tcBorders>
              <w:left w:val="single" w:color="auto" w:sz="4" w:space="0"/>
              <w:right w:val="single" w:color="auto" w:sz="4" w:space="0"/>
            </w:tcBorders>
            <w:vAlign w:val="center"/>
          </w:tcPr>
          <w:p w14:paraId="35D6D902">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p>
        </w:tc>
        <w:tc>
          <w:tcPr>
            <w:tcW w:w="515" w:type="pct"/>
            <w:tcBorders>
              <w:top w:val="single" w:color="auto" w:sz="4" w:space="0"/>
              <w:left w:val="single" w:color="auto" w:sz="4" w:space="0"/>
              <w:bottom w:val="single" w:color="auto" w:sz="4" w:space="0"/>
              <w:right w:val="single" w:color="auto" w:sz="4" w:space="0"/>
            </w:tcBorders>
            <w:vAlign w:val="center"/>
          </w:tcPr>
          <w:p w14:paraId="7FBEA460">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中华传统文化</w:t>
            </w:r>
          </w:p>
        </w:tc>
        <w:tc>
          <w:tcPr>
            <w:tcW w:w="1322" w:type="pct"/>
            <w:tcBorders>
              <w:top w:val="single" w:color="auto" w:sz="4" w:space="0"/>
              <w:left w:val="single" w:color="auto" w:sz="4" w:space="0"/>
              <w:bottom w:val="single" w:color="auto" w:sz="4" w:space="0"/>
              <w:right w:val="single" w:color="auto" w:sz="4" w:space="0"/>
            </w:tcBorders>
          </w:tcPr>
          <w:p w14:paraId="5D637E6E">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1408" w:type="pct"/>
            <w:tcBorders>
              <w:top w:val="single" w:color="auto" w:sz="4" w:space="0"/>
              <w:left w:val="single" w:color="auto" w:sz="4" w:space="0"/>
              <w:bottom w:val="single" w:color="auto" w:sz="4" w:space="0"/>
              <w:right w:val="single" w:color="auto" w:sz="4" w:space="0"/>
            </w:tcBorders>
          </w:tcPr>
          <w:p w14:paraId="640557AD">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114" w:type="pct"/>
            <w:tcBorders>
              <w:top w:val="single" w:color="auto" w:sz="4" w:space="0"/>
              <w:left w:val="single" w:color="auto" w:sz="4" w:space="0"/>
              <w:bottom w:val="single" w:color="auto" w:sz="4" w:space="0"/>
              <w:right w:val="single" w:color="auto" w:sz="4" w:space="0"/>
            </w:tcBorders>
          </w:tcPr>
          <w:p w14:paraId="774EE6BE">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6CAF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Borders>
              <w:top w:val="single" w:color="auto" w:sz="4" w:space="0"/>
              <w:left w:val="single" w:color="auto" w:sz="4" w:space="0"/>
              <w:bottom w:val="single" w:color="auto" w:sz="4" w:space="0"/>
              <w:right w:val="single" w:color="auto" w:sz="4" w:space="0"/>
            </w:tcBorders>
            <w:vAlign w:val="center"/>
          </w:tcPr>
          <w:p w14:paraId="16DB99D3">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12</w:t>
            </w:r>
          </w:p>
        </w:tc>
        <w:tc>
          <w:tcPr>
            <w:tcW w:w="356" w:type="pct"/>
            <w:vMerge w:val="continue"/>
            <w:tcBorders>
              <w:left w:val="single" w:color="auto" w:sz="4" w:space="0"/>
              <w:right w:val="single" w:color="auto" w:sz="4" w:space="0"/>
            </w:tcBorders>
            <w:vAlign w:val="center"/>
          </w:tcPr>
          <w:p w14:paraId="02E2689B">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p>
        </w:tc>
        <w:tc>
          <w:tcPr>
            <w:tcW w:w="515" w:type="pct"/>
            <w:tcBorders>
              <w:top w:val="single" w:color="auto" w:sz="4" w:space="0"/>
              <w:left w:val="single" w:color="auto" w:sz="4" w:space="0"/>
              <w:bottom w:val="single" w:color="auto" w:sz="4" w:space="0"/>
              <w:right w:val="single" w:color="auto" w:sz="4" w:space="0"/>
            </w:tcBorders>
            <w:vAlign w:val="center"/>
          </w:tcPr>
          <w:p w14:paraId="43D89273">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劳动教育</w:t>
            </w:r>
          </w:p>
        </w:tc>
        <w:tc>
          <w:tcPr>
            <w:tcW w:w="1322" w:type="pct"/>
            <w:tcBorders>
              <w:top w:val="single" w:color="auto" w:sz="4" w:space="0"/>
              <w:left w:val="single" w:color="auto" w:sz="4" w:space="0"/>
              <w:bottom w:val="single" w:color="auto" w:sz="4" w:space="0"/>
              <w:right w:val="single" w:color="auto" w:sz="4" w:space="0"/>
            </w:tcBorders>
            <w:vAlign w:val="center"/>
          </w:tcPr>
          <w:p w14:paraId="2406EC46">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（1）树立正确的劳动观念。</w:t>
            </w:r>
          </w:p>
          <w:p w14:paraId="3E65333A">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（2）具有必备的劳动能力。</w:t>
            </w:r>
          </w:p>
          <w:p w14:paraId="0460AED2">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（3）培育积极的劳动精神。</w:t>
            </w:r>
          </w:p>
          <w:p w14:paraId="51CF0C96">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（4）养成良好的劳动习惯和品质。</w:t>
            </w:r>
          </w:p>
        </w:tc>
        <w:tc>
          <w:tcPr>
            <w:tcW w:w="1408" w:type="pct"/>
            <w:tcBorders>
              <w:top w:val="single" w:color="auto" w:sz="4" w:space="0"/>
              <w:left w:val="single" w:color="auto" w:sz="4" w:space="0"/>
              <w:bottom w:val="single" w:color="auto" w:sz="4" w:space="0"/>
              <w:right w:val="single" w:color="auto" w:sz="4" w:space="0"/>
            </w:tcBorders>
            <w:vAlign w:val="center"/>
          </w:tcPr>
          <w:p w14:paraId="18C69C96">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主要包括日常生活劳动、生产劳动和服务性劳动中的知识、技能与价值观。</w:t>
            </w:r>
          </w:p>
        </w:tc>
        <w:tc>
          <w:tcPr>
            <w:tcW w:w="1114" w:type="pct"/>
            <w:tcBorders>
              <w:top w:val="single" w:color="auto" w:sz="4" w:space="0"/>
              <w:left w:val="single" w:color="auto" w:sz="4" w:space="0"/>
              <w:bottom w:val="single" w:color="auto" w:sz="4" w:space="0"/>
              <w:right w:val="single" w:color="auto" w:sz="4" w:space="0"/>
            </w:tcBorders>
            <w:vAlign w:val="center"/>
          </w:tcPr>
          <w:p w14:paraId="7295B372">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（1）持续开展日常生活劳动，自我管理生活，提高劳动自立自强的意识和能力；（2）定期开展校内外公益服务性劳动，培育社会公德，厚植爱国爱民的情怀。</w:t>
            </w:r>
          </w:p>
        </w:tc>
      </w:tr>
    </w:tbl>
    <w:p w14:paraId="610D48BA">
      <w:pPr>
        <w:pStyle w:val="100"/>
      </w:pPr>
      <w:bookmarkStart w:id="83" w:name="_Toc46303716"/>
    </w:p>
    <w:p w14:paraId="21928E27">
      <w:pPr>
        <w:pStyle w:val="100"/>
      </w:pPr>
    </w:p>
    <w:p w14:paraId="29B7680E">
      <w:pPr>
        <w:pStyle w:val="100"/>
      </w:pPr>
    </w:p>
    <w:p w14:paraId="14743C96">
      <w:pPr>
        <w:pStyle w:val="100"/>
      </w:pPr>
    </w:p>
    <w:p w14:paraId="070E235D">
      <w:pPr>
        <w:pStyle w:val="100"/>
      </w:pPr>
      <w:r>
        <w:t>表4  专业课程体系</w:t>
      </w:r>
    </w:p>
    <w:p w14:paraId="7478A082">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pPr>
      <w:bookmarkStart w:id="84" w:name="_Toc93520927"/>
      <w:bookmarkStart w:id="85" w:name="_Toc152595291"/>
      <w:bookmarkStart w:id="86" w:name="_Toc99224257"/>
    </w:p>
    <w:tbl>
      <w:tblPr>
        <w:tblStyle w:val="37"/>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436"/>
        <w:gridCol w:w="962"/>
        <w:gridCol w:w="2526"/>
        <w:gridCol w:w="2745"/>
        <w:gridCol w:w="2120"/>
      </w:tblGrid>
      <w:tr w14:paraId="2593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auto" w:sz="4" w:space="0"/>
              <w:left w:val="single" w:color="auto" w:sz="4" w:space="0"/>
              <w:bottom w:val="single" w:color="auto" w:sz="4" w:space="0"/>
              <w:right w:val="single" w:color="auto" w:sz="4" w:space="0"/>
            </w:tcBorders>
            <w:vAlign w:val="center"/>
          </w:tcPr>
          <w:p w14:paraId="5BD5843D">
            <w:pPr>
              <w:rPr>
                <w:rFonts w:hint="eastAsia" w:ascii="宋体" w:hAnsi="宋体" w:eastAsia="宋体" w:cs="宋体"/>
                <w:sz w:val="18"/>
                <w:szCs w:val="18"/>
              </w:rPr>
            </w:pPr>
            <w:r>
              <w:rPr>
                <w:rFonts w:hint="eastAsia" w:ascii="宋体" w:hAnsi="宋体" w:eastAsia="宋体" w:cs="宋体"/>
                <w:sz w:val="18"/>
                <w:szCs w:val="18"/>
              </w:rPr>
              <w:t>1</w:t>
            </w:r>
          </w:p>
        </w:tc>
        <w:tc>
          <w:tcPr>
            <w:tcW w:w="436" w:type="dxa"/>
            <w:vMerge w:val="restart"/>
            <w:tcBorders>
              <w:top w:val="single" w:color="auto" w:sz="4" w:space="0"/>
              <w:left w:val="single" w:color="auto" w:sz="4" w:space="0"/>
              <w:right w:val="single" w:color="auto" w:sz="4" w:space="0"/>
            </w:tcBorders>
            <w:vAlign w:val="center"/>
          </w:tcPr>
          <w:p w14:paraId="58C33CCB">
            <w:pPr>
              <w:rPr>
                <w:rFonts w:hint="eastAsia" w:ascii="宋体" w:hAnsi="宋体" w:eastAsia="宋体" w:cs="宋体"/>
                <w:sz w:val="18"/>
                <w:szCs w:val="18"/>
              </w:rPr>
            </w:pPr>
            <w:r>
              <w:rPr>
                <w:rFonts w:hint="eastAsia" w:ascii="宋体" w:hAnsi="宋体" w:eastAsia="宋体" w:cs="宋体"/>
                <w:sz w:val="18"/>
                <w:szCs w:val="18"/>
              </w:rPr>
              <w:t>专业</w:t>
            </w:r>
          </w:p>
          <w:p w14:paraId="17558DBF">
            <w:pPr>
              <w:rPr>
                <w:rFonts w:hint="eastAsia" w:ascii="宋体" w:hAnsi="宋体" w:eastAsia="宋体" w:cs="宋体"/>
                <w:sz w:val="18"/>
                <w:szCs w:val="18"/>
              </w:rPr>
            </w:pPr>
            <w:r>
              <w:rPr>
                <w:rFonts w:hint="eastAsia" w:ascii="宋体" w:hAnsi="宋体" w:eastAsia="宋体" w:cs="宋体"/>
                <w:sz w:val="18"/>
                <w:szCs w:val="18"/>
              </w:rPr>
              <w:t>基础</w:t>
            </w:r>
          </w:p>
          <w:p w14:paraId="2BD57EDC">
            <w:pPr>
              <w:rPr>
                <w:rFonts w:hint="eastAsia" w:ascii="宋体" w:hAnsi="宋体" w:eastAsia="宋体" w:cs="宋体"/>
                <w:sz w:val="18"/>
                <w:szCs w:val="18"/>
              </w:rPr>
            </w:pPr>
            <w:r>
              <w:rPr>
                <w:rFonts w:hint="eastAsia" w:ascii="宋体" w:hAnsi="宋体" w:eastAsia="宋体" w:cs="宋体"/>
                <w:sz w:val="18"/>
                <w:szCs w:val="18"/>
              </w:rPr>
              <w:t>课程</w:t>
            </w:r>
          </w:p>
          <w:p w14:paraId="69E07981">
            <w:pPr>
              <w:rPr>
                <w:rFonts w:hint="eastAsia" w:ascii="宋体" w:hAnsi="宋体" w:eastAsia="宋体" w:cs="宋体"/>
                <w:sz w:val="18"/>
                <w:szCs w:val="18"/>
              </w:rPr>
            </w:pPr>
          </w:p>
          <w:p w14:paraId="12E7B178">
            <w:pPr>
              <w:rPr>
                <w:rFonts w:hint="eastAsia" w:ascii="宋体" w:hAnsi="宋体" w:eastAsia="宋体" w:cs="宋体"/>
                <w:sz w:val="18"/>
                <w:szCs w:val="18"/>
              </w:rPr>
            </w:pPr>
          </w:p>
          <w:p w14:paraId="75F54C3E">
            <w:pPr>
              <w:rPr>
                <w:rFonts w:hint="eastAsia" w:ascii="宋体" w:hAnsi="宋体" w:eastAsia="宋体" w:cs="宋体"/>
                <w:sz w:val="18"/>
                <w:szCs w:val="18"/>
              </w:rPr>
            </w:pPr>
          </w:p>
        </w:tc>
        <w:tc>
          <w:tcPr>
            <w:tcW w:w="962" w:type="dxa"/>
            <w:tcBorders>
              <w:top w:val="single" w:color="auto" w:sz="4" w:space="0"/>
              <w:left w:val="single" w:color="auto" w:sz="4" w:space="0"/>
              <w:bottom w:val="single" w:color="auto" w:sz="4" w:space="0"/>
              <w:right w:val="single" w:color="auto" w:sz="4" w:space="0"/>
            </w:tcBorders>
            <w:vAlign w:val="center"/>
          </w:tcPr>
          <w:p w14:paraId="5B371314">
            <w:pPr>
              <w:rPr>
                <w:rFonts w:hint="eastAsia" w:ascii="宋体" w:hAnsi="宋体" w:eastAsia="宋体" w:cs="宋体"/>
                <w:sz w:val="18"/>
                <w:szCs w:val="18"/>
                <w:lang w:eastAsia="zh-CN"/>
              </w:rPr>
            </w:pPr>
            <w:r>
              <w:rPr>
                <w:rFonts w:hint="eastAsia" w:ascii="宋体" w:hAnsi="宋体" w:eastAsia="宋体" w:cs="宋体"/>
                <w:sz w:val="18"/>
                <w:szCs w:val="18"/>
                <w:lang w:val="en-US" w:eastAsia="zh-CN"/>
              </w:rPr>
              <w:t>电工基础</w:t>
            </w:r>
          </w:p>
        </w:tc>
        <w:tc>
          <w:tcPr>
            <w:tcW w:w="2526" w:type="dxa"/>
            <w:tcBorders>
              <w:top w:val="single" w:color="auto" w:sz="4" w:space="0"/>
              <w:left w:val="single" w:color="auto" w:sz="4" w:space="0"/>
              <w:bottom w:val="single" w:color="auto" w:sz="4" w:space="0"/>
              <w:right w:val="single" w:color="auto" w:sz="4" w:space="0"/>
            </w:tcBorders>
          </w:tcPr>
          <w:p w14:paraId="4C1E79F9">
            <w:pPr>
              <w:rPr>
                <w:rFonts w:hint="eastAsia" w:ascii="宋体" w:hAnsi="宋体" w:eastAsia="宋体" w:cs="宋体"/>
                <w:sz w:val="18"/>
                <w:szCs w:val="18"/>
              </w:rPr>
            </w:pPr>
            <w:r>
              <w:rPr>
                <w:rFonts w:hint="eastAsia" w:ascii="宋体" w:hAnsi="宋体" w:eastAsia="宋体" w:cs="宋体"/>
                <w:sz w:val="18"/>
                <w:szCs w:val="18"/>
              </w:rPr>
              <w:t>1.掌握电路基本定律及分析方法</w:t>
            </w:r>
          </w:p>
          <w:p w14:paraId="17952FC1">
            <w:pPr>
              <w:rPr>
                <w:rFonts w:hint="eastAsia" w:ascii="宋体" w:hAnsi="宋体" w:eastAsia="宋体" w:cs="宋体"/>
                <w:sz w:val="18"/>
                <w:szCs w:val="18"/>
              </w:rPr>
            </w:pPr>
            <w:r>
              <w:rPr>
                <w:rFonts w:hint="eastAsia" w:ascii="宋体" w:hAnsi="宋体" w:eastAsia="宋体" w:cs="宋体"/>
                <w:sz w:val="18"/>
                <w:szCs w:val="18"/>
              </w:rPr>
              <w:t>2.掌握正弦电路的基本概念及计算。</w:t>
            </w:r>
          </w:p>
          <w:p w14:paraId="79521AB7">
            <w:pPr>
              <w:rPr>
                <w:rFonts w:hint="eastAsia" w:ascii="宋体" w:hAnsi="宋体" w:eastAsia="宋体" w:cs="宋体"/>
                <w:sz w:val="18"/>
                <w:szCs w:val="18"/>
              </w:rPr>
            </w:pPr>
            <w:r>
              <w:rPr>
                <w:rFonts w:hint="eastAsia" w:ascii="宋体" w:hAnsi="宋体" w:eastAsia="宋体" w:cs="宋体"/>
                <w:sz w:val="18"/>
                <w:szCs w:val="18"/>
              </w:rPr>
              <w:t>3.熟悉各种半导体器件</w:t>
            </w:r>
          </w:p>
          <w:p w14:paraId="76E18C3B">
            <w:pPr>
              <w:rPr>
                <w:rFonts w:hint="eastAsia" w:ascii="宋体" w:hAnsi="宋体" w:eastAsia="宋体" w:cs="宋体"/>
                <w:sz w:val="18"/>
                <w:szCs w:val="18"/>
              </w:rPr>
            </w:pPr>
            <w:r>
              <w:rPr>
                <w:rFonts w:hint="eastAsia" w:ascii="宋体" w:hAnsi="宋体" w:eastAsia="宋体" w:cs="宋体"/>
                <w:sz w:val="18"/>
                <w:szCs w:val="18"/>
              </w:rPr>
              <w:t>4.掌握基放大电路的分析及计算方法。</w:t>
            </w:r>
          </w:p>
        </w:tc>
        <w:tc>
          <w:tcPr>
            <w:tcW w:w="2745" w:type="dxa"/>
            <w:tcBorders>
              <w:top w:val="single" w:color="auto" w:sz="4" w:space="0"/>
              <w:left w:val="single" w:color="auto" w:sz="4" w:space="0"/>
              <w:bottom w:val="single" w:color="auto" w:sz="4" w:space="0"/>
              <w:right w:val="single" w:color="auto" w:sz="4" w:space="0"/>
            </w:tcBorders>
          </w:tcPr>
          <w:p w14:paraId="7FB663ED">
            <w:pPr>
              <w:rPr>
                <w:rFonts w:hint="eastAsia" w:ascii="宋体" w:hAnsi="宋体" w:eastAsia="宋体" w:cs="宋体"/>
                <w:sz w:val="18"/>
                <w:szCs w:val="18"/>
              </w:rPr>
            </w:pPr>
            <w:r>
              <w:rPr>
                <w:rFonts w:hint="eastAsia" w:ascii="宋体" w:hAnsi="宋体" w:eastAsia="宋体" w:cs="宋体"/>
                <w:sz w:val="18"/>
                <w:szCs w:val="18"/>
              </w:rPr>
              <w:t>1.电路的基本定律与基本分析方法</w:t>
            </w:r>
          </w:p>
          <w:p w14:paraId="2F486D6A">
            <w:pPr>
              <w:rPr>
                <w:rFonts w:hint="eastAsia" w:ascii="宋体" w:hAnsi="宋体" w:eastAsia="宋体" w:cs="宋体"/>
                <w:sz w:val="18"/>
                <w:szCs w:val="18"/>
              </w:rPr>
            </w:pPr>
            <w:r>
              <w:rPr>
                <w:rFonts w:hint="eastAsia" w:ascii="宋体" w:hAnsi="宋体" w:eastAsia="宋体" w:cs="宋体"/>
                <w:sz w:val="18"/>
                <w:szCs w:val="18"/>
              </w:rPr>
              <w:t>2.正弦稳态电路基本概念。</w:t>
            </w:r>
          </w:p>
          <w:p w14:paraId="6CDE4486">
            <w:pPr>
              <w:rPr>
                <w:rFonts w:hint="eastAsia" w:ascii="宋体" w:hAnsi="宋体" w:eastAsia="宋体" w:cs="宋体"/>
                <w:sz w:val="18"/>
                <w:szCs w:val="18"/>
              </w:rPr>
            </w:pPr>
            <w:r>
              <w:rPr>
                <w:rFonts w:hint="eastAsia" w:ascii="宋体" w:hAnsi="宋体" w:eastAsia="宋体" w:cs="宋体"/>
                <w:sz w:val="18"/>
                <w:szCs w:val="18"/>
              </w:rPr>
              <w:t>3.常用半导体器件</w:t>
            </w:r>
          </w:p>
          <w:p w14:paraId="069323BE">
            <w:pPr>
              <w:rPr>
                <w:rFonts w:hint="eastAsia" w:ascii="宋体" w:hAnsi="宋体" w:eastAsia="宋体" w:cs="宋体"/>
                <w:sz w:val="18"/>
                <w:szCs w:val="18"/>
              </w:rPr>
            </w:pPr>
            <w:r>
              <w:rPr>
                <w:rFonts w:hint="eastAsia" w:ascii="宋体" w:hAnsi="宋体" w:eastAsia="宋体" w:cs="宋体"/>
                <w:sz w:val="18"/>
                <w:szCs w:val="18"/>
              </w:rPr>
              <w:t>4.基本放大电路分析</w:t>
            </w:r>
          </w:p>
          <w:p w14:paraId="0766EBB9">
            <w:pPr>
              <w:rPr>
                <w:rFonts w:hint="eastAsia" w:ascii="宋体" w:hAnsi="宋体" w:eastAsia="宋体" w:cs="宋体"/>
                <w:sz w:val="18"/>
                <w:szCs w:val="18"/>
              </w:rPr>
            </w:pPr>
            <w:r>
              <w:rPr>
                <w:rFonts w:hint="eastAsia" w:ascii="宋体" w:hAnsi="宋体" w:eastAsia="宋体" w:cs="宋体"/>
                <w:sz w:val="18"/>
                <w:szCs w:val="18"/>
              </w:rPr>
              <w:t>5.集成运算放大器简介及应用</w:t>
            </w:r>
          </w:p>
          <w:p w14:paraId="0477EA3E">
            <w:pPr>
              <w:rPr>
                <w:rFonts w:hint="eastAsia" w:ascii="宋体" w:hAnsi="宋体" w:eastAsia="宋体" w:cs="宋体"/>
                <w:sz w:val="18"/>
                <w:szCs w:val="18"/>
              </w:rPr>
            </w:pPr>
            <w:r>
              <w:rPr>
                <w:rFonts w:hint="eastAsia" w:ascii="宋体" w:hAnsi="宋体" w:eastAsia="宋体" w:cs="宋体"/>
                <w:sz w:val="18"/>
                <w:szCs w:val="18"/>
              </w:rPr>
              <w:t>6.数字电子技术基础</w:t>
            </w:r>
          </w:p>
        </w:tc>
        <w:tc>
          <w:tcPr>
            <w:tcW w:w="2120" w:type="dxa"/>
            <w:tcBorders>
              <w:top w:val="single" w:color="auto" w:sz="4" w:space="0"/>
              <w:left w:val="single" w:color="auto" w:sz="4" w:space="0"/>
              <w:bottom w:val="single" w:color="auto" w:sz="4" w:space="0"/>
              <w:right w:val="single" w:color="auto" w:sz="4" w:space="0"/>
            </w:tcBorders>
          </w:tcPr>
          <w:p w14:paraId="4DE871A0">
            <w:pPr>
              <w:rPr>
                <w:rFonts w:hint="eastAsia" w:ascii="宋体" w:hAnsi="宋体" w:eastAsia="宋体" w:cs="宋体"/>
                <w:sz w:val="18"/>
                <w:szCs w:val="18"/>
              </w:rPr>
            </w:pPr>
            <w:r>
              <w:rPr>
                <w:rFonts w:hint="eastAsia" w:ascii="宋体" w:hAnsi="宋体" w:eastAsia="宋体" w:cs="宋体"/>
                <w:sz w:val="18"/>
                <w:szCs w:val="18"/>
              </w:rPr>
              <w:t>在有限的时间内精讲多练，培养学生的实际动手能力，自学能力、开拓创新能力和综合处理能力。理论学时和实践学时的比例设置为2:1，让学生有更多的时间动手操作培养学生实践操作能力</w:t>
            </w:r>
          </w:p>
        </w:tc>
      </w:tr>
      <w:tr w14:paraId="4D24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auto" w:sz="4" w:space="0"/>
              <w:left w:val="single" w:color="auto" w:sz="4" w:space="0"/>
              <w:bottom w:val="single" w:color="auto" w:sz="4" w:space="0"/>
              <w:right w:val="single" w:color="auto" w:sz="4" w:space="0"/>
            </w:tcBorders>
            <w:vAlign w:val="center"/>
          </w:tcPr>
          <w:p w14:paraId="29535124">
            <w:pPr>
              <w:rPr>
                <w:rFonts w:hint="eastAsia" w:ascii="宋体" w:hAnsi="宋体" w:eastAsia="宋体" w:cs="宋体"/>
                <w:sz w:val="18"/>
                <w:szCs w:val="18"/>
              </w:rPr>
            </w:pPr>
            <w:r>
              <w:rPr>
                <w:rFonts w:hint="eastAsia" w:ascii="宋体" w:hAnsi="宋体" w:eastAsia="宋体" w:cs="宋体"/>
                <w:sz w:val="18"/>
                <w:szCs w:val="18"/>
              </w:rPr>
              <w:t>2</w:t>
            </w:r>
          </w:p>
        </w:tc>
        <w:tc>
          <w:tcPr>
            <w:tcW w:w="436" w:type="dxa"/>
            <w:vMerge w:val="continue"/>
            <w:tcBorders>
              <w:left w:val="single" w:color="auto" w:sz="4" w:space="0"/>
              <w:right w:val="single" w:color="auto" w:sz="4" w:space="0"/>
            </w:tcBorders>
            <w:vAlign w:val="center"/>
          </w:tcPr>
          <w:p w14:paraId="3C8898F5">
            <w:pPr>
              <w:rPr>
                <w:rFonts w:hint="eastAsia" w:ascii="宋体" w:hAnsi="宋体" w:eastAsia="宋体" w:cs="宋体"/>
                <w:sz w:val="18"/>
                <w:szCs w:val="18"/>
              </w:rPr>
            </w:pPr>
          </w:p>
        </w:tc>
        <w:tc>
          <w:tcPr>
            <w:tcW w:w="962" w:type="dxa"/>
            <w:tcBorders>
              <w:top w:val="nil"/>
              <w:left w:val="nil"/>
              <w:bottom w:val="single" w:color="auto" w:sz="4" w:space="0"/>
              <w:right w:val="single" w:color="auto" w:sz="4" w:space="0"/>
            </w:tcBorders>
            <w:shd w:val="clear" w:color="auto" w:fill="auto"/>
            <w:vAlign w:val="center"/>
          </w:tcPr>
          <w:p w14:paraId="18CBC885">
            <w:pPr>
              <w:rPr>
                <w:rFonts w:hint="eastAsia" w:ascii="宋体" w:hAnsi="宋体" w:eastAsia="宋体" w:cs="宋体"/>
                <w:sz w:val="18"/>
                <w:szCs w:val="18"/>
              </w:rPr>
            </w:pPr>
            <w:r>
              <w:rPr>
                <w:rFonts w:hint="eastAsia" w:ascii="宋体" w:hAnsi="宋体" w:eastAsia="宋体" w:cs="宋体"/>
                <w:sz w:val="18"/>
                <w:szCs w:val="18"/>
                <w:lang w:val="en-US" w:eastAsia="zh-CN"/>
              </w:rPr>
              <w:t>模拟</w:t>
            </w:r>
            <w:r>
              <w:rPr>
                <w:rFonts w:hint="eastAsia" w:ascii="宋体" w:hAnsi="宋体" w:eastAsia="宋体" w:cs="宋体"/>
                <w:sz w:val="18"/>
                <w:szCs w:val="18"/>
              </w:rPr>
              <w:t>电子技术</w:t>
            </w:r>
          </w:p>
        </w:tc>
        <w:tc>
          <w:tcPr>
            <w:tcW w:w="2526" w:type="dxa"/>
            <w:tcBorders>
              <w:top w:val="single" w:color="auto" w:sz="4" w:space="0"/>
              <w:left w:val="single" w:color="auto" w:sz="4" w:space="0"/>
              <w:bottom w:val="single" w:color="auto" w:sz="4" w:space="0"/>
              <w:right w:val="single" w:color="auto" w:sz="4" w:space="0"/>
            </w:tcBorders>
          </w:tcPr>
          <w:p w14:paraId="193E2B61">
            <w:pPr>
              <w:rPr>
                <w:rFonts w:hint="eastAsia" w:ascii="宋体" w:hAnsi="宋体" w:eastAsia="宋体" w:cs="宋体"/>
                <w:sz w:val="18"/>
                <w:szCs w:val="18"/>
              </w:rPr>
            </w:pPr>
            <w:r>
              <w:rPr>
                <w:rFonts w:hint="eastAsia" w:ascii="宋体" w:hAnsi="宋体" w:eastAsia="宋体" w:cs="宋体"/>
                <w:sz w:val="18"/>
                <w:szCs w:val="18"/>
                <w:lang w:val="en-US" w:eastAsia="zh-CN"/>
              </w:rPr>
              <w:t>1.</w:t>
            </w:r>
            <w:r>
              <w:rPr>
                <w:rFonts w:hint="eastAsia" w:ascii="宋体" w:hAnsi="宋体" w:eastAsia="宋体" w:cs="宋体"/>
                <w:sz w:val="18"/>
                <w:szCs w:val="18"/>
              </w:rPr>
              <w:t>能识别、检测及选用常用电子元器件；</w:t>
            </w:r>
          </w:p>
          <w:p w14:paraId="6EB313C6">
            <w:pP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能识读模拟电子电路图；</w:t>
            </w:r>
          </w:p>
          <w:p w14:paraId="69F13601">
            <w:pPr>
              <w:rPr>
                <w:rFonts w:hint="eastAsia" w:ascii="宋体" w:hAnsi="宋体" w:eastAsia="宋体" w:cs="宋体"/>
                <w:sz w:val="18"/>
                <w:szCs w:val="18"/>
              </w:rPr>
            </w:pPr>
            <w:r>
              <w:rPr>
                <w:rFonts w:hint="eastAsia" w:ascii="宋体" w:hAnsi="宋体" w:eastAsia="宋体" w:cs="宋体"/>
                <w:sz w:val="18"/>
                <w:szCs w:val="18"/>
                <w:lang w:val="en-US" w:eastAsia="zh-CN"/>
              </w:rPr>
              <w:t>3.</w:t>
            </w:r>
            <w:r>
              <w:rPr>
                <w:rFonts w:hint="eastAsia" w:ascii="宋体" w:hAnsi="宋体" w:eastAsia="宋体" w:cs="宋体"/>
                <w:sz w:val="18"/>
                <w:szCs w:val="18"/>
              </w:rPr>
              <w:t>能进行模拟电子电路的分析与计算；</w:t>
            </w:r>
          </w:p>
          <w:p w14:paraId="1EFCFB01">
            <w:pPr>
              <w:rPr>
                <w:rFonts w:hint="eastAsia" w:ascii="宋体" w:hAnsi="宋体" w:eastAsia="宋体" w:cs="宋体"/>
                <w:sz w:val="18"/>
                <w:szCs w:val="18"/>
              </w:rPr>
            </w:pPr>
            <w:r>
              <w:rPr>
                <w:rFonts w:hint="eastAsia" w:ascii="宋体" w:hAnsi="宋体" w:eastAsia="宋体" w:cs="宋体"/>
                <w:sz w:val="18"/>
                <w:szCs w:val="18"/>
                <w:lang w:val="en-US" w:eastAsia="zh-CN"/>
              </w:rPr>
              <w:t>4.</w:t>
            </w:r>
            <w:r>
              <w:rPr>
                <w:rFonts w:hint="eastAsia" w:ascii="宋体" w:hAnsi="宋体" w:eastAsia="宋体" w:cs="宋体"/>
                <w:sz w:val="18"/>
                <w:szCs w:val="18"/>
              </w:rPr>
              <w:t>能进行模拟电子电路的仿真；</w:t>
            </w:r>
          </w:p>
          <w:p w14:paraId="30F9E049">
            <w:pPr>
              <w:rPr>
                <w:rFonts w:hint="eastAsia"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能使用常用电子测量仪器仪表；</w:t>
            </w:r>
          </w:p>
          <w:p w14:paraId="73CC58E3">
            <w:pPr>
              <w:rPr>
                <w:rFonts w:hint="eastAsia" w:ascii="宋体" w:hAnsi="宋体" w:eastAsia="宋体" w:cs="宋体"/>
                <w:sz w:val="18"/>
                <w:szCs w:val="18"/>
              </w:rPr>
            </w:pPr>
            <w:r>
              <w:rPr>
                <w:rFonts w:hint="eastAsia" w:ascii="宋体" w:hAnsi="宋体" w:eastAsia="宋体" w:cs="宋体"/>
                <w:sz w:val="18"/>
                <w:szCs w:val="18"/>
                <w:lang w:val="en-US" w:eastAsia="zh-CN"/>
              </w:rPr>
              <w:t>6.</w:t>
            </w:r>
            <w:r>
              <w:rPr>
                <w:rFonts w:hint="eastAsia" w:ascii="宋体" w:hAnsi="宋体" w:eastAsia="宋体" w:cs="宋体"/>
                <w:sz w:val="18"/>
                <w:szCs w:val="18"/>
              </w:rPr>
              <w:t>能进行模拟电子线路板测试及故障分析、诊断和维修；</w:t>
            </w:r>
          </w:p>
          <w:p w14:paraId="5068A713">
            <w:pPr>
              <w:rPr>
                <w:rFonts w:hint="eastAsia" w:ascii="宋体" w:hAnsi="宋体" w:eastAsia="宋体" w:cs="宋体"/>
                <w:sz w:val="18"/>
                <w:szCs w:val="18"/>
              </w:rPr>
            </w:pPr>
            <w:r>
              <w:rPr>
                <w:rFonts w:hint="eastAsia" w:ascii="宋体" w:hAnsi="宋体" w:eastAsia="宋体" w:cs="宋体"/>
                <w:sz w:val="18"/>
                <w:szCs w:val="18"/>
              </w:rPr>
              <w:t xml:space="preserve"> 7.能进行简单模拟电路的设计。</w:t>
            </w:r>
          </w:p>
          <w:p w14:paraId="6F455DD2">
            <w:pPr>
              <w:rPr>
                <w:rFonts w:hint="eastAsia" w:ascii="宋体" w:hAnsi="宋体" w:eastAsia="宋体" w:cs="宋体"/>
                <w:sz w:val="18"/>
                <w:szCs w:val="18"/>
              </w:rPr>
            </w:pPr>
          </w:p>
        </w:tc>
        <w:tc>
          <w:tcPr>
            <w:tcW w:w="2745" w:type="dxa"/>
            <w:tcBorders>
              <w:top w:val="single" w:color="auto" w:sz="4" w:space="0"/>
              <w:left w:val="single" w:color="auto" w:sz="4" w:space="0"/>
              <w:bottom w:val="single" w:color="auto" w:sz="4" w:space="0"/>
              <w:right w:val="single" w:color="auto" w:sz="4" w:space="0"/>
            </w:tcBorders>
          </w:tcPr>
          <w:p w14:paraId="05886371">
            <w:pPr>
              <w:rPr>
                <w:rFonts w:hint="eastAsia" w:ascii="宋体" w:hAnsi="宋体" w:eastAsia="宋体" w:cs="宋体"/>
                <w:sz w:val="18"/>
                <w:szCs w:val="18"/>
              </w:rPr>
            </w:pPr>
            <w:r>
              <w:rPr>
                <w:rFonts w:hint="eastAsia" w:ascii="宋体" w:hAnsi="宋体" w:eastAsia="宋体" w:cs="宋体"/>
                <w:sz w:val="18"/>
                <w:szCs w:val="18"/>
              </w:rPr>
              <w:t>三极管放大电路的分析与调试；</w:t>
            </w:r>
          </w:p>
          <w:p w14:paraId="5E319651">
            <w:pPr>
              <w:rPr>
                <w:rFonts w:hint="eastAsia" w:ascii="宋体" w:hAnsi="宋体" w:eastAsia="宋体" w:cs="宋体"/>
                <w:sz w:val="18"/>
                <w:szCs w:val="18"/>
              </w:rPr>
            </w:pPr>
            <w:r>
              <w:rPr>
                <w:rFonts w:hint="eastAsia" w:ascii="宋体" w:hAnsi="宋体" w:eastAsia="宋体" w:cs="宋体"/>
                <w:sz w:val="18"/>
                <w:szCs w:val="18"/>
              </w:rPr>
              <w:t>直流稳压电源的分析与调试；</w:t>
            </w:r>
          </w:p>
          <w:p w14:paraId="08B9BD08">
            <w:pPr>
              <w:rPr>
                <w:rFonts w:hint="eastAsia" w:ascii="宋体" w:hAnsi="宋体" w:eastAsia="宋体" w:cs="宋体"/>
                <w:sz w:val="18"/>
                <w:szCs w:val="18"/>
              </w:rPr>
            </w:pPr>
            <w:r>
              <w:rPr>
                <w:rFonts w:hint="eastAsia" w:ascii="宋体" w:hAnsi="宋体" w:eastAsia="宋体" w:cs="宋体"/>
                <w:sz w:val="18"/>
                <w:szCs w:val="18"/>
              </w:rPr>
              <w:t>运算放大电路的分析与调试；</w:t>
            </w:r>
          </w:p>
          <w:p w14:paraId="5E6A5E4C">
            <w:pPr>
              <w:rPr>
                <w:rFonts w:hint="eastAsia" w:ascii="宋体" w:hAnsi="宋体" w:eastAsia="宋体" w:cs="宋体"/>
                <w:sz w:val="18"/>
                <w:szCs w:val="18"/>
              </w:rPr>
            </w:pPr>
            <w:r>
              <w:rPr>
                <w:rFonts w:hint="eastAsia" w:ascii="宋体" w:hAnsi="宋体" w:eastAsia="宋体" w:cs="宋体"/>
                <w:sz w:val="18"/>
                <w:szCs w:val="18"/>
              </w:rPr>
              <w:t>功率放大电路的分析与调试；</w:t>
            </w:r>
          </w:p>
          <w:p w14:paraId="0C7190FE">
            <w:pPr>
              <w:rPr>
                <w:rFonts w:hint="eastAsia" w:ascii="宋体" w:hAnsi="宋体" w:eastAsia="宋体" w:cs="宋体"/>
                <w:sz w:val="18"/>
                <w:szCs w:val="18"/>
              </w:rPr>
            </w:pPr>
            <w:r>
              <w:rPr>
                <w:rFonts w:hint="eastAsia" w:ascii="宋体" w:hAnsi="宋体" w:eastAsia="宋体" w:cs="宋体"/>
                <w:sz w:val="18"/>
                <w:szCs w:val="18"/>
              </w:rPr>
              <w:t>正弦波振荡电路的分析与调试。</w:t>
            </w:r>
          </w:p>
        </w:tc>
        <w:tc>
          <w:tcPr>
            <w:tcW w:w="2120" w:type="dxa"/>
            <w:tcBorders>
              <w:top w:val="single" w:color="auto" w:sz="4" w:space="0"/>
              <w:left w:val="single" w:color="auto" w:sz="4" w:space="0"/>
              <w:bottom w:val="single" w:color="auto" w:sz="4" w:space="0"/>
              <w:right w:val="single" w:color="auto" w:sz="4" w:space="0"/>
            </w:tcBorders>
          </w:tcPr>
          <w:p w14:paraId="5F133F39">
            <w:pPr>
              <w:rPr>
                <w:rFonts w:hint="eastAsia" w:ascii="宋体" w:hAnsi="宋体" w:eastAsia="宋体" w:cs="宋体"/>
                <w:sz w:val="18"/>
                <w:szCs w:val="18"/>
              </w:rPr>
            </w:pPr>
            <w:r>
              <w:rPr>
                <w:rFonts w:hint="eastAsia" w:ascii="宋体" w:hAnsi="宋体" w:eastAsia="宋体" w:cs="宋体"/>
                <w:sz w:val="18"/>
                <w:szCs w:val="18"/>
              </w:rPr>
              <w:t>融入课程思政，立德树人贯穿课程始终；</w:t>
            </w:r>
          </w:p>
          <w:p w14:paraId="183DDC90">
            <w:pPr>
              <w:rPr>
                <w:rFonts w:hint="eastAsia" w:ascii="宋体" w:hAnsi="宋体" w:eastAsia="宋体" w:cs="宋体"/>
                <w:sz w:val="18"/>
                <w:szCs w:val="18"/>
              </w:rPr>
            </w:pPr>
            <w:r>
              <w:rPr>
                <w:rFonts w:hint="eastAsia" w:ascii="宋体" w:hAnsi="宋体" w:eastAsia="宋体" w:cs="宋体"/>
                <w:sz w:val="18"/>
                <w:szCs w:val="18"/>
              </w:rPr>
              <w:t>配备电子技术一体化实训室；</w:t>
            </w:r>
          </w:p>
          <w:p w14:paraId="4BFF26CD">
            <w:pPr>
              <w:rPr>
                <w:rFonts w:hint="eastAsia" w:ascii="宋体" w:hAnsi="宋体" w:eastAsia="宋体" w:cs="宋体"/>
                <w:sz w:val="18"/>
                <w:szCs w:val="18"/>
              </w:rPr>
            </w:pPr>
            <w:r>
              <w:rPr>
                <w:rFonts w:hint="eastAsia" w:ascii="宋体" w:hAnsi="宋体" w:eastAsia="宋体" w:cs="宋体"/>
                <w:sz w:val="18"/>
                <w:szCs w:val="18"/>
              </w:rPr>
              <w:t>引入真实案例项目教学法方式组织教学，使用在线开放课程及线上资源的辅以实施；</w:t>
            </w:r>
          </w:p>
          <w:p w14:paraId="5611757B">
            <w:pPr>
              <w:rPr>
                <w:rFonts w:hint="eastAsia" w:ascii="宋体" w:hAnsi="宋体" w:eastAsia="宋体" w:cs="宋体"/>
                <w:sz w:val="18"/>
                <w:szCs w:val="18"/>
              </w:rPr>
            </w:pPr>
            <w:r>
              <w:rPr>
                <w:rFonts w:hint="eastAsia" w:ascii="宋体" w:hAnsi="宋体" w:eastAsia="宋体" w:cs="宋体"/>
                <w:sz w:val="18"/>
                <w:szCs w:val="18"/>
              </w:rPr>
              <w:t>采用过程考核和终结性理论考试相结合形式考核。</w:t>
            </w:r>
          </w:p>
        </w:tc>
      </w:tr>
      <w:tr w14:paraId="13DA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auto" w:sz="4" w:space="0"/>
              <w:left w:val="single" w:color="auto" w:sz="4" w:space="0"/>
              <w:bottom w:val="single" w:color="auto" w:sz="4" w:space="0"/>
              <w:right w:val="single" w:color="auto" w:sz="4" w:space="0"/>
            </w:tcBorders>
            <w:vAlign w:val="center"/>
          </w:tcPr>
          <w:p w14:paraId="422B87ED">
            <w:pPr>
              <w:rPr>
                <w:rFonts w:hint="eastAsia" w:ascii="宋体" w:hAnsi="宋体" w:eastAsia="宋体" w:cs="宋体"/>
                <w:sz w:val="18"/>
                <w:szCs w:val="18"/>
              </w:rPr>
            </w:pPr>
            <w:r>
              <w:rPr>
                <w:rFonts w:hint="eastAsia" w:ascii="宋体" w:hAnsi="宋体" w:eastAsia="宋体" w:cs="宋体"/>
                <w:sz w:val="18"/>
                <w:szCs w:val="18"/>
              </w:rPr>
              <w:t>3</w:t>
            </w:r>
          </w:p>
        </w:tc>
        <w:tc>
          <w:tcPr>
            <w:tcW w:w="436" w:type="dxa"/>
            <w:vMerge w:val="continue"/>
            <w:tcBorders>
              <w:left w:val="single" w:color="auto" w:sz="4" w:space="0"/>
              <w:right w:val="single" w:color="auto" w:sz="4" w:space="0"/>
            </w:tcBorders>
            <w:vAlign w:val="center"/>
          </w:tcPr>
          <w:p w14:paraId="5E989C2D">
            <w:pPr>
              <w:rPr>
                <w:rFonts w:hint="eastAsia" w:ascii="宋体" w:hAnsi="宋体" w:eastAsia="宋体" w:cs="宋体"/>
                <w:sz w:val="18"/>
                <w:szCs w:val="18"/>
              </w:rPr>
            </w:pPr>
          </w:p>
        </w:tc>
        <w:tc>
          <w:tcPr>
            <w:tcW w:w="962" w:type="dxa"/>
            <w:vAlign w:val="center"/>
          </w:tcPr>
          <w:p w14:paraId="55D53CF9">
            <w:pPr>
              <w:rPr>
                <w:rFonts w:hint="eastAsia" w:ascii="宋体" w:hAnsi="宋体" w:eastAsia="宋体" w:cs="宋体"/>
                <w:sz w:val="18"/>
                <w:szCs w:val="18"/>
              </w:rPr>
            </w:pPr>
            <w:r>
              <w:rPr>
                <w:rFonts w:hint="eastAsia" w:ascii="宋体" w:hAnsi="宋体" w:eastAsia="宋体" w:cs="宋体"/>
                <w:sz w:val="18"/>
                <w:szCs w:val="18"/>
                <w:lang w:val="en-US" w:eastAsia="zh-CN"/>
              </w:rPr>
              <w:t>数字电子</w:t>
            </w:r>
            <w:r>
              <w:rPr>
                <w:rFonts w:hint="eastAsia" w:ascii="宋体" w:hAnsi="宋体" w:eastAsia="宋体" w:cs="宋体"/>
                <w:sz w:val="18"/>
                <w:szCs w:val="18"/>
              </w:rPr>
              <w:t>技术</w:t>
            </w:r>
          </w:p>
        </w:tc>
        <w:tc>
          <w:tcPr>
            <w:tcW w:w="2526" w:type="dxa"/>
            <w:tcBorders>
              <w:top w:val="single" w:color="auto" w:sz="4" w:space="0"/>
              <w:left w:val="single" w:color="auto" w:sz="4" w:space="0"/>
              <w:bottom w:val="single" w:color="auto" w:sz="4" w:space="0"/>
              <w:right w:val="single" w:color="auto" w:sz="4" w:space="0"/>
            </w:tcBorders>
          </w:tcPr>
          <w:p w14:paraId="308189DC">
            <w:pPr>
              <w:rPr>
                <w:rFonts w:hint="eastAsia" w:ascii="宋体" w:hAnsi="宋体" w:eastAsia="宋体" w:cs="宋体"/>
                <w:sz w:val="18"/>
                <w:szCs w:val="18"/>
              </w:rPr>
            </w:pPr>
            <w:r>
              <w:rPr>
                <w:rFonts w:hint="eastAsia" w:ascii="宋体" w:hAnsi="宋体" w:eastAsia="宋体" w:cs="宋体"/>
                <w:sz w:val="18"/>
                <w:szCs w:val="18"/>
              </w:rPr>
              <w:t>正确选择数字芯片的能力；</w:t>
            </w:r>
          </w:p>
          <w:p w14:paraId="6FDC2FF9">
            <w:pPr>
              <w:rPr>
                <w:rFonts w:hint="eastAsia" w:ascii="宋体" w:hAnsi="宋体" w:eastAsia="宋体" w:cs="宋体"/>
                <w:sz w:val="18"/>
                <w:szCs w:val="18"/>
              </w:rPr>
            </w:pPr>
            <w:r>
              <w:rPr>
                <w:rFonts w:hint="eastAsia" w:ascii="宋体" w:hAnsi="宋体" w:eastAsia="宋体" w:cs="宋体"/>
                <w:sz w:val="18"/>
                <w:szCs w:val="18"/>
              </w:rPr>
              <w:t>各种电子手册及资料的检索与阅读能力，把英语作为分析技术资料的辅助工具； 3.低频、数字电子电路识图与分析能力；</w:t>
            </w:r>
          </w:p>
          <w:p w14:paraId="1BECFB93">
            <w:pPr>
              <w:rPr>
                <w:rFonts w:hint="eastAsia" w:ascii="宋体" w:hAnsi="宋体" w:eastAsia="宋体" w:cs="宋体"/>
                <w:sz w:val="18"/>
                <w:szCs w:val="18"/>
              </w:rPr>
            </w:pPr>
            <w:r>
              <w:rPr>
                <w:rFonts w:hint="eastAsia" w:ascii="宋体" w:hAnsi="宋体" w:eastAsia="宋体" w:cs="宋体"/>
                <w:sz w:val="18"/>
                <w:szCs w:val="18"/>
              </w:rPr>
              <w:t>数字电路安装与焊接能力；</w:t>
            </w:r>
          </w:p>
          <w:p w14:paraId="1F9676DC">
            <w:pPr>
              <w:rPr>
                <w:rFonts w:hint="eastAsia" w:ascii="宋体" w:hAnsi="宋体" w:eastAsia="宋体" w:cs="宋体"/>
                <w:sz w:val="18"/>
                <w:szCs w:val="18"/>
              </w:rPr>
            </w:pPr>
            <w:r>
              <w:rPr>
                <w:rFonts w:hint="eastAsia" w:ascii="宋体" w:hAnsi="宋体" w:eastAsia="宋体" w:cs="宋体"/>
                <w:sz w:val="18"/>
                <w:szCs w:val="18"/>
              </w:rPr>
              <w:t>数字电路测试方案设计能力和测试数据分析能力； 6.数字电路故障排除能力；</w:t>
            </w:r>
          </w:p>
          <w:p w14:paraId="41C40E10">
            <w:pPr>
              <w:rPr>
                <w:rFonts w:hint="eastAsia" w:ascii="宋体" w:hAnsi="宋体" w:eastAsia="宋体" w:cs="宋体"/>
                <w:sz w:val="18"/>
                <w:szCs w:val="18"/>
              </w:rPr>
            </w:pPr>
            <w:r>
              <w:rPr>
                <w:rFonts w:hint="eastAsia" w:ascii="宋体" w:hAnsi="宋体" w:eastAsia="宋体" w:cs="宋体"/>
                <w:sz w:val="18"/>
                <w:szCs w:val="18"/>
              </w:rPr>
              <w:t>7.简单数字电路设计能力。</w:t>
            </w:r>
          </w:p>
        </w:tc>
        <w:tc>
          <w:tcPr>
            <w:tcW w:w="2745" w:type="dxa"/>
            <w:tcBorders>
              <w:top w:val="single" w:color="auto" w:sz="4" w:space="0"/>
              <w:left w:val="single" w:color="auto" w:sz="4" w:space="0"/>
              <w:bottom w:val="single" w:color="auto" w:sz="4" w:space="0"/>
              <w:right w:val="single" w:color="auto" w:sz="4" w:space="0"/>
            </w:tcBorders>
          </w:tcPr>
          <w:p w14:paraId="02006538">
            <w:pPr>
              <w:rPr>
                <w:rFonts w:hint="eastAsia" w:ascii="宋体" w:hAnsi="宋体" w:eastAsia="宋体" w:cs="宋体"/>
                <w:sz w:val="18"/>
                <w:szCs w:val="18"/>
              </w:rPr>
            </w:pPr>
            <w:r>
              <w:rPr>
                <w:rFonts w:hint="eastAsia" w:ascii="宋体" w:hAnsi="宋体" w:eastAsia="宋体" w:cs="宋体"/>
                <w:sz w:val="18"/>
                <w:szCs w:val="18"/>
              </w:rPr>
              <w:t>基本门电路逻辑功能与测试；</w:t>
            </w:r>
          </w:p>
          <w:p w14:paraId="52D4F535">
            <w:pPr>
              <w:rPr>
                <w:rFonts w:hint="eastAsia" w:ascii="宋体" w:hAnsi="宋体" w:eastAsia="宋体" w:cs="宋体"/>
                <w:sz w:val="18"/>
                <w:szCs w:val="18"/>
              </w:rPr>
            </w:pPr>
            <w:r>
              <w:rPr>
                <w:rFonts w:hint="eastAsia" w:ascii="宋体" w:hAnsi="宋体" w:eastAsia="宋体" w:cs="宋体"/>
                <w:sz w:val="18"/>
                <w:szCs w:val="18"/>
              </w:rPr>
              <w:t>组合逻辑电路的分析与调试；</w:t>
            </w:r>
          </w:p>
          <w:p w14:paraId="775CC72E">
            <w:pPr>
              <w:rPr>
                <w:rFonts w:hint="eastAsia" w:ascii="宋体" w:hAnsi="宋体" w:eastAsia="宋体" w:cs="宋体"/>
                <w:sz w:val="18"/>
                <w:szCs w:val="18"/>
              </w:rPr>
            </w:pPr>
            <w:r>
              <w:rPr>
                <w:rFonts w:hint="eastAsia" w:ascii="宋体" w:hAnsi="宋体" w:eastAsia="宋体" w:cs="宋体"/>
                <w:sz w:val="18"/>
                <w:szCs w:val="18"/>
              </w:rPr>
              <w:t>触发器逻辑功能与测试；</w:t>
            </w:r>
          </w:p>
          <w:p w14:paraId="51637EE1">
            <w:pPr>
              <w:rPr>
                <w:rFonts w:hint="eastAsia" w:ascii="宋体" w:hAnsi="宋体" w:eastAsia="宋体" w:cs="宋体"/>
                <w:sz w:val="18"/>
                <w:szCs w:val="18"/>
              </w:rPr>
            </w:pPr>
            <w:r>
              <w:rPr>
                <w:rFonts w:hint="eastAsia" w:ascii="宋体" w:hAnsi="宋体" w:eastAsia="宋体" w:cs="宋体"/>
                <w:sz w:val="18"/>
                <w:szCs w:val="18"/>
              </w:rPr>
              <w:t>集成计数器的功能与测试；</w:t>
            </w:r>
          </w:p>
          <w:p w14:paraId="78FF7457">
            <w:pPr>
              <w:rPr>
                <w:rFonts w:hint="eastAsia" w:ascii="宋体" w:hAnsi="宋体" w:eastAsia="宋体" w:cs="宋体"/>
                <w:sz w:val="18"/>
                <w:szCs w:val="18"/>
              </w:rPr>
            </w:pPr>
            <w:r>
              <w:rPr>
                <w:rFonts w:hint="eastAsia" w:ascii="宋体" w:hAnsi="宋体" w:eastAsia="宋体" w:cs="宋体"/>
                <w:sz w:val="18"/>
                <w:szCs w:val="18"/>
              </w:rPr>
              <w:t>5.555 时基电路分析与调试。</w:t>
            </w:r>
          </w:p>
        </w:tc>
        <w:tc>
          <w:tcPr>
            <w:tcW w:w="2120" w:type="dxa"/>
            <w:tcBorders>
              <w:top w:val="single" w:color="auto" w:sz="4" w:space="0"/>
              <w:left w:val="single" w:color="auto" w:sz="4" w:space="0"/>
              <w:bottom w:val="single" w:color="auto" w:sz="4" w:space="0"/>
              <w:right w:val="single" w:color="auto" w:sz="4" w:space="0"/>
            </w:tcBorders>
          </w:tcPr>
          <w:p w14:paraId="34E18697">
            <w:pPr>
              <w:rPr>
                <w:rFonts w:hint="eastAsia" w:ascii="宋体" w:hAnsi="宋体" w:eastAsia="宋体" w:cs="宋体"/>
                <w:sz w:val="18"/>
                <w:szCs w:val="18"/>
              </w:rPr>
            </w:pPr>
            <w:r>
              <w:rPr>
                <w:rFonts w:hint="eastAsia" w:ascii="宋体" w:hAnsi="宋体" w:eastAsia="宋体" w:cs="宋体"/>
                <w:sz w:val="18"/>
                <w:szCs w:val="18"/>
              </w:rPr>
              <w:t>融入课程思政，立德树人贯穿课程始终；</w:t>
            </w:r>
          </w:p>
          <w:p w14:paraId="0A1F3210">
            <w:pPr>
              <w:rPr>
                <w:rFonts w:hint="eastAsia" w:ascii="宋体" w:hAnsi="宋体" w:eastAsia="宋体" w:cs="宋体"/>
                <w:sz w:val="18"/>
                <w:szCs w:val="18"/>
              </w:rPr>
            </w:pPr>
            <w:r>
              <w:rPr>
                <w:rFonts w:hint="eastAsia" w:ascii="宋体" w:hAnsi="宋体" w:eastAsia="宋体" w:cs="宋体"/>
                <w:sz w:val="18"/>
                <w:szCs w:val="18"/>
              </w:rPr>
              <w:t>配备电子技术一体化实训室；</w:t>
            </w:r>
          </w:p>
          <w:p w14:paraId="7614DE40">
            <w:pPr>
              <w:rPr>
                <w:rFonts w:hint="eastAsia" w:ascii="宋体" w:hAnsi="宋体" w:eastAsia="宋体" w:cs="宋体"/>
                <w:sz w:val="18"/>
                <w:szCs w:val="18"/>
              </w:rPr>
            </w:pPr>
            <w:r>
              <w:rPr>
                <w:rFonts w:hint="eastAsia" w:ascii="宋体" w:hAnsi="宋体" w:eastAsia="宋体" w:cs="宋体"/>
                <w:sz w:val="18"/>
                <w:szCs w:val="18"/>
              </w:rPr>
              <w:t>引入真实案例项目教学法方式组织教学，使用在线开放课程及线上资源的辅以实施；</w:t>
            </w:r>
          </w:p>
          <w:p w14:paraId="4AE4AAC0">
            <w:pPr>
              <w:rPr>
                <w:rFonts w:hint="eastAsia" w:ascii="宋体" w:hAnsi="宋体" w:eastAsia="宋体" w:cs="宋体"/>
                <w:sz w:val="18"/>
                <w:szCs w:val="18"/>
              </w:rPr>
            </w:pPr>
            <w:r>
              <w:rPr>
                <w:rFonts w:hint="eastAsia" w:ascii="宋体" w:hAnsi="宋体" w:eastAsia="宋体" w:cs="宋体"/>
                <w:sz w:val="18"/>
                <w:szCs w:val="18"/>
              </w:rPr>
              <w:t>采用过程考核和终结性理论考试相结合形式考核。</w:t>
            </w:r>
          </w:p>
        </w:tc>
      </w:tr>
      <w:tr w14:paraId="3023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auto" w:sz="4" w:space="0"/>
              <w:left w:val="single" w:color="auto" w:sz="4" w:space="0"/>
              <w:bottom w:val="single" w:color="auto" w:sz="4" w:space="0"/>
              <w:right w:val="single" w:color="auto" w:sz="4" w:space="0"/>
            </w:tcBorders>
            <w:vAlign w:val="center"/>
          </w:tcPr>
          <w:p w14:paraId="130A2664">
            <w:pPr>
              <w:rPr>
                <w:rFonts w:hint="eastAsia" w:ascii="宋体" w:hAnsi="宋体" w:eastAsia="宋体" w:cs="宋体"/>
                <w:sz w:val="18"/>
                <w:szCs w:val="18"/>
              </w:rPr>
            </w:pPr>
            <w:r>
              <w:rPr>
                <w:rFonts w:hint="eastAsia" w:ascii="宋体" w:hAnsi="宋体" w:eastAsia="宋体" w:cs="宋体"/>
                <w:sz w:val="18"/>
                <w:szCs w:val="18"/>
              </w:rPr>
              <w:t>4</w:t>
            </w:r>
          </w:p>
        </w:tc>
        <w:tc>
          <w:tcPr>
            <w:tcW w:w="436" w:type="dxa"/>
            <w:vMerge w:val="continue"/>
            <w:tcBorders>
              <w:left w:val="single" w:color="auto" w:sz="4" w:space="0"/>
              <w:right w:val="single" w:color="auto" w:sz="4" w:space="0"/>
            </w:tcBorders>
            <w:vAlign w:val="center"/>
          </w:tcPr>
          <w:p w14:paraId="7BBB0146">
            <w:pPr>
              <w:rPr>
                <w:rFonts w:hint="eastAsia" w:ascii="宋体" w:hAnsi="宋体" w:eastAsia="宋体" w:cs="宋体"/>
                <w:sz w:val="18"/>
                <w:szCs w:val="18"/>
              </w:rPr>
            </w:pPr>
          </w:p>
        </w:tc>
        <w:tc>
          <w:tcPr>
            <w:tcW w:w="962" w:type="dxa"/>
            <w:vAlign w:val="center"/>
          </w:tcPr>
          <w:p w14:paraId="5C457EAA">
            <w:pP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C语言</w:t>
            </w:r>
          </w:p>
        </w:tc>
        <w:tc>
          <w:tcPr>
            <w:tcW w:w="2526" w:type="dxa"/>
            <w:tcBorders>
              <w:top w:val="single" w:color="auto" w:sz="4" w:space="0"/>
              <w:left w:val="single" w:color="auto" w:sz="4" w:space="0"/>
              <w:bottom w:val="single" w:color="auto" w:sz="4" w:space="0"/>
              <w:right w:val="single" w:color="auto" w:sz="4" w:space="0"/>
            </w:tcBorders>
          </w:tcPr>
          <w:p w14:paraId="763173A5">
            <w:pPr>
              <w:rPr>
                <w:rFonts w:hint="eastAsia" w:ascii="宋体" w:hAnsi="宋体" w:eastAsia="宋体" w:cs="宋体"/>
                <w:sz w:val="18"/>
                <w:szCs w:val="18"/>
              </w:rPr>
            </w:pPr>
            <w:r>
              <w:rPr>
                <w:rFonts w:hint="eastAsia" w:ascii="宋体" w:hAnsi="宋体" w:eastAsia="宋体" w:cs="宋体"/>
                <w:sz w:val="18"/>
                <w:szCs w:val="18"/>
              </w:rPr>
              <w:t>掌握 C 语言的基本框架概念；</w:t>
            </w:r>
          </w:p>
          <w:p w14:paraId="6DB51A4E">
            <w:pPr>
              <w:rPr>
                <w:rFonts w:hint="eastAsia" w:ascii="宋体" w:hAnsi="宋体" w:eastAsia="宋体" w:cs="宋体"/>
                <w:sz w:val="18"/>
                <w:szCs w:val="18"/>
              </w:rPr>
            </w:pPr>
            <w:r>
              <w:rPr>
                <w:rFonts w:hint="eastAsia" w:ascii="宋体" w:hAnsi="宋体" w:eastAsia="宋体" w:cs="宋体"/>
                <w:sz w:val="18"/>
                <w:szCs w:val="18"/>
              </w:rPr>
              <w:t>掌握 C 语言的基本数据类型概念；</w:t>
            </w:r>
          </w:p>
          <w:p w14:paraId="3E3E6834">
            <w:pPr>
              <w:rPr>
                <w:rFonts w:hint="eastAsia" w:ascii="宋体" w:hAnsi="宋体" w:eastAsia="宋体" w:cs="宋体"/>
                <w:sz w:val="18"/>
                <w:szCs w:val="18"/>
              </w:rPr>
            </w:pPr>
            <w:r>
              <w:rPr>
                <w:rFonts w:hint="eastAsia" w:ascii="宋体" w:hAnsi="宋体" w:eastAsia="宋体" w:cs="宋体"/>
                <w:sz w:val="18"/>
                <w:szCs w:val="18"/>
              </w:rPr>
              <w:t>掌握顺序结构、分支结构、循环结构的基本语法；</w:t>
            </w:r>
          </w:p>
          <w:p w14:paraId="57504FF0">
            <w:pPr>
              <w:rPr>
                <w:rFonts w:hint="eastAsia" w:ascii="宋体" w:hAnsi="宋体" w:eastAsia="宋体" w:cs="宋体"/>
                <w:sz w:val="18"/>
                <w:szCs w:val="18"/>
              </w:rPr>
            </w:pPr>
            <w:r>
              <w:rPr>
                <w:rFonts w:hint="eastAsia" w:ascii="宋体" w:hAnsi="宋体" w:eastAsia="宋体" w:cs="宋体"/>
                <w:sz w:val="18"/>
                <w:szCs w:val="18"/>
              </w:rPr>
              <w:t>掌握数组、函数的概念和语法；</w:t>
            </w:r>
          </w:p>
          <w:p w14:paraId="74B89636">
            <w:pPr>
              <w:rPr>
                <w:rFonts w:hint="eastAsia" w:ascii="宋体" w:hAnsi="宋体" w:eastAsia="宋体" w:cs="宋体"/>
                <w:sz w:val="18"/>
                <w:szCs w:val="18"/>
              </w:rPr>
            </w:pPr>
            <w:r>
              <w:rPr>
                <w:rFonts w:hint="eastAsia" w:ascii="宋体" w:hAnsi="宋体" w:eastAsia="宋体" w:cs="宋体"/>
                <w:sz w:val="18"/>
                <w:szCs w:val="18"/>
              </w:rPr>
              <w:t>掌握指针的基本概念；</w:t>
            </w:r>
          </w:p>
          <w:p w14:paraId="492DA859">
            <w:pPr>
              <w:rPr>
                <w:rFonts w:hint="eastAsia" w:ascii="宋体" w:hAnsi="宋体" w:eastAsia="宋体" w:cs="宋体"/>
                <w:sz w:val="18"/>
                <w:szCs w:val="18"/>
              </w:rPr>
            </w:pPr>
            <w:r>
              <w:rPr>
                <w:rFonts w:hint="eastAsia" w:ascii="宋体" w:hAnsi="宋体" w:eastAsia="宋体" w:cs="宋体"/>
                <w:sz w:val="18"/>
                <w:szCs w:val="18"/>
              </w:rPr>
              <w:t>掌握结构体的概念；</w:t>
            </w:r>
          </w:p>
          <w:p w14:paraId="62DE57A6">
            <w:pPr>
              <w:rPr>
                <w:rFonts w:hint="eastAsia" w:ascii="宋体" w:hAnsi="宋体" w:eastAsia="宋体" w:cs="宋体"/>
                <w:sz w:val="18"/>
                <w:szCs w:val="18"/>
              </w:rPr>
            </w:pPr>
            <w:r>
              <w:rPr>
                <w:rFonts w:hint="eastAsia" w:ascii="宋体" w:hAnsi="宋体" w:eastAsia="宋体" w:cs="宋体"/>
                <w:sz w:val="18"/>
                <w:szCs w:val="18"/>
              </w:rPr>
              <w:t>掌握文件操作基本函数的使用步骤。</w:t>
            </w:r>
          </w:p>
          <w:p w14:paraId="79BAC956">
            <w:pPr>
              <w:rPr>
                <w:rFonts w:hint="eastAsia" w:ascii="宋体" w:hAnsi="宋体" w:eastAsia="宋体" w:cs="宋体"/>
                <w:sz w:val="18"/>
                <w:szCs w:val="18"/>
              </w:rPr>
            </w:pPr>
          </w:p>
        </w:tc>
        <w:tc>
          <w:tcPr>
            <w:tcW w:w="2745" w:type="dxa"/>
            <w:tcBorders>
              <w:top w:val="single" w:color="auto" w:sz="4" w:space="0"/>
              <w:left w:val="single" w:color="auto" w:sz="4" w:space="0"/>
              <w:bottom w:val="single" w:color="auto" w:sz="4" w:space="0"/>
              <w:right w:val="single" w:color="auto" w:sz="4" w:space="0"/>
            </w:tcBorders>
          </w:tcPr>
          <w:p w14:paraId="7D23A82E">
            <w:pPr>
              <w:rPr>
                <w:rFonts w:hint="eastAsia" w:ascii="宋体" w:hAnsi="宋体" w:eastAsia="宋体" w:cs="宋体"/>
                <w:sz w:val="18"/>
                <w:szCs w:val="18"/>
              </w:rPr>
            </w:pPr>
            <w:r>
              <w:rPr>
                <w:rFonts w:hint="eastAsia" w:ascii="宋体" w:hAnsi="宋体" w:eastAsia="宋体" w:cs="宋体"/>
                <w:sz w:val="18"/>
                <w:szCs w:val="18"/>
              </w:rPr>
              <w:t>月历的设计；</w:t>
            </w:r>
          </w:p>
          <w:p w14:paraId="1A236675">
            <w:pPr>
              <w:rPr>
                <w:rFonts w:hint="eastAsia" w:ascii="宋体" w:hAnsi="宋体" w:eastAsia="宋体" w:cs="宋体"/>
                <w:sz w:val="18"/>
                <w:szCs w:val="18"/>
              </w:rPr>
            </w:pPr>
            <w:r>
              <w:rPr>
                <w:rFonts w:hint="eastAsia" w:ascii="宋体" w:hAnsi="宋体" w:eastAsia="宋体" w:cs="宋体"/>
                <w:sz w:val="18"/>
                <w:szCs w:val="18"/>
              </w:rPr>
              <w:t>学生成绩管理系统设计；</w:t>
            </w:r>
          </w:p>
          <w:p w14:paraId="17E7CD0B">
            <w:pPr>
              <w:rPr>
                <w:rFonts w:hint="eastAsia" w:ascii="宋体" w:hAnsi="宋体" w:eastAsia="宋体" w:cs="宋体"/>
                <w:sz w:val="18"/>
                <w:szCs w:val="18"/>
              </w:rPr>
            </w:pPr>
            <w:r>
              <w:rPr>
                <w:rFonts w:hint="eastAsia" w:ascii="宋体" w:hAnsi="宋体" w:eastAsia="宋体" w:cs="宋体"/>
                <w:sz w:val="18"/>
                <w:szCs w:val="18"/>
              </w:rPr>
              <w:t>九宫格的设计。</w:t>
            </w:r>
          </w:p>
        </w:tc>
        <w:tc>
          <w:tcPr>
            <w:tcW w:w="2120" w:type="dxa"/>
            <w:tcBorders>
              <w:top w:val="single" w:color="auto" w:sz="4" w:space="0"/>
              <w:left w:val="single" w:color="auto" w:sz="4" w:space="0"/>
              <w:bottom w:val="single" w:color="auto" w:sz="4" w:space="0"/>
              <w:right w:val="single" w:color="auto" w:sz="4" w:space="0"/>
            </w:tcBorders>
          </w:tcPr>
          <w:p w14:paraId="2479998F">
            <w:pPr>
              <w:rPr>
                <w:rFonts w:hint="eastAsia" w:ascii="宋体" w:hAnsi="宋体" w:eastAsia="宋体" w:cs="宋体"/>
                <w:sz w:val="18"/>
                <w:szCs w:val="18"/>
              </w:rPr>
            </w:pPr>
            <w:r>
              <w:rPr>
                <w:rFonts w:hint="eastAsia" w:ascii="宋体" w:hAnsi="宋体" w:eastAsia="宋体" w:cs="宋体"/>
                <w:sz w:val="18"/>
                <w:szCs w:val="18"/>
              </w:rPr>
              <w:t>融入课程思政，立德树人贯穿课程始终；</w:t>
            </w:r>
          </w:p>
          <w:p w14:paraId="076DF3CA">
            <w:pPr>
              <w:rPr>
                <w:rFonts w:hint="eastAsia" w:ascii="宋体" w:hAnsi="宋体" w:eastAsia="宋体" w:cs="宋体"/>
                <w:sz w:val="18"/>
                <w:szCs w:val="18"/>
              </w:rPr>
            </w:pPr>
            <w:r>
              <w:rPr>
                <w:rFonts w:hint="eastAsia" w:ascii="宋体" w:hAnsi="宋体" w:eastAsia="宋体" w:cs="宋体"/>
                <w:sz w:val="18"/>
                <w:szCs w:val="18"/>
              </w:rPr>
              <w:t>配备 C 语言实训室；</w:t>
            </w:r>
          </w:p>
          <w:p w14:paraId="24F1B544">
            <w:pPr>
              <w:rPr>
                <w:rFonts w:hint="eastAsia" w:ascii="宋体" w:hAnsi="宋体" w:eastAsia="宋体" w:cs="宋体"/>
                <w:sz w:val="18"/>
                <w:szCs w:val="18"/>
              </w:rPr>
            </w:pPr>
            <w:r>
              <w:rPr>
                <w:rFonts w:hint="eastAsia" w:ascii="宋体" w:hAnsi="宋体" w:eastAsia="宋体" w:cs="宋体"/>
                <w:sz w:val="18"/>
                <w:szCs w:val="18"/>
              </w:rPr>
              <w:t>引入真实案例项目教学法方式组织教学，使用在线开放课程及线上资源的辅以实施；</w:t>
            </w:r>
          </w:p>
          <w:p w14:paraId="7BFEB319">
            <w:pPr>
              <w:rPr>
                <w:rFonts w:hint="eastAsia" w:ascii="宋体" w:hAnsi="宋体" w:eastAsia="宋体" w:cs="宋体"/>
                <w:sz w:val="18"/>
                <w:szCs w:val="18"/>
              </w:rPr>
            </w:pPr>
            <w:r>
              <w:rPr>
                <w:rFonts w:hint="eastAsia" w:ascii="宋体" w:hAnsi="宋体" w:eastAsia="宋体" w:cs="宋体"/>
                <w:sz w:val="18"/>
                <w:szCs w:val="18"/>
              </w:rPr>
              <w:t>采用过程考核和终结性理论考试相结合形式考核。</w:t>
            </w:r>
          </w:p>
        </w:tc>
      </w:tr>
      <w:tr w14:paraId="20A4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auto" w:sz="4" w:space="0"/>
              <w:left w:val="single" w:color="auto" w:sz="4" w:space="0"/>
              <w:bottom w:val="single" w:color="auto" w:sz="4" w:space="0"/>
              <w:right w:val="single" w:color="auto" w:sz="4" w:space="0"/>
            </w:tcBorders>
            <w:vAlign w:val="center"/>
          </w:tcPr>
          <w:p w14:paraId="2813B7EB">
            <w:pPr>
              <w:rPr>
                <w:rFonts w:hint="eastAsia" w:ascii="宋体" w:hAnsi="宋体" w:eastAsia="宋体" w:cs="宋体"/>
                <w:sz w:val="18"/>
                <w:szCs w:val="18"/>
              </w:rPr>
            </w:pPr>
            <w:r>
              <w:rPr>
                <w:rFonts w:hint="eastAsia" w:ascii="宋体" w:hAnsi="宋体" w:eastAsia="宋体" w:cs="宋体"/>
                <w:sz w:val="18"/>
                <w:szCs w:val="18"/>
              </w:rPr>
              <w:t>5</w:t>
            </w:r>
          </w:p>
        </w:tc>
        <w:tc>
          <w:tcPr>
            <w:tcW w:w="436" w:type="dxa"/>
            <w:vMerge w:val="continue"/>
            <w:tcBorders>
              <w:left w:val="single" w:color="auto" w:sz="4" w:space="0"/>
              <w:right w:val="single" w:color="auto" w:sz="4" w:space="0"/>
            </w:tcBorders>
            <w:vAlign w:val="center"/>
          </w:tcPr>
          <w:p w14:paraId="4575B4EC">
            <w:pPr>
              <w:rPr>
                <w:rFonts w:hint="eastAsia" w:ascii="宋体" w:hAnsi="宋体" w:eastAsia="宋体" w:cs="宋体"/>
                <w:sz w:val="18"/>
                <w:szCs w:val="18"/>
              </w:rPr>
            </w:pPr>
          </w:p>
        </w:tc>
        <w:tc>
          <w:tcPr>
            <w:tcW w:w="962" w:type="dxa"/>
            <w:tcBorders>
              <w:top w:val="single" w:color="auto" w:sz="4" w:space="0"/>
              <w:left w:val="nil"/>
              <w:bottom w:val="single" w:color="auto" w:sz="4" w:space="0"/>
              <w:right w:val="single" w:color="auto" w:sz="4" w:space="0"/>
            </w:tcBorders>
            <w:shd w:val="clear" w:color="auto" w:fill="auto"/>
            <w:vAlign w:val="center"/>
          </w:tcPr>
          <w:p w14:paraId="131626FE">
            <w:pPr>
              <w:rPr>
                <w:rFonts w:hint="eastAsia" w:ascii="宋体" w:hAnsi="宋体" w:eastAsia="宋体" w:cs="宋体"/>
                <w:sz w:val="18"/>
                <w:szCs w:val="18"/>
              </w:rPr>
            </w:pPr>
            <w:r>
              <w:rPr>
                <w:rFonts w:hint="eastAsia" w:ascii="宋体" w:hAnsi="宋体" w:eastAsia="宋体" w:cs="宋体"/>
                <w:sz w:val="18"/>
                <w:szCs w:val="18"/>
              </w:rPr>
              <w:t>电机与电气控制</w:t>
            </w:r>
          </w:p>
        </w:tc>
        <w:tc>
          <w:tcPr>
            <w:tcW w:w="2526" w:type="dxa"/>
            <w:tcBorders>
              <w:top w:val="single" w:color="auto" w:sz="4" w:space="0"/>
              <w:left w:val="single" w:color="auto" w:sz="4" w:space="0"/>
              <w:bottom w:val="single" w:color="auto" w:sz="4" w:space="0"/>
              <w:right w:val="single" w:color="auto" w:sz="4" w:space="0"/>
            </w:tcBorders>
          </w:tcPr>
          <w:p w14:paraId="47479435">
            <w:pPr>
              <w:rPr>
                <w:rFonts w:hint="eastAsia" w:ascii="宋体" w:hAnsi="宋体" w:eastAsia="宋体" w:cs="宋体"/>
                <w:sz w:val="18"/>
                <w:szCs w:val="18"/>
              </w:rPr>
            </w:pPr>
            <w:r>
              <w:rPr>
                <w:rFonts w:hint="eastAsia" w:ascii="宋体" w:hAnsi="宋体" w:eastAsia="宋体" w:cs="宋体"/>
                <w:sz w:val="18"/>
                <w:szCs w:val="18"/>
              </w:rPr>
              <w:t>1.掌握直、交流电动机的基本结构与工作原理及电机拖动力学基础知识</w:t>
            </w:r>
          </w:p>
          <w:p w14:paraId="52FBC838">
            <w:pPr>
              <w:rPr>
                <w:rFonts w:hint="eastAsia" w:ascii="宋体" w:hAnsi="宋体" w:eastAsia="宋体" w:cs="宋体"/>
                <w:sz w:val="18"/>
                <w:szCs w:val="18"/>
              </w:rPr>
            </w:pPr>
            <w:r>
              <w:rPr>
                <w:rFonts w:hint="eastAsia" w:ascii="宋体" w:hAnsi="宋体" w:eastAsia="宋体" w:cs="宋体"/>
                <w:sz w:val="18"/>
                <w:szCs w:val="18"/>
              </w:rPr>
              <w:t>2.了解控制电机、变压器的基本工作原理</w:t>
            </w:r>
          </w:p>
          <w:p w14:paraId="7619B551">
            <w:pPr>
              <w:rPr>
                <w:rFonts w:hint="eastAsia" w:ascii="宋体" w:hAnsi="宋体" w:eastAsia="宋体" w:cs="宋体"/>
                <w:sz w:val="18"/>
                <w:szCs w:val="18"/>
              </w:rPr>
            </w:pPr>
            <w:r>
              <w:rPr>
                <w:rFonts w:hint="eastAsia" w:ascii="宋体" w:hAnsi="宋体" w:eastAsia="宋体" w:cs="宋体"/>
                <w:sz w:val="18"/>
                <w:szCs w:val="18"/>
              </w:rPr>
              <w:t>3.掌握电动机的调速方式与选择方法</w:t>
            </w:r>
          </w:p>
          <w:p w14:paraId="4728666A">
            <w:pPr>
              <w:rPr>
                <w:rFonts w:hint="eastAsia" w:ascii="宋体" w:hAnsi="宋体" w:eastAsia="宋体" w:cs="宋体"/>
                <w:sz w:val="18"/>
                <w:szCs w:val="18"/>
              </w:rPr>
            </w:pPr>
            <w:r>
              <w:rPr>
                <w:rFonts w:hint="eastAsia" w:ascii="宋体" w:hAnsi="宋体" w:eastAsia="宋体" w:cs="宋体"/>
                <w:sz w:val="18"/>
                <w:szCs w:val="18"/>
              </w:rPr>
              <w:t>4.了解低压电器的结构与原理</w:t>
            </w:r>
          </w:p>
          <w:p w14:paraId="6533D28E">
            <w:pPr>
              <w:rPr>
                <w:rFonts w:hint="eastAsia" w:ascii="宋体" w:hAnsi="宋体" w:eastAsia="宋体" w:cs="宋体"/>
                <w:sz w:val="18"/>
                <w:szCs w:val="18"/>
              </w:rPr>
            </w:pPr>
            <w:r>
              <w:rPr>
                <w:rFonts w:hint="eastAsia" w:ascii="宋体" w:hAnsi="宋体" w:eastAsia="宋体" w:cs="宋体"/>
                <w:sz w:val="18"/>
                <w:szCs w:val="18"/>
              </w:rPr>
              <w:t>5.掌握基本的电气控制线路环节，常用机械设备的电气控制线路原理及常见故障分析</w:t>
            </w:r>
          </w:p>
        </w:tc>
        <w:tc>
          <w:tcPr>
            <w:tcW w:w="2745" w:type="dxa"/>
            <w:tcBorders>
              <w:top w:val="single" w:color="auto" w:sz="4" w:space="0"/>
              <w:left w:val="single" w:color="auto" w:sz="4" w:space="0"/>
              <w:bottom w:val="single" w:color="auto" w:sz="4" w:space="0"/>
              <w:right w:val="single" w:color="auto" w:sz="4" w:space="0"/>
            </w:tcBorders>
          </w:tcPr>
          <w:p w14:paraId="2D25F14F">
            <w:pPr>
              <w:rPr>
                <w:rFonts w:hint="eastAsia" w:ascii="宋体" w:hAnsi="宋体" w:eastAsia="宋体" w:cs="宋体"/>
                <w:sz w:val="18"/>
                <w:szCs w:val="18"/>
              </w:rPr>
            </w:pPr>
            <w:r>
              <w:rPr>
                <w:rFonts w:hint="eastAsia" w:ascii="宋体" w:hAnsi="宋体" w:eastAsia="宋体" w:cs="宋体"/>
                <w:sz w:val="18"/>
                <w:szCs w:val="18"/>
              </w:rPr>
              <w:t>1.直、交流电动机的基本结构与工作原理。</w:t>
            </w:r>
          </w:p>
          <w:p w14:paraId="7CD02C98">
            <w:pPr>
              <w:rPr>
                <w:rFonts w:hint="eastAsia" w:ascii="宋体" w:hAnsi="宋体" w:eastAsia="宋体" w:cs="宋体"/>
                <w:sz w:val="18"/>
                <w:szCs w:val="18"/>
              </w:rPr>
            </w:pPr>
            <w:r>
              <w:rPr>
                <w:rFonts w:hint="eastAsia" w:ascii="宋体" w:hAnsi="宋体" w:eastAsia="宋体" w:cs="宋体"/>
                <w:sz w:val="18"/>
                <w:szCs w:val="18"/>
              </w:rPr>
              <w:t>2.电机拖动力学基础知识，控制电机、变压器的基本工作原理。3.电动机的调速方式与选择方法。</w:t>
            </w:r>
          </w:p>
          <w:p w14:paraId="561C8FB7">
            <w:pPr>
              <w:rPr>
                <w:rFonts w:hint="eastAsia" w:ascii="宋体" w:hAnsi="宋体" w:eastAsia="宋体" w:cs="宋体"/>
                <w:sz w:val="18"/>
                <w:szCs w:val="18"/>
              </w:rPr>
            </w:pPr>
            <w:r>
              <w:rPr>
                <w:rFonts w:hint="eastAsia" w:ascii="宋体" w:hAnsi="宋体" w:eastAsia="宋体" w:cs="宋体"/>
                <w:sz w:val="18"/>
                <w:szCs w:val="18"/>
              </w:rPr>
              <w:t>4.低压电器的结构、原理。</w:t>
            </w:r>
          </w:p>
          <w:p w14:paraId="2F0047E3">
            <w:pPr>
              <w:rPr>
                <w:rFonts w:hint="eastAsia" w:ascii="宋体" w:hAnsi="宋体" w:eastAsia="宋体" w:cs="宋体"/>
                <w:sz w:val="18"/>
                <w:szCs w:val="18"/>
              </w:rPr>
            </w:pPr>
            <w:r>
              <w:rPr>
                <w:rFonts w:hint="eastAsia" w:ascii="宋体" w:hAnsi="宋体" w:eastAsia="宋体" w:cs="宋体"/>
                <w:sz w:val="18"/>
                <w:szCs w:val="18"/>
              </w:rPr>
              <w:t>5.基本的电气控制线路环节。</w:t>
            </w:r>
          </w:p>
          <w:p w14:paraId="434E1135">
            <w:pPr>
              <w:rPr>
                <w:rFonts w:hint="eastAsia" w:ascii="宋体" w:hAnsi="宋体" w:eastAsia="宋体" w:cs="宋体"/>
                <w:sz w:val="18"/>
                <w:szCs w:val="18"/>
              </w:rPr>
            </w:pPr>
            <w:r>
              <w:rPr>
                <w:rFonts w:hint="eastAsia" w:ascii="宋体" w:hAnsi="宋体" w:eastAsia="宋体" w:cs="宋体"/>
                <w:sz w:val="18"/>
                <w:szCs w:val="18"/>
              </w:rPr>
              <w:t>6.常用机械设备的电气控制线路原理及常见故障分析。</w:t>
            </w:r>
          </w:p>
        </w:tc>
        <w:tc>
          <w:tcPr>
            <w:tcW w:w="2120" w:type="dxa"/>
            <w:tcBorders>
              <w:top w:val="single" w:color="auto" w:sz="4" w:space="0"/>
              <w:left w:val="single" w:color="auto" w:sz="4" w:space="0"/>
              <w:bottom w:val="single" w:color="auto" w:sz="4" w:space="0"/>
              <w:right w:val="single" w:color="auto" w:sz="4" w:space="0"/>
            </w:tcBorders>
          </w:tcPr>
          <w:p w14:paraId="22023756">
            <w:pPr>
              <w:rPr>
                <w:rFonts w:hint="eastAsia" w:ascii="宋体" w:hAnsi="宋体" w:eastAsia="宋体" w:cs="宋体"/>
                <w:sz w:val="18"/>
                <w:szCs w:val="18"/>
              </w:rPr>
            </w:pPr>
            <w:r>
              <w:rPr>
                <w:rFonts w:hint="eastAsia" w:ascii="宋体" w:hAnsi="宋体" w:eastAsia="宋体" w:cs="宋体"/>
                <w:sz w:val="18"/>
                <w:szCs w:val="18"/>
              </w:rPr>
              <w:t>理论结合实践，以教师指导学生动手实践为主，理论讲解辅助。授课地点应以实训室为主，边讲边练，重点讲授电机拖动与控制，常见控制线路的设计与故障分析。</w:t>
            </w:r>
          </w:p>
        </w:tc>
      </w:tr>
      <w:tr w14:paraId="7E770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6"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14:paraId="7992D346">
            <w:pPr>
              <w:rPr>
                <w:rFonts w:hint="eastAsia" w:ascii="宋体" w:hAnsi="宋体" w:eastAsia="宋体" w:cs="宋体"/>
                <w:sz w:val="18"/>
                <w:szCs w:val="18"/>
              </w:rPr>
            </w:pPr>
            <w:r>
              <w:rPr>
                <w:rFonts w:hint="eastAsia" w:ascii="宋体" w:hAnsi="宋体" w:eastAsia="宋体" w:cs="宋体"/>
                <w:sz w:val="18"/>
                <w:szCs w:val="18"/>
              </w:rPr>
              <w:t>6</w:t>
            </w:r>
          </w:p>
        </w:tc>
        <w:tc>
          <w:tcPr>
            <w:tcW w:w="436" w:type="dxa"/>
            <w:vMerge w:val="continue"/>
            <w:tcBorders>
              <w:left w:val="single" w:color="auto" w:sz="4" w:space="0"/>
              <w:right w:val="single" w:color="auto" w:sz="4" w:space="0"/>
            </w:tcBorders>
            <w:vAlign w:val="center"/>
          </w:tcPr>
          <w:p w14:paraId="417C5202">
            <w:pPr>
              <w:rPr>
                <w:rFonts w:hint="eastAsia" w:ascii="宋体" w:hAnsi="宋体" w:eastAsia="宋体" w:cs="宋体"/>
                <w:sz w:val="18"/>
                <w:szCs w:val="18"/>
              </w:rPr>
            </w:pPr>
          </w:p>
        </w:tc>
        <w:tc>
          <w:tcPr>
            <w:tcW w:w="962" w:type="dxa"/>
            <w:tcBorders>
              <w:top w:val="single" w:color="auto" w:sz="4" w:space="0"/>
              <w:left w:val="nil"/>
              <w:bottom w:val="single" w:color="auto" w:sz="4" w:space="0"/>
              <w:right w:val="single" w:color="auto" w:sz="4" w:space="0"/>
            </w:tcBorders>
            <w:shd w:val="clear" w:color="auto" w:fill="auto"/>
            <w:vAlign w:val="center"/>
          </w:tcPr>
          <w:p w14:paraId="60E397F6">
            <w:pPr>
              <w:rPr>
                <w:rFonts w:hint="eastAsia" w:ascii="宋体" w:hAnsi="宋体" w:eastAsia="宋体" w:cs="宋体"/>
                <w:sz w:val="18"/>
                <w:szCs w:val="18"/>
              </w:rPr>
            </w:pPr>
            <w:r>
              <w:rPr>
                <w:rFonts w:hint="eastAsia" w:ascii="宋体" w:hAnsi="宋体" w:eastAsia="宋体" w:cs="宋体"/>
                <w:sz w:val="18"/>
                <w:szCs w:val="18"/>
              </w:rPr>
              <w:t>EDA 技术应用</w:t>
            </w:r>
          </w:p>
        </w:tc>
        <w:tc>
          <w:tcPr>
            <w:tcW w:w="2526" w:type="dxa"/>
            <w:tcBorders>
              <w:top w:val="single" w:color="auto" w:sz="4" w:space="0"/>
              <w:left w:val="single" w:color="auto" w:sz="4" w:space="0"/>
              <w:bottom w:val="single" w:color="auto" w:sz="4" w:space="0"/>
              <w:right w:val="single" w:color="auto" w:sz="4" w:space="0"/>
            </w:tcBorders>
          </w:tcPr>
          <w:p w14:paraId="260F0497">
            <w:pPr>
              <w:rPr>
                <w:rFonts w:hint="eastAsia" w:ascii="宋体" w:hAnsi="宋体" w:eastAsia="宋体" w:cs="宋体"/>
                <w:sz w:val="18"/>
                <w:szCs w:val="18"/>
              </w:rPr>
            </w:pPr>
            <w:r>
              <w:rPr>
                <w:rFonts w:hint="eastAsia" w:ascii="宋体" w:hAnsi="宋体" w:eastAsia="宋体" w:cs="宋体"/>
                <w:sz w:val="18"/>
                <w:szCs w:val="18"/>
                <w:lang w:eastAsia="zh-CN"/>
              </w:rPr>
              <w:t>了解所有可编程</w:t>
            </w:r>
            <w:r>
              <w:rPr>
                <w:rFonts w:hint="eastAsia" w:ascii="宋体" w:hAnsi="宋体" w:eastAsia="宋体" w:cs="宋体"/>
                <w:sz w:val="18"/>
                <w:szCs w:val="18"/>
              </w:rPr>
              <w:t>器件的结构及特点，熟悉EDA技术开发流程。</w:t>
            </w:r>
          </w:p>
          <w:p w14:paraId="31997081">
            <w:pPr>
              <w:rPr>
                <w:rFonts w:hint="eastAsia" w:ascii="宋体" w:hAnsi="宋体" w:eastAsia="宋体" w:cs="宋体"/>
                <w:sz w:val="18"/>
                <w:szCs w:val="18"/>
              </w:rPr>
            </w:pPr>
            <w:r>
              <w:rPr>
                <w:rFonts w:hint="eastAsia" w:ascii="宋体" w:hAnsi="宋体" w:eastAsia="宋体" w:cs="宋体"/>
                <w:sz w:val="18"/>
                <w:szCs w:val="18"/>
              </w:rPr>
              <w:t>2)熟悉数字电路的设计，熟练使用QuartusI完成设计输入、综合、编译、仿真及下载。</w:t>
            </w:r>
          </w:p>
          <w:p w14:paraId="0D3FEE50">
            <w:pPr>
              <w:rPr>
                <w:rFonts w:hint="eastAsia" w:ascii="宋体" w:hAnsi="宋体" w:eastAsia="宋体" w:cs="宋体"/>
                <w:sz w:val="18"/>
                <w:szCs w:val="18"/>
              </w:rPr>
            </w:pPr>
            <w:r>
              <w:rPr>
                <w:rFonts w:hint="eastAsia" w:ascii="宋体" w:hAnsi="宋体" w:eastAsia="宋体" w:cs="宋体"/>
                <w:sz w:val="18"/>
                <w:szCs w:val="18"/>
              </w:rPr>
              <w:t>(3)能搜集并阅读PLD器件资料，完成器件选型并解决硬件设计过程中的问题(4)能熟练使用电子仪器(如示波器、频率计、逻辑分析仪等)对设计电路进行调</w:t>
            </w:r>
          </w:p>
          <w:p w14:paraId="364EA43D">
            <w:pPr>
              <w:rPr>
                <w:rFonts w:hint="eastAsia" w:ascii="宋体" w:hAnsi="宋体" w:eastAsia="宋体" w:cs="宋体"/>
                <w:sz w:val="18"/>
                <w:szCs w:val="18"/>
              </w:rPr>
            </w:pPr>
            <w:r>
              <w:rPr>
                <w:rFonts w:hint="eastAsia" w:ascii="宋体" w:hAnsi="宋体" w:eastAsia="宋体" w:cs="宋体"/>
                <w:sz w:val="18"/>
                <w:szCs w:val="18"/>
              </w:rPr>
              <w:t>试。</w:t>
            </w:r>
          </w:p>
          <w:p w14:paraId="2B5D3FAA">
            <w:pPr>
              <w:rPr>
                <w:rFonts w:hint="eastAsia" w:ascii="宋体" w:hAnsi="宋体" w:eastAsia="宋体" w:cs="宋体"/>
                <w:sz w:val="18"/>
                <w:szCs w:val="18"/>
              </w:rPr>
            </w:pPr>
            <w:r>
              <w:rPr>
                <w:rFonts w:hint="eastAsia" w:ascii="宋体" w:hAnsi="宋体" w:eastAsia="宋体" w:cs="宋体"/>
                <w:sz w:val="18"/>
                <w:szCs w:val="18"/>
              </w:rPr>
              <w:t>5)具有使用可编程逻辑器件开发一般小型数字电路的能力，能进行PLD产品的测试和应用。</w:t>
            </w:r>
          </w:p>
        </w:tc>
        <w:tc>
          <w:tcPr>
            <w:tcW w:w="2745" w:type="dxa"/>
            <w:tcBorders>
              <w:top w:val="single" w:color="auto" w:sz="4" w:space="0"/>
              <w:left w:val="single" w:color="auto" w:sz="4" w:space="0"/>
              <w:bottom w:val="single" w:color="auto" w:sz="4" w:space="0"/>
              <w:right w:val="single" w:color="auto" w:sz="4" w:space="0"/>
            </w:tcBorders>
          </w:tcPr>
          <w:p w14:paraId="683F797E">
            <w:pPr>
              <w:rPr>
                <w:rFonts w:hint="eastAsia" w:ascii="宋体" w:hAnsi="宋体" w:eastAsia="宋体" w:cs="宋体"/>
                <w:sz w:val="18"/>
                <w:szCs w:val="18"/>
              </w:rPr>
            </w:pPr>
            <w:r>
              <w:rPr>
                <w:rFonts w:hint="eastAsia" w:ascii="宋体" w:hAnsi="宋体" w:eastAsia="宋体" w:cs="宋体"/>
                <w:sz w:val="18"/>
                <w:szCs w:val="18"/>
              </w:rPr>
              <w:t>PLD器件选型、原理图设计输入、VHDI语言编程、设计综合、功能时序仿真、ISP调试等典型工作任务进行分析后，归纳总结出来其所需求的PLD设计开发的芯片选型、设计、编程、仿真、调试</w:t>
            </w:r>
          </w:p>
        </w:tc>
        <w:tc>
          <w:tcPr>
            <w:tcW w:w="2120" w:type="dxa"/>
            <w:tcBorders>
              <w:top w:val="single" w:color="auto" w:sz="4" w:space="0"/>
              <w:left w:val="single" w:color="auto" w:sz="4" w:space="0"/>
              <w:bottom w:val="single" w:color="auto" w:sz="4" w:space="0"/>
              <w:right w:val="single" w:color="auto" w:sz="4" w:space="0"/>
            </w:tcBorders>
          </w:tcPr>
          <w:p w14:paraId="593F0A24">
            <w:pPr>
              <w:rPr>
                <w:rFonts w:hint="eastAsia" w:ascii="宋体" w:hAnsi="宋体" w:eastAsia="宋体" w:cs="宋体"/>
                <w:sz w:val="18"/>
                <w:szCs w:val="18"/>
              </w:rPr>
            </w:pPr>
            <w:r>
              <w:rPr>
                <w:rFonts w:hint="eastAsia" w:ascii="宋体" w:hAnsi="宋体" w:eastAsia="宋体" w:cs="宋体"/>
                <w:sz w:val="18"/>
                <w:szCs w:val="18"/>
              </w:rPr>
              <w:t>基于工作过程的教学模式展开教学，以六步法(资讯、计划、决策、实施、检查、评估)对每一个项目进行教学实施，有助于提高学生动手能力、自学能力、创新能力以及岗位能力等各项素质。</w:t>
            </w:r>
          </w:p>
        </w:tc>
      </w:tr>
      <w:tr w14:paraId="5E4E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14:paraId="490D5D96">
            <w:pPr>
              <w:rPr>
                <w:rFonts w:hint="eastAsia" w:ascii="宋体" w:hAnsi="宋体" w:eastAsia="宋体" w:cs="宋体"/>
                <w:sz w:val="18"/>
                <w:szCs w:val="18"/>
                <w:lang w:eastAsia="zh-CN"/>
              </w:rPr>
            </w:pPr>
            <w:r>
              <w:rPr>
                <w:rFonts w:hint="eastAsia" w:ascii="宋体" w:hAnsi="宋体" w:eastAsia="宋体" w:cs="宋体"/>
                <w:sz w:val="18"/>
                <w:szCs w:val="18"/>
                <w:lang w:val="en-US" w:eastAsia="zh-CN"/>
              </w:rPr>
              <w:t>7</w:t>
            </w:r>
          </w:p>
        </w:tc>
        <w:tc>
          <w:tcPr>
            <w:tcW w:w="436" w:type="dxa"/>
            <w:tcBorders>
              <w:top w:val="single" w:color="auto" w:sz="4" w:space="0"/>
              <w:left w:val="single" w:color="auto" w:sz="4" w:space="0"/>
              <w:bottom w:val="single" w:color="auto" w:sz="4" w:space="0"/>
              <w:right w:val="single" w:color="auto" w:sz="4" w:space="0"/>
            </w:tcBorders>
            <w:vAlign w:val="center"/>
          </w:tcPr>
          <w:p w14:paraId="322EAB74">
            <w:pPr>
              <w:rPr>
                <w:rFonts w:hint="eastAsia" w:ascii="宋体" w:hAnsi="宋体" w:eastAsia="宋体" w:cs="宋体"/>
                <w:sz w:val="18"/>
                <w:szCs w:val="18"/>
              </w:rPr>
            </w:pPr>
          </w:p>
        </w:tc>
        <w:tc>
          <w:tcPr>
            <w:tcW w:w="962" w:type="dxa"/>
            <w:vAlign w:val="center"/>
          </w:tcPr>
          <w:p w14:paraId="3F5ECA0D">
            <w:pPr>
              <w:rPr>
                <w:rFonts w:hint="eastAsia" w:ascii="宋体" w:hAnsi="宋体" w:eastAsia="宋体" w:cs="宋体"/>
                <w:sz w:val="18"/>
                <w:szCs w:val="18"/>
              </w:rPr>
            </w:pPr>
            <w:r>
              <w:rPr>
                <w:rFonts w:hint="eastAsia" w:ascii="宋体" w:hAnsi="宋体" w:eastAsia="宋体" w:cs="宋体"/>
                <w:sz w:val="18"/>
                <w:szCs w:val="18"/>
              </w:rPr>
              <w:t>单片机</w:t>
            </w:r>
            <w:r>
              <w:rPr>
                <w:rFonts w:hint="eastAsia" w:ascii="宋体" w:hAnsi="宋体" w:eastAsia="宋体" w:cs="宋体"/>
                <w:sz w:val="18"/>
                <w:szCs w:val="18"/>
                <w:lang w:val="en-US" w:eastAsia="zh-CN"/>
              </w:rPr>
              <w:t>的设计与应用</w:t>
            </w:r>
          </w:p>
        </w:tc>
        <w:tc>
          <w:tcPr>
            <w:tcW w:w="2526" w:type="dxa"/>
            <w:tcBorders>
              <w:top w:val="single" w:color="auto" w:sz="4" w:space="0"/>
              <w:left w:val="single" w:color="auto" w:sz="4" w:space="0"/>
              <w:bottom w:val="single" w:color="auto" w:sz="4" w:space="0"/>
              <w:right w:val="single" w:color="auto" w:sz="4" w:space="0"/>
            </w:tcBorders>
          </w:tcPr>
          <w:p w14:paraId="35F0BF3B">
            <w:pPr>
              <w:rPr>
                <w:rFonts w:hint="eastAsia" w:ascii="宋体" w:hAnsi="宋体" w:eastAsia="宋体" w:cs="宋体"/>
                <w:sz w:val="18"/>
                <w:szCs w:val="18"/>
              </w:rPr>
            </w:pPr>
            <w:r>
              <w:rPr>
                <w:rFonts w:hint="eastAsia" w:ascii="宋体" w:hAnsi="宋体" w:eastAsia="宋体" w:cs="宋体"/>
                <w:sz w:val="18"/>
                <w:szCs w:val="18"/>
              </w:rPr>
              <w:t>全面熟练掌握单片机的硬件组成以及各种指令的应用。</w:t>
            </w:r>
          </w:p>
          <w:p w14:paraId="5CE7D117">
            <w:pPr>
              <w:rPr>
                <w:rFonts w:hint="eastAsia" w:ascii="宋体" w:hAnsi="宋体" w:eastAsia="宋体" w:cs="宋体"/>
                <w:sz w:val="18"/>
                <w:szCs w:val="18"/>
              </w:rPr>
            </w:pPr>
            <w:r>
              <w:rPr>
                <w:rFonts w:hint="eastAsia" w:ascii="宋体" w:hAnsi="宋体" w:eastAsia="宋体" w:cs="宋体"/>
                <w:sz w:val="18"/>
                <w:szCs w:val="18"/>
              </w:rPr>
              <w:t>使学生掌握小型单片机应用系统设计的步骤；</w:t>
            </w:r>
          </w:p>
          <w:p w14:paraId="50EF1B86">
            <w:pPr>
              <w:rPr>
                <w:rFonts w:hint="eastAsia" w:ascii="宋体" w:hAnsi="宋体" w:eastAsia="宋体" w:cs="宋体"/>
                <w:sz w:val="18"/>
                <w:szCs w:val="18"/>
              </w:rPr>
            </w:pPr>
            <w:r>
              <w:rPr>
                <w:rFonts w:hint="eastAsia" w:ascii="宋体" w:hAnsi="宋体" w:eastAsia="宋体" w:cs="宋体"/>
                <w:sz w:val="18"/>
                <w:szCs w:val="18"/>
              </w:rPr>
              <w:t>熟悉和掌握单片机开发系统的应用和软件调试过程；</w:t>
            </w:r>
          </w:p>
          <w:p w14:paraId="691EF15D">
            <w:pPr>
              <w:rPr>
                <w:rFonts w:hint="eastAsia" w:ascii="宋体" w:hAnsi="宋体" w:eastAsia="宋体" w:cs="宋体"/>
                <w:sz w:val="18"/>
                <w:szCs w:val="18"/>
              </w:rPr>
            </w:pPr>
            <w:r>
              <w:rPr>
                <w:rFonts w:hint="eastAsia" w:ascii="宋体" w:hAnsi="宋体" w:eastAsia="宋体" w:cs="宋体"/>
                <w:sz w:val="18"/>
                <w:szCs w:val="18"/>
              </w:rPr>
              <w:t>通过设计过程中对故障的分析、判断、检修进一步锻炼和培养学生的动手能力。</w:t>
            </w:r>
          </w:p>
        </w:tc>
        <w:tc>
          <w:tcPr>
            <w:tcW w:w="2745" w:type="dxa"/>
            <w:tcBorders>
              <w:top w:val="single" w:color="auto" w:sz="4" w:space="0"/>
              <w:left w:val="single" w:color="auto" w:sz="4" w:space="0"/>
              <w:bottom w:val="single" w:color="auto" w:sz="4" w:space="0"/>
              <w:right w:val="single" w:color="auto" w:sz="4" w:space="0"/>
            </w:tcBorders>
          </w:tcPr>
          <w:p w14:paraId="63C9F72E">
            <w:pPr>
              <w:rPr>
                <w:rFonts w:hint="eastAsia" w:ascii="宋体" w:hAnsi="宋体" w:eastAsia="宋体" w:cs="宋体"/>
                <w:sz w:val="18"/>
                <w:szCs w:val="18"/>
              </w:rPr>
            </w:pPr>
            <w:r>
              <w:rPr>
                <w:rFonts w:hint="eastAsia" w:ascii="宋体" w:hAnsi="宋体" w:eastAsia="宋体" w:cs="宋体"/>
                <w:sz w:val="18"/>
                <w:szCs w:val="18"/>
              </w:rPr>
              <w:t>1.单片机基本知识 </w:t>
            </w:r>
          </w:p>
          <w:p w14:paraId="0A15B4C6">
            <w:pPr>
              <w:rPr>
                <w:rFonts w:hint="eastAsia" w:ascii="宋体" w:hAnsi="宋体" w:eastAsia="宋体" w:cs="宋体"/>
                <w:sz w:val="18"/>
                <w:szCs w:val="18"/>
              </w:rPr>
            </w:pPr>
            <w:r>
              <w:rPr>
                <w:rFonts w:hint="eastAsia" w:ascii="宋体" w:hAnsi="宋体" w:eastAsia="宋体" w:cs="宋体"/>
                <w:sz w:val="18"/>
                <w:szCs w:val="18"/>
              </w:rPr>
              <w:t>2.单片机输入/输出口 </w:t>
            </w:r>
          </w:p>
          <w:p w14:paraId="26697A0A">
            <w:pPr>
              <w:rPr>
                <w:rFonts w:hint="eastAsia" w:ascii="宋体" w:hAnsi="宋体" w:eastAsia="宋体" w:cs="宋体"/>
                <w:sz w:val="18"/>
                <w:szCs w:val="18"/>
              </w:rPr>
            </w:pPr>
            <w:r>
              <w:rPr>
                <w:rFonts w:hint="eastAsia" w:ascii="宋体" w:hAnsi="宋体" w:eastAsia="宋体" w:cs="宋体"/>
                <w:sz w:val="18"/>
                <w:szCs w:val="18"/>
              </w:rPr>
              <w:t>3.单片机的中断系统 </w:t>
            </w:r>
          </w:p>
          <w:p w14:paraId="6DDF64F5">
            <w:pPr>
              <w:rPr>
                <w:rFonts w:hint="eastAsia" w:ascii="宋体" w:hAnsi="宋体" w:eastAsia="宋体" w:cs="宋体"/>
                <w:sz w:val="18"/>
                <w:szCs w:val="18"/>
              </w:rPr>
            </w:pPr>
            <w:r>
              <w:rPr>
                <w:rFonts w:hint="eastAsia" w:ascii="宋体" w:hAnsi="宋体" w:eastAsia="宋体" w:cs="宋体"/>
                <w:sz w:val="18"/>
                <w:szCs w:val="18"/>
              </w:rPr>
              <w:t>4.单片机的定时器/计数器 </w:t>
            </w:r>
          </w:p>
          <w:p w14:paraId="314E1C8F">
            <w:pPr>
              <w:rPr>
                <w:rFonts w:hint="eastAsia" w:ascii="宋体" w:hAnsi="宋体" w:eastAsia="宋体" w:cs="宋体"/>
                <w:sz w:val="18"/>
                <w:szCs w:val="18"/>
              </w:rPr>
            </w:pPr>
            <w:r>
              <w:rPr>
                <w:rFonts w:hint="eastAsia" w:ascii="宋体" w:hAnsi="宋体" w:eastAsia="宋体" w:cs="宋体"/>
                <w:sz w:val="18"/>
                <w:szCs w:val="18"/>
              </w:rPr>
              <w:t>5.单片机总线与系统扩展 </w:t>
            </w:r>
          </w:p>
          <w:p w14:paraId="776ADE7D">
            <w:pPr>
              <w:rPr>
                <w:rFonts w:hint="eastAsia" w:ascii="宋体" w:hAnsi="宋体" w:eastAsia="宋体" w:cs="宋体"/>
                <w:sz w:val="18"/>
                <w:szCs w:val="18"/>
              </w:rPr>
            </w:pPr>
            <w:r>
              <w:rPr>
                <w:rFonts w:hint="eastAsia" w:ascii="宋体" w:hAnsi="宋体" w:eastAsia="宋体" w:cs="宋体"/>
                <w:sz w:val="18"/>
                <w:szCs w:val="18"/>
              </w:rPr>
              <w:t>6.单片机应用接口技术</w:t>
            </w:r>
          </w:p>
          <w:p w14:paraId="043F0191">
            <w:pPr>
              <w:rPr>
                <w:rFonts w:hint="eastAsia" w:ascii="宋体" w:hAnsi="宋体" w:eastAsia="宋体" w:cs="宋体"/>
                <w:sz w:val="18"/>
                <w:szCs w:val="18"/>
              </w:rPr>
            </w:pPr>
          </w:p>
        </w:tc>
        <w:tc>
          <w:tcPr>
            <w:tcW w:w="2120" w:type="dxa"/>
            <w:tcBorders>
              <w:top w:val="single" w:color="auto" w:sz="4" w:space="0"/>
              <w:left w:val="single" w:color="auto" w:sz="4" w:space="0"/>
              <w:bottom w:val="single" w:color="auto" w:sz="4" w:space="0"/>
              <w:right w:val="single" w:color="auto" w:sz="4" w:space="0"/>
            </w:tcBorders>
          </w:tcPr>
          <w:p w14:paraId="1CD0B979">
            <w:pPr>
              <w:rPr>
                <w:rFonts w:hint="eastAsia" w:ascii="宋体" w:hAnsi="宋体" w:eastAsia="宋体" w:cs="宋体"/>
                <w:sz w:val="18"/>
                <w:szCs w:val="18"/>
              </w:rPr>
            </w:pPr>
            <w:r>
              <w:rPr>
                <w:rFonts w:hint="eastAsia" w:ascii="宋体" w:hAnsi="宋体" w:eastAsia="宋体" w:cs="宋体"/>
                <w:sz w:val="18"/>
                <w:szCs w:val="18"/>
              </w:rPr>
              <w:t>树立机电结合、多学科融合的综合系统分析，系统设计、制造和使用能力。为从事现代制造工程打下基础</w:t>
            </w:r>
          </w:p>
          <w:p w14:paraId="001C5213">
            <w:pPr>
              <w:rPr>
                <w:rFonts w:hint="eastAsia" w:ascii="宋体" w:hAnsi="宋体" w:eastAsia="宋体" w:cs="宋体"/>
                <w:sz w:val="18"/>
                <w:szCs w:val="18"/>
              </w:rPr>
            </w:pPr>
          </w:p>
        </w:tc>
      </w:tr>
      <w:tr w14:paraId="7FEF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auto" w:sz="4" w:space="0"/>
              <w:left w:val="single" w:color="auto" w:sz="4" w:space="0"/>
              <w:bottom w:val="single" w:color="auto" w:sz="4" w:space="0"/>
              <w:right w:val="single" w:color="auto" w:sz="4" w:space="0"/>
            </w:tcBorders>
            <w:vAlign w:val="center"/>
          </w:tcPr>
          <w:p w14:paraId="4B8B5022">
            <w:pPr>
              <w:rPr>
                <w:rFonts w:hint="eastAsia" w:ascii="宋体" w:hAnsi="宋体" w:eastAsia="宋体" w:cs="宋体"/>
                <w:sz w:val="18"/>
                <w:szCs w:val="18"/>
                <w:lang w:eastAsia="zh-CN"/>
              </w:rPr>
            </w:pPr>
            <w:r>
              <w:rPr>
                <w:rFonts w:hint="eastAsia" w:ascii="宋体" w:hAnsi="宋体" w:eastAsia="宋体" w:cs="宋体"/>
                <w:sz w:val="18"/>
                <w:szCs w:val="18"/>
                <w:lang w:val="en-US" w:eastAsia="zh-CN"/>
              </w:rPr>
              <w:t>8</w:t>
            </w:r>
          </w:p>
        </w:tc>
        <w:tc>
          <w:tcPr>
            <w:tcW w:w="436" w:type="dxa"/>
            <w:vMerge w:val="restart"/>
            <w:tcBorders>
              <w:top w:val="single" w:color="auto" w:sz="4" w:space="0"/>
              <w:left w:val="single" w:color="auto" w:sz="4" w:space="0"/>
              <w:right w:val="single" w:color="auto" w:sz="4" w:space="0"/>
            </w:tcBorders>
            <w:vAlign w:val="center"/>
          </w:tcPr>
          <w:p w14:paraId="7728F919">
            <w:pPr>
              <w:rPr>
                <w:rFonts w:hint="eastAsia" w:ascii="宋体" w:hAnsi="宋体" w:eastAsia="宋体" w:cs="宋体"/>
                <w:sz w:val="18"/>
                <w:szCs w:val="18"/>
                <w:lang w:eastAsia="zh-CN"/>
              </w:rPr>
            </w:pPr>
            <w:r>
              <w:rPr>
                <w:rFonts w:hint="eastAsia" w:ascii="宋体" w:hAnsi="宋体" w:cs="宋体"/>
                <w:sz w:val="18"/>
                <w:szCs w:val="18"/>
                <w:lang w:eastAsia="zh-CN"/>
              </w:rPr>
              <w:t>专业核心课</w:t>
            </w:r>
          </w:p>
        </w:tc>
        <w:tc>
          <w:tcPr>
            <w:tcW w:w="962" w:type="dxa"/>
            <w:shd w:val="clear" w:color="auto" w:fill="auto"/>
            <w:vAlign w:val="center"/>
          </w:tcPr>
          <w:p w14:paraId="5C492700">
            <w:pPr>
              <w:rPr>
                <w:rFonts w:hint="eastAsia" w:ascii="宋体" w:hAnsi="宋体" w:eastAsia="宋体" w:cs="宋体"/>
                <w:sz w:val="18"/>
                <w:szCs w:val="18"/>
              </w:rPr>
            </w:pPr>
          </w:p>
          <w:p w14:paraId="24EE97F1">
            <w:pPr>
              <w:rPr>
                <w:rFonts w:hint="eastAsia" w:ascii="宋体" w:hAnsi="宋体" w:eastAsia="宋体" w:cs="宋体"/>
                <w:sz w:val="18"/>
                <w:szCs w:val="18"/>
                <w:lang w:val="en-US" w:eastAsia="zh-CN"/>
              </w:rPr>
            </w:pPr>
            <w:r>
              <w:rPr>
                <w:rFonts w:hint="eastAsia" w:ascii="宋体" w:hAnsi="宋体" w:eastAsia="宋体" w:cs="宋体"/>
                <w:sz w:val="18"/>
                <w:szCs w:val="18"/>
              </w:rPr>
              <w:t>电子产品生产与检验</w:t>
            </w:r>
          </w:p>
        </w:tc>
        <w:tc>
          <w:tcPr>
            <w:tcW w:w="2526" w:type="dxa"/>
            <w:tcBorders>
              <w:top w:val="single" w:color="auto" w:sz="4" w:space="0"/>
              <w:left w:val="single" w:color="auto" w:sz="4" w:space="0"/>
              <w:bottom w:val="single" w:color="auto" w:sz="4" w:space="0"/>
              <w:right w:val="single" w:color="auto" w:sz="4" w:space="0"/>
            </w:tcBorders>
            <w:shd w:val="clear" w:color="auto" w:fill="auto"/>
            <w:vAlign w:val="top"/>
          </w:tcPr>
          <w:p w14:paraId="6880735D">
            <w:pPr>
              <w:rPr>
                <w:rFonts w:hint="eastAsia" w:ascii="宋体" w:hAnsi="宋体" w:eastAsia="宋体" w:cs="宋体"/>
                <w:sz w:val="18"/>
                <w:szCs w:val="18"/>
              </w:rPr>
            </w:pPr>
            <w:r>
              <w:rPr>
                <w:rFonts w:hint="eastAsia" w:ascii="宋体" w:hAnsi="宋体" w:eastAsia="宋体" w:cs="宋体"/>
                <w:sz w:val="18"/>
                <w:szCs w:val="18"/>
              </w:rPr>
              <w:t>具备检测和识别常用电子元器件的性能、特点、主要参数的能力；</w:t>
            </w:r>
          </w:p>
          <w:p w14:paraId="4768D878">
            <w:pPr>
              <w:rPr>
                <w:rFonts w:hint="eastAsia" w:ascii="宋体" w:hAnsi="宋体" w:eastAsia="宋体" w:cs="宋体"/>
                <w:sz w:val="18"/>
                <w:szCs w:val="18"/>
              </w:rPr>
            </w:pPr>
            <w:r>
              <w:rPr>
                <w:rFonts w:hint="eastAsia" w:ascii="宋体" w:hAnsi="宋体" w:eastAsia="宋体" w:cs="宋体"/>
                <w:sz w:val="18"/>
                <w:szCs w:val="18"/>
              </w:rPr>
              <w:t>具备对 THT 电子元件进行正确预处理与插装方的能力；</w:t>
            </w:r>
          </w:p>
          <w:p w14:paraId="004F6794">
            <w:pPr>
              <w:rPr>
                <w:rFonts w:hint="eastAsia" w:ascii="宋体" w:hAnsi="宋体" w:eastAsia="宋体" w:cs="宋体"/>
                <w:sz w:val="18"/>
                <w:szCs w:val="18"/>
              </w:rPr>
            </w:pPr>
            <w:r>
              <w:rPr>
                <w:rFonts w:hint="eastAsia" w:ascii="宋体" w:hAnsi="宋体" w:eastAsia="宋体" w:cs="宋体"/>
                <w:sz w:val="18"/>
                <w:szCs w:val="18"/>
              </w:rPr>
              <w:t>具备正确的焊接电子产品的能力；</w:t>
            </w:r>
          </w:p>
          <w:p w14:paraId="4741C986">
            <w:pPr>
              <w:rPr>
                <w:rFonts w:hint="eastAsia" w:ascii="宋体" w:hAnsi="宋体" w:eastAsia="宋体" w:cs="宋体"/>
                <w:sz w:val="18"/>
                <w:szCs w:val="18"/>
              </w:rPr>
            </w:pPr>
            <w:r>
              <w:rPr>
                <w:rFonts w:hint="eastAsia" w:ascii="宋体" w:hAnsi="宋体" w:eastAsia="宋体" w:cs="宋体"/>
                <w:sz w:val="18"/>
                <w:szCs w:val="18"/>
              </w:rPr>
              <w:t>具备电子产品编制简单工艺文件的能力；</w:t>
            </w:r>
          </w:p>
          <w:p w14:paraId="58D619CD">
            <w:pPr>
              <w:rPr>
                <w:rFonts w:hint="eastAsia" w:ascii="宋体" w:hAnsi="宋体" w:eastAsia="宋体" w:cs="宋体"/>
                <w:sz w:val="18"/>
                <w:szCs w:val="18"/>
              </w:rPr>
            </w:pPr>
            <w:r>
              <w:rPr>
                <w:rFonts w:hint="eastAsia" w:ascii="宋体" w:hAnsi="宋体" w:eastAsia="宋体" w:cs="宋体"/>
                <w:sz w:val="18"/>
                <w:szCs w:val="18"/>
              </w:rPr>
              <w:t>对简单电子产品有一定的排故能力；</w:t>
            </w:r>
          </w:p>
          <w:p w14:paraId="458CCBBF">
            <w:pPr>
              <w:rPr>
                <w:rFonts w:hint="eastAsia" w:ascii="宋体" w:hAnsi="宋体" w:eastAsia="宋体" w:cs="宋体"/>
                <w:sz w:val="18"/>
                <w:szCs w:val="18"/>
              </w:rPr>
            </w:pPr>
            <w:r>
              <w:rPr>
                <w:rFonts w:hint="eastAsia" w:ascii="宋体" w:hAnsi="宋体" w:eastAsia="宋体" w:cs="宋体"/>
                <w:sz w:val="18"/>
                <w:szCs w:val="18"/>
              </w:rPr>
              <w:t>具备对电子产品辅件的加</w:t>
            </w:r>
          </w:p>
          <w:p w14:paraId="465918EC">
            <w:pPr>
              <w:rPr>
                <w:rFonts w:hint="eastAsia" w:ascii="宋体" w:hAnsi="宋体" w:eastAsia="宋体" w:cs="宋体"/>
                <w:sz w:val="18"/>
                <w:szCs w:val="18"/>
                <w:lang w:val="en-US" w:eastAsia="zh-CN"/>
              </w:rPr>
            </w:pPr>
            <w:r>
              <w:rPr>
                <w:rFonts w:hint="eastAsia" w:ascii="宋体" w:hAnsi="宋体" w:eastAsia="宋体" w:cs="宋体"/>
                <w:sz w:val="18"/>
                <w:szCs w:val="18"/>
              </w:rPr>
              <w:t>工能力；</w:t>
            </w:r>
          </w:p>
        </w:tc>
        <w:tc>
          <w:tcPr>
            <w:tcW w:w="2745" w:type="dxa"/>
            <w:tcBorders>
              <w:top w:val="single" w:color="auto" w:sz="4" w:space="0"/>
              <w:left w:val="single" w:color="auto" w:sz="4" w:space="0"/>
              <w:bottom w:val="single" w:color="auto" w:sz="4" w:space="0"/>
              <w:right w:val="single" w:color="auto" w:sz="4" w:space="0"/>
            </w:tcBorders>
            <w:shd w:val="clear" w:color="auto" w:fill="auto"/>
            <w:vAlign w:val="top"/>
          </w:tcPr>
          <w:p w14:paraId="1133D3B4">
            <w:pPr>
              <w:rPr>
                <w:rFonts w:hint="eastAsia" w:ascii="宋体" w:hAnsi="宋体" w:eastAsia="宋体" w:cs="宋体"/>
                <w:sz w:val="18"/>
                <w:szCs w:val="18"/>
              </w:rPr>
            </w:pPr>
          </w:p>
          <w:p w14:paraId="4CCA1C28">
            <w:pPr>
              <w:rPr>
                <w:rFonts w:hint="eastAsia" w:ascii="宋体" w:hAnsi="宋体" w:eastAsia="宋体" w:cs="宋体"/>
                <w:sz w:val="18"/>
                <w:szCs w:val="18"/>
              </w:rPr>
            </w:pPr>
            <w:r>
              <w:rPr>
                <w:rFonts w:hint="eastAsia" w:ascii="宋体" w:hAnsi="宋体" w:eastAsia="宋体" w:cs="宋体"/>
                <w:sz w:val="18"/>
                <w:szCs w:val="18"/>
              </w:rPr>
              <w:t>电子产品辅件的生产与检验；</w:t>
            </w:r>
          </w:p>
          <w:p w14:paraId="2426DF48">
            <w:pPr>
              <w:rPr>
                <w:rFonts w:hint="eastAsia" w:ascii="宋体" w:hAnsi="宋体" w:eastAsia="宋体" w:cs="宋体"/>
                <w:sz w:val="18"/>
                <w:szCs w:val="18"/>
              </w:rPr>
            </w:pPr>
            <w:r>
              <w:rPr>
                <w:rFonts w:hint="eastAsia" w:ascii="宋体" w:hAnsi="宋体" w:eastAsia="宋体" w:cs="宋体"/>
                <w:sz w:val="18"/>
                <w:szCs w:val="18"/>
              </w:rPr>
              <w:t>通孔技术电子产品的生产与检验；</w:t>
            </w:r>
          </w:p>
          <w:p w14:paraId="11FFA348">
            <w:pPr>
              <w:rPr>
                <w:rFonts w:hint="eastAsia" w:ascii="宋体" w:hAnsi="宋体" w:eastAsia="宋体" w:cs="宋体"/>
                <w:sz w:val="18"/>
                <w:szCs w:val="18"/>
                <w:lang w:val="en-US" w:eastAsia="zh-CN"/>
              </w:rPr>
            </w:pPr>
            <w:r>
              <w:rPr>
                <w:rFonts w:hint="eastAsia" w:ascii="宋体" w:hAnsi="宋体" w:eastAsia="宋体" w:cs="宋体"/>
                <w:sz w:val="18"/>
                <w:szCs w:val="18"/>
              </w:rPr>
              <w:t>贴片技术电子产品的生产与检验。</w:t>
            </w:r>
          </w:p>
        </w:tc>
        <w:tc>
          <w:tcPr>
            <w:tcW w:w="2120" w:type="dxa"/>
            <w:tcBorders>
              <w:top w:val="single" w:color="auto" w:sz="4" w:space="0"/>
              <w:left w:val="single" w:color="auto" w:sz="4" w:space="0"/>
              <w:bottom w:val="single" w:color="auto" w:sz="4" w:space="0"/>
              <w:right w:val="single" w:color="auto" w:sz="4" w:space="0"/>
            </w:tcBorders>
            <w:shd w:val="clear" w:color="auto" w:fill="auto"/>
            <w:vAlign w:val="top"/>
          </w:tcPr>
          <w:p w14:paraId="6B664840">
            <w:pPr>
              <w:rPr>
                <w:rFonts w:hint="eastAsia" w:ascii="宋体" w:hAnsi="宋体" w:eastAsia="宋体" w:cs="宋体"/>
                <w:sz w:val="18"/>
                <w:szCs w:val="18"/>
              </w:rPr>
            </w:pPr>
            <w:r>
              <w:rPr>
                <w:rFonts w:hint="eastAsia" w:ascii="宋体" w:hAnsi="宋体" w:eastAsia="宋体" w:cs="宋体"/>
                <w:sz w:val="18"/>
                <w:szCs w:val="18"/>
              </w:rPr>
              <w:t>融入课程思政，立德树人贯穿课程始终；</w:t>
            </w:r>
          </w:p>
          <w:p w14:paraId="4FD11A8C">
            <w:pPr>
              <w:rPr>
                <w:rFonts w:hint="eastAsia" w:ascii="宋体" w:hAnsi="宋体" w:eastAsia="宋体" w:cs="宋体"/>
                <w:sz w:val="18"/>
                <w:szCs w:val="18"/>
              </w:rPr>
            </w:pPr>
            <w:r>
              <w:rPr>
                <w:rFonts w:hint="eastAsia" w:ascii="宋体" w:hAnsi="宋体" w:eastAsia="宋体" w:cs="宋体"/>
                <w:sz w:val="18"/>
                <w:szCs w:val="18"/>
              </w:rPr>
              <w:t>引入真实案例项目教学法方式组织教学，使用在线开放课程的方式辅以实施；</w:t>
            </w:r>
          </w:p>
          <w:p w14:paraId="04A594C0">
            <w:pPr>
              <w:rPr>
                <w:rFonts w:hint="eastAsia" w:ascii="宋体" w:hAnsi="宋体" w:eastAsia="宋体" w:cs="宋体"/>
                <w:sz w:val="18"/>
                <w:szCs w:val="18"/>
              </w:rPr>
            </w:pPr>
            <w:r>
              <w:rPr>
                <w:rFonts w:hint="eastAsia" w:ascii="宋体" w:hAnsi="宋体" w:eastAsia="宋体" w:cs="宋体"/>
                <w:sz w:val="18"/>
                <w:szCs w:val="18"/>
              </w:rPr>
              <w:t>采用项目过程考核和终结性考核相结合形式考核；</w:t>
            </w:r>
          </w:p>
          <w:p w14:paraId="5C3A7EF7">
            <w:pPr>
              <w:rPr>
                <w:rFonts w:hint="eastAsia" w:ascii="宋体" w:hAnsi="宋体" w:eastAsia="宋体" w:cs="宋体"/>
                <w:sz w:val="18"/>
                <w:szCs w:val="18"/>
              </w:rPr>
            </w:pPr>
            <w:r>
              <w:rPr>
                <w:rFonts w:hint="eastAsia" w:ascii="宋体" w:hAnsi="宋体" w:eastAsia="宋体" w:cs="宋体"/>
                <w:sz w:val="18"/>
                <w:szCs w:val="18"/>
              </w:rPr>
              <w:t>采用理论+实践相结合的方式授课；</w:t>
            </w:r>
          </w:p>
          <w:p w14:paraId="40266057">
            <w:pPr>
              <w:rPr>
                <w:rFonts w:hint="eastAsia" w:ascii="宋体" w:hAnsi="宋体" w:eastAsia="宋体" w:cs="宋体"/>
                <w:sz w:val="18"/>
                <w:szCs w:val="18"/>
              </w:rPr>
            </w:pPr>
            <w:r>
              <w:rPr>
                <w:rFonts w:hint="eastAsia" w:ascii="宋体" w:hAnsi="宋体" w:eastAsia="宋体" w:cs="宋体"/>
                <w:sz w:val="18"/>
                <w:szCs w:val="18"/>
              </w:rPr>
              <w:t>使用应用电子技术专业教学资源库课程贯穿全课程；</w:t>
            </w:r>
          </w:p>
          <w:p w14:paraId="005C2BC2">
            <w:pPr>
              <w:rPr>
                <w:rFonts w:hint="eastAsia" w:ascii="宋体" w:hAnsi="宋体" w:eastAsia="宋体" w:cs="宋体"/>
                <w:sz w:val="18"/>
                <w:szCs w:val="18"/>
                <w:lang w:val="en-US" w:eastAsia="zh-CN"/>
              </w:rPr>
            </w:pPr>
            <w:r>
              <w:rPr>
                <w:rFonts w:hint="eastAsia" w:ascii="宋体" w:hAnsi="宋体" w:eastAsia="宋体" w:cs="宋体"/>
                <w:sz w:val="18"/>
                <w:szCs w:val="18"/>
              </w:rPr>
              <w:t>引入考证、竞赛的相关内容和标准。</w:t>
            </w:r>
          </w:p>
        </w:tc>
      </w:tr>
      <w:tr w14:paraId="3C0C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auto" w:sz="4" w:space="0"/>
              <w:left w:val="single" w:color="auto" w:sz="4" w:space="0"/>
              <w:bottom w:val="single" w:color="auto" w:sz="4" w:space="0"/>
              <w:right w:val="single" w:color="auto" w:sz="4" w:space="0"/>
            </w:tcBorders>
            <w:vAlign w:val="center"/>
          </w:tcPr>
          <w:p w14:paraId="3D9D30D2">
            <w:pPr>
              <w:rPr>
                <w:rFonts w:hint="default" w:ascii="宋体" w:hAnsi="宋体" w:eastAsia="宋体" w:cs="宋体"/>
                <w:sz w:val="18"/>
                <w:szCs w:val="18"/>
                <w:lang w:val="en-US" w:eastAsia="zh-CN"/>
              </w:rPr>
            </w:pPr>
            <w:r>
              <w:rPr>
                <w:rFonts w:hint="eastAsia" w:ascii="宋体" w:hAnsi="宋体" w:cs="宋体"/>
                <w:sz w:val="18"/>
                <w:szCs w:val="18"/>
                <w:lang w:val="en-US" w:eastAsia="zh-CN"/>
              </w:rPr>
              <w:t>9</w:t>
            </w:r>
          </w:p>
        </w:tc>
        <w:tc>
          <w:tcPr>
            <w:tcW w:w="436" w:type="dxa"/>
            <w:vMerge w:val="continue"/>
            <w:tcBorders>
              <w:left w:val="single" w:color="auto" w:sz="4" w:space="0"/>
              <w:bottom w:val="single" w:color="auto" w:sz="4" w:space="0"/>
              <w:right w:val="single" w:color="auto" w:sz="4" w:space="0"/>
            </w:tcBorders>
            <w:vAlign w:val="center"/>
          </w:tcPr>
          <w:p w14:paraId="743A0206">
            <w:pPr>
              <w:rPr>
                <w:rFonts w:hint="eastAsia" w:ascii="宋体" w:hAnsi="宋体" w:eastAsia="宋体" w:cs="宋体"/>
                <w:sz w:val="18"/>
                <w:szCs w:val="18"/>
              </w:rPr>
            </w:pPr>
          </w:p>
        </w:tc>
        <w:tc>
          <w:tcPr>
            <w:tcW w:w="962" w:type="dxa"/>
            <w:shd w:val="clear" w:color="000000" w:fill="FFFFFF"/>
            <w:vAlign w:val="center"/>
          </w:tcPr>
          <w:p w14:paraId="727FB429">
            <w:pPr>
              <w:rPr>
                <w:rFonts w:hint="eastAsia" w:ascii="宋体" w:hAnsi="宋体" w:eastAsia="宋体" w:cs="宋体"/>
                <w:sz w:val="18"/>
                <w:szCs w:val="18"/>
                <w:lang w:val="en-US" w:eastAsia="zh-CN"/>
              </w:rPr>
            </w:pPr>
            <w:r>
              <w:rPr>
                <w:rFonts w:hint="eastAsia" w:ascii="宋体" w:hAnsi="宋体" w:eastAsia="宋体" w:cs="宋体"/>
                <w:sz w:val="18"/>
                <w:szCs w:val="18"/>
              </w:rPr>
              <w:t>集成电路制造工艺</w:t>
            </w:r>
          </w:p>
        </w:tc>
        <w:tc>
          <w:tcPr>
            <w:tcW w:w="2526" w:type="dxa"/>
            <w:tcBorders>
              <w:top w:val="single" w:color="auto" w:sz="4" w:space="0"/>
              <w:left w:val="single" w:color="auto" w:sz="4" w:space="0"/>
              <w:bottom w:val="single" w:color="auto" w:sz="4" w:space="0"/>
              <w:right w:val="single" w:color="auto" w:sz="4" w:space="0"/>
            </w:tcBorders>
          </w:tcPr>
          <w:p w14:paraId="44D38DF1">
            <w:pPr>
              <w:rPr>
                <w:rFonts w:hint="eastAsia" w:ascii="宋体" w:hAnsi="宋体" w:eastAsia="宋体" w:cs="宋体"/>
                <w:sz w:val="18"/>
                <w:szCs w:val="18"/>
              </w:rPr>
            </w:pPr>
            <w:r>
              <w:rPr>
                <w:rFonts w:hint="eastAsia" w:ascii="宋体" w:hAnsi="宋体" w:eastAsia="宋体" w:cs="宋体"/>
                <w:sz w:val="18"/>
                <w:szCs w:val="18"/>
              </w:rPr>
              <w:t>掌握当代集成电路基本工艺原理，使学生对集成电路工艺有一个明确的认识。</w:t>
            </w:r>
          </w:p>
          <w:p w14:paraId="0D6242F9">
            <w:pPr>
              <w:rPr>
                <w:rFonts w:hint="eastAsia" w:ascii="宋体" w:hAnsi="宋体" w:eastAsia="宋体" w:cs="宋体"/>
                <w:sz w:val="18"/>
                <w:szCs w:val="18"/>
              </w:rPr>
            </w:pPr>
            <w:r>
              <w:rPr>
                <w:rFonts w:hint="eastAsia" w:ascii="宋体" w:hAnsi="宋体" w:eastAsia="宋体" w:cs="宋体"/>
                <w:sz w:val="18"/>
                <w:szCs w:val="18"/>
              </w:rPr>
              <w:t>介绍半导体材料制备技术、微电子器件与集成电路制造工艺原理与技术</w:t>
            </w:r>
          </w:p>
        </w:tc>
        <w:tc>
          <w:tcPr>
            <w:tcW w:w="2745" w:type="dxa"/>
            <w:tcBorders>
              <w:top w:val="single" w:color="auto" w:sz="4" w:space="0"/>
              <w:left w:val="single" w:color="auto" w:sz="4" w:space="0"/>
              <w:bottom w:val="single" w:color="auto" w:sz="4" w:space="0"/>
              <w:right w:val="single" w:color="auto" w:sz="4" w:space="0"/>
            </w:tcBorders>
          </w:tcPr>
          <w:p w14:paraId="26DE8BF1">
            <w:pPr>
              <w:rPr>
                <w:rFonts w:hint="eastAsia" w:ascii="宋体" w:hAnsi="宋体" w:eastAsia="宋体" w:cs="宋体"/>
                <w:sz w:val="18"/>
                <w:szCs w:val="18"/>
              </w:rPr>
            </w:pPr>
            <w:r>
              <w:rPr>
                <w:rFonts w:hint="eastAsia" w:ascii="宋体" w:hAnsi="宋体" w:eastAsia="宋体" w:cs="宋体"/>
                <w:sz w:val="18"/>
                <w:szCs w:val="18"/>
              </w:rPr>
              <w:t>本课程重要简介了以硅外延平面工艺为基本的，与微电子技术有关的器件(硅器件)、集成电路(硅集成电路)的制造工艺原理和技术;简介了与光电子技术有关的器件(发光器件和激光器件)、集成电路(光集成电路)的制造工艺原理重要简介了最典型的化合物半导体砷化镓材料以及与光器件和光集成电路制造有关的工艺原理和技术。</w:t>
            </w:r>
          </w:p>
        </w:tc>
        <w:tc>
          <w:tcPr>
            <w:tcW w:w="2120" w:type="dxa"/>
            <w:tcBorders>
              <w:top w:val="single" w:color="auto" w:sz="4" w:space="0"/>
              <w:left w:val="single" w:color="auto" w:sz="4" w:space="0"/>
              <w:bottom w:val="single" w:color="auto" w:sz="4" w:space="0"/>
              <w:right w:val="single" w:color="auto" w:sz="4" w:space="0"/>
            </w:tcBorders>
          </w:tcPr>
          <w:p w14:paraId="4175621D">
            <w:pPr>
              <w:rPr>
                <w:rFonts w:hint="eastAsia" w:ascii="宋体" w:hAnsi="宋体" w:eastAsia="宋体" w:cs="宋体"/>
                <w:sz w:val="18"/>
                <w:szCs w:val="18"/>
              </w:rPr>
            </w:pPr>
            <w:r>
              <w:rPr>
                <w:rFonts w:hint="eastAsia" w:ascii="宋体" w:hAnsi="宋体" w:eastAsia="宋体" w:cs="宋体"/>
                <w:sz w:val="18"/>
                <w:szCs w:val="18"/>
              </w:rPr>
              <w:t>1、通过课堂教学，要求学生主要掌握制造集成电路所涉及的材料、外延、氧化、掺杂、微细图形加工等的原理与技术，熟悉双极型和M0S集成电路的制造工艺流程，了解集成电路的新工艺和新技术。</w:t>
            </w:r>
          </w:p>
          <w:p w14:paraId="09C4AB65">
            <w:pPr>
              <w:rPr>
                <w:rFonts w:hint="eastAsia" w:ascii="宋体" w:hAnsi="宋体" w:eastAsia="宋体" w:cs="宋体"/>
                <w:sz w:val="18"/>
                <w:szCs w:val="18"/>
              </w:rPr>
            </w:pPr>
            <w:r>
              <w:rPr>
                <w:rFonts w:hint="eastAsia" w:ascii="宋体" w:hAnsi="宋体" w:eastAsia="宋体" w:cs="宋体"/>
                <w:sz w:val="18"/>
                <w:szCs w:val="18"/>
              </w:rPr>
              <w:t>2、通过本课程的学习，使学生熟悉基础电路工艺相关知识，对集成电路的制造工艺有所认识和理解。</w:t>
            </w:r>
          </w:p>
          <w:p w14:paraId="5DF7EDC6">
            <w:pPr>
              <w:rPr>
                <w:rFonts w:hint="eastAsia" w:ascii="宋体" w:hAnsi="宋体" w:eastAsia="宋体" w:cs="宋体"/>
                <w:sz w:val="18"/>
                <w:szCs w:val="18"/>
              </w:rPr>
            </w:pPr>
            <w:r>
              <w:rPr>
                <w:rFonts w:hint="eastAsia" w:ascii="宋体" w:hAnsi="宋体" w:eastAsia="宋体" w:cs="宋体"/>
                <w:sz w:val="18"/>
                <w:szCs w:val="18"/>
              </w:rPr>
              <w:t>3、要求学生学习本课程后，能从理论上解释集成电路工艺方面的问题，能运用基本理论指导具体的实际</w:t>
            </w:r>
          </w:p>
          <w:p w14:paraId="33A4E15A">
            <w:pPr>
              <w:rPr>
                <w:rFonts w:hint="eastAsia" w:ascii="宋体" w:hAnsi="宋体" w:eastAsia="宋体" w:cs="宋体"/>
                <w:sz w:val="18"/>
                <w:szCs w:val="18"/>
              </w:rPr>
            </w:pPr>
            <w:r>
              <w:rPr>
                <w:rFonts w:hint="eastAsia" w:ascii="宋体" w:hAnsi="宋体" w:eastAsia="宋体" w:cs="宋体"/>
                <w:sz w:val="18"/>
                <w:szCs w:val="18"/>
              </w:rPr>
              <w:t>问题。</w:t>
            </w:r>
          </w:p>
        </w:tc>
      </w:tr>
      <w:tr w14:paraId="4B86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auto" w:sz="4" w:space="0"/>
              <w:left w:val="single" w:color="auto" w:sz="4" w:space="0"/>
              <w:bottom w:val="single" w:color="auto" w:sz="4" w:space="0"/>
              <w:right w:val="single" w:color="auto" w:sz="4" w:space="0"/>
            </w:tcBorders>
            <w:vAlign w:val="center"/>
          </w:tcPr>
          <w:p w14:paraId="02AEF1A0">
            <w:pP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436" w:type="dxa"/>
            <w:vMerge w:val="restart"/>
            <w:tcBorders>
              <w:top w:val="single" w:color="auto" w:sz="4" w:space="0"/>
              <w:left w:val="single" w:color="auto" w:sz="4" w:space="0"/>
              <w:right w:val="single" w:color="auto" w:sz="4" w:space="0"/>
            </w:tcBorders>
            <w:vAlign w:val="center"/>
          </w:tcPr>
          <w:p w14:paraId="6DAF3621">
            <w:pPr>
              <w:rPr>
                <w:rFonts w:hint="eastAsia" w:ascii="宋体" w:hAnsi="宋体" w:eastAsia="宋体" w:cs="宋体"/>
                <w:sz w:val="18"/>
                <w:szCs w:val="18"/>
              </w:rPr>
            </w:pPr>
          </w:p>
        </w:tc>
        <w:tc>
          <w:tcPr>
            <w:tcW w:w="962" w:type="dxa"/>
            <w:shd w:val="clear" w:color="000000" w:fill="FFFFFF"/>
            <w:vAlign w:val="center"/>
          </w:tcPr>
          <w:p w14:paraId="5DE88C4B">
            <w:pPr>
              <w:rPr>
                <w:rFonts w:hint="eastAsia" w:ascii="宋体" w:hAnsi="宋体" w:eastAsia="宋体" w:cs="宋体"/>
                <w:sz w:val="18"/>
                <w:szCs w:val="18"/>
                <w:lang w:val="en-US" w:eastAsia="zh-CN"/>
              </w:rPr>
            </w:pPr>
            <w:r>
              <w:rPr>
                <w:rFonts w:hint="eastAsia" w:ascii="宋体" w:hAnsi="宋体" w:eastAsia="宋体" w:cs="宋体"/>
                <w:sz w:val="18"/>
                <w:szCs w:val="18"/>
              </w:rPr>
              <w:t>集成电路封装技术</w:t>
            </w:r>
          </w:p>
        </w:tc>
        <w:tc>
          <w:tcPr>
            <w:tcW w:w="2526" w:type="dxa"/>
            <w:tcBorders>
              <w:top w:val="single" w:color="auto" w:sz="4" w:space="0"/>
              <w:left w:val="single" w:color="auto" w:sz="4" w:space="0"/>
              <w:bottom w:val="single" w:color="auto" w:sz="4" w:space="0"/>
              <w:right w:val="single" w:color="auto" w:sz="4" w:space="0"/>
            </w:tcBorders>
          </w:tcPr>
          <w:p w14:paraId="111EE082">
            <w:pPr>
              <w:rPr>
                <w:rFonts w:hint="eastAsia" w:ascii="宋体" w:hAnsi="宋体" w:eastAsia="宋体" w:cs="宋体"/>
                <w:sz w:val="18"/>
                <w:szCs w:val="18"/>
              </w:rPr>
            </w:pPr>
            <w:r>
              <w:rPr>
                <w:rFonts w:hint="eastAsia" w:ascii="宋体" w:hAnsi="宋体" w:eastAsia="宋体" w:cs="宋体"/>
                <w:sz w:val="18"/>
                <w:szCs w:val="18"/>
              </w:rPr>
              <w:t>了解集成电路封装的定义、功能和分类等基础知识掌握集成电路封装的工艺流程了解不同类型的封装材料和主流的封装技术掌握集成电路封装的主要性能参数掌握集成电路封装的测试分析技术，了解集成电路封装的演进及发展趋势。</w:t>
            </w:r>
          </w:p>
        </w:tc>
        <w:tc>
          <w:tcPr>
            <w:tcW w:w="2745" w:type="dxa"/>
            <w:tcBorders>
              <w:top w:val="single" w:color="auto" w:sz="4" w:space="0"/>
              <w:left w:val="single" w:color="auto" w:sz="4" w:space="0"/>
              <w:bottom w:val="single" w:color="auto" w:sz="4" w:space="0"/>
              <w:right w:val="single" w:color="auto" w:sz="4" w:space="0"/>
            </w:tcBorders>
          </w:tcPr>
          <w:p w14:paraId="5B889083">
            <w:pPr>
              <w:rPr>
                <w:rFonts w:hint="eastAsia" w:ascii="宋体" w:hAnsi="宋体" w:eastAsia="宋体" w:cs="宋体"/>
                <w:sz w:val="18"/>
                <w:szCs w:val="18"/>
              </w:rPr>
            </w:pPr>
            <w:r>
              <w:rPr>
                <w:rFonts w:hint="eastAsia" w:ascii="宋体" w:hAnsi="宋体" w:eastAsia="宋体" w:cs="宋体"/>
                <w:sz w:val="18"/>
                <w:szCs w:val="18"/>
              </w:rPr>
              <w:t>集成电路封装和测试基础,集成电路封装工艺流程,集成电路封装类型与技术，集成电路封装性能表征参数，集成电路封装测试与分析技术，集成电路封装的发展趋势等六个模块，结合实际生产技术，由浅入深介绍集成电路封装各个领域的知识和技术，并了解集成电路质量保证体系和测试技术的重要性。通过本课程的学习能够使学习者系统的了解集成电路封装行业的发展，技术和工艺，为从事相关行业或岗位工作打下知识和技能基础。</w:t>
            </w:r>
          </w:p>
        </w:tc>
        <w:tc>
          <w:tcPr>
            <w:tcW w:w="2120" w:type="dxa"/>
            <w:tcBorders>
              <w:top w:val="single" w:color="auto" w:sz="4" w:space="0"/>
              <w:left w:val="single" w:color="auto" w:sz="4" w:space="0"/>
              <w:bottom w:val="single" w:color="auto" w:sz="4" w:space="0"/>
              <w:right w:val="single" w:color="auto" w:sz="4" w:space="0"/>
            </w:tcBorders>
          </w:tcPr>
          <w:p w14:paraId="41E4CE2A">
            <w:pPr>
              <w:rPr>
                <w:rFonts w:hint="eastAsia" w:ascii="宋体" w:hAnsi="宋体" w:eastAsia="宋体" w:cs="宋体"/>
                <w:sz w:val="18"/>
                <w:szCs w:val="18"/>
              </w:rPr>
            </w:pPr>
            <w:r>
              <w:rPr>
                <w:rFonts w:hint="eastAsia" w:ascii="宋体" w:hAnsi="宋体" w:eastAsia="宋体" w:cs="宋体"/>
                <w:sz w:val="18"/>
                <w:szCs w:val="18"/>
              </w:rPr>
              <w:t>通过对半导体集成电路制造工艺及原理的重点介绍上学生对微电子集成电路制造相关领域的新设备、新工艺和新技术有一个比较全面的认识，让他们具备一定的半导体器件制备工艺分析和工艺设计能力以及解决相关工艺技术的问题的能力。</w:t>
            </w:r>
          </w:p>
        </w:tc>
      </w:tr>
      <w:tr w14:paraId="4D85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auto" w:sz="4" w:space="0"/>
              <w:left w:val="single" w:color="auto" w:sz="4" w:space="0"/>
              <w:bottom w:val="single" w:color="auto" w:sz="4" w:space="0"/>
              <w:right w:val="single" w:color="auto" w:sz="4" w:space="0"/>
            </w:tcBorders>
            <w:vAlign w:val="center"/>
          </w:tcPr>
          <w:p w14:paraId="1DB6BCDD">
            <w:pPr>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436" w:type="dxa"/>
            <w:vMerge w:val="continue"/>
            <w:tcBorders>
              <w:left w:val="single" w:color="auto" w:sz="4" w:space="0"/>
              <w:right w:val="single" w:color="auto" w:sz="4" w:space="0"/>
            </w:tcBorders>
            <w:vAlign w:val="center"/>
          </w:tcPr>
          <w:p w14:paraId="27776476">
            <w:pPr>
              <w:rPr>
                <w:rFonts w:hint="eastAsia" w:ascii="宋体" w:hAnsi="宋体" w:eastAsia="宋体" w:cs="宋体"/>
                <w:sz w:val="18"/>
                <w:szCs w:val="18"/>
              </w:rPr>
            </w:pPr>
          </w:p>
        </w:tc>
        <w:tc>
          <w:tcPr>
            <w:tcW w:w="962" w:type="dxa"/>
            <w:shd w:val="clear" w:color="000000" w:fill="FFFFFF"/>
            <w:vAlign w:val="center"/>
          </w:tcPr>
          <w:p w14:paraId="467985FC">
            <w:pPr>
              <w:rPr>
                <w:rFonts w:hint="eastAsia" w:ascii="宋体" w:hAnsi="宋体" w:eastAsia="宋体" w:cs="宋体"/>
                <w:sz w:val="18"/>
                <w:szCs w:val="18"/>
                <w:lang w:val="en-US" w:eastAsia="zh-CN"/>
              </w:rPr>
            </w:pPr>
            <w:r>
              <w:rPr>
                <w:rFonts w:hint="eastAsia" w:ascii="宋体" w:hAnsi="宋体" w:eastAsia="宋体" w:cs="宋体"/>
                <w:sz w:val="18"/>
                <w:szCs w:val="18"/>
              </w:rPr>
              <w:t>集成电路版图设计</w:t>
            </w:r>
          </w:p>
        </w:tc>
        <w:tc>
          <w:tcPr>
            <w:tcW w:w="2526" w:type="dxa"/>
            <w:tcBorders>
              <w:top w:val="single" w:color="auto" w:sz="4" w:space="0"/>
              <w:left w:val="single" w:color="auto" w:sz="4" w:space="0"/>
              <w:bottom w:val="single" w:color="auto" w:sz="4" w:space="0"/>
              <w:right w:val="single" w:color="auto" w:sz="4" w:space="0"/>
            </w:tcBorders>
          </w:tcPr>
          <w:p w14:paraId="0D8F580A">
            <w:pPr>
              <w:rPr>
                <w:rFonts w:hint="eastAsia" w:ascii="宋体" w:hAnsi="宋体" w:eastAsia="宋体" w:cs="宋体"/>
                <w:sz w:val="18"/>
                <w:szCs w:val="18"/>
              </w:rPr>
            </w:pPr>
            <w:r>
              <w:rPr>
                <w:rFonts w:hint="eastAsia" w:ascii="宋体" w:hAnsi="宋体" w:eastAsia="宋体" w:cs="宋体"/>
                <w:sz w:val="18"/>
                <w:szCs w:val="18"/>
              </w:rPr>
              <w:t>学生能够掌握使用</w:t>
            </w:r>
            <w:r>
              <w:rPr>
                <w:rFonts w:hint="eastAsia" w:ascii="宋体" w:hAnsi="宋体" w:eastAsia="宋体" w:cs="宋体"/>
                <w:sz w:val="18"/>
                <w:szCs w:val="18"/>
                <w:lang w:val="en-US"/>
              </w:rPr>
              <w:t>cadence virtuoso</w:t>
            </w:r>
            <w:r>
              <w:rPr>
                <w:rFonts w:hint="eastAsia" w:ascii="宋体" w:hAnsi="宋体" w:eastAsia="宋体" w:cs="宋体"/>
                <w:sz w:val="18"/>
                <w:szCs w:val="18"/>
              </w:rPr>
              <w:t>软件进行版图输入、设计和验证，并提交设计报告。</w:t>
            </w:r>
          </w:p>
        </w:tc>
        <w:tc>
          <w:tcPr>
            <w:tcW w:w="2745" w:type="dxa"/>
            <w:tcBorders>
              <w:top w:val="single" w:color="auto" w:sz="4" w:space="0"/>
              <w:left w:val="single" w:color="auto" w:sz="4" w:space="0"/>
              <w:bottom w:val="single" w:color="auto" w:sz="4" w:space="0"/>
              <w:right w:val="single" w:color="auto" w:sz="4" w:space="0"/>
            </w:tcBorders>
          </w:tcPr>
          <w:p w14:paraId="1E53CDBE">
            <w:pPr>
              <w:rPr>
                <w:rFonts w:hint="eastAsia" w:ascii="宋体" w:hAnsi="宋体" w:eastAsia="宋体" w:cs="宋体"/>
                <w:sz w:val="18"/>
                <w:szCs w:val="18"/>
              </w:rPr>
            </w:pPr>
            <w:r>
              <w:rPr>
                <w:rFonts w:hint="eastAsia" w:ascii="宋体" w:hAnsi="宋体" w:eastAsia="宋体" w:cs="宋体"/>
                <w:sz w:val="18"/>
                <w:szCs w:val="18"/>
              </w:rPr>
              <w:t>通过本课程的教授和实践，使学生掌握主流的集成电路版图设计工具的使用，掌握模拟集成电路版图设计的基本技能和方法，掌握模拟集成电路版图设计的验证方法。</w:t>
            </w:r>
          </w:p>
        </w:tc>
        <w:tc>
          <w:tcPr>
            <w:tcW w:w="2120" w:type="dxa"/>
            <w:tcBorders>
              <w:top w:val="single" w:color="auto" w:sz="4" w:space="0"/>
              <w:left w:val="single" w:color="auto" w:sz="4" w:space="0"/>
              <w:bottom w:val="single" w:color="auto" w:sz="4" w:space="0"/>
              <w:right w:val="single" w:color="auto" w:sz="4" w:space="0"/>
            </w:tcBorders>
          </w:tcPr>
          <w:p w14:paraId="175F96A0">
            <w:pPr>
              <w:rPr>
                <w:rFonts w:hint="eastAsia" w:ascii="宋体" w:hAnsi="宋体" w:eastAsia="宋体" w:cs="宋体"/>
                <w:sz w:val="18"/>
                <w:szCs w:val="18"/>
              </w:rPr>
            </w:pPr>
            <w:r>
              <w:rPr>
                <w:rFonts w:hint="eastAsia" w:ascii="宋体" w:hAnsi="宋体" w:eastAsia="宋体" w:cs="宋体"/>
                <w:sz w:val="18"/>
                <w:szCs w:val="18"/>
              </w:rPr>
              <w:t>以模拟</w:t>
            </w:r>
            <w:r>
              <w:rPr>
                <w:rFonts w:hint="eastAsia" w:ascii="宋体" w:hAnsi="宋体" w:eastAsia="宋体" w:cs="宋体"/>
                <w:sz w:val="18"/>
                <w:szCs w:val="18"/>
                <w:lang w:val="en-US"/>
              </w:rPr>
              <w:t>CMOS</w:t>
            </w:r>
            <w:r>
              <w:rPr>
                <w:rFonts w:hint="eastAsia" w:ascii="宋体" w:hAnsi="宋体" w:eastAsia="宋体" w:cs="宋体"/>
                <w:sz w:val="18"/>
                <w:szCs w:val="18"/>
              </w:rPr>
              <w:t>集成电路设计为基础，学习基础的模拟集成电路版图设计技术。</w:t>
            </w:r>
          </w:p>
        </w:tc>
      </w:tr>
      <w:tr w14:paraId="02556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auto" w:sz="4" w:space="0"/>
              <w:left w:val="single" w:color="auto" w:sz="4" w:space="0"/>
              <w:bottom w:val="single" w:color="auto" w:sz="4" w:space="0"/>
              <w:right w:val="single" w:color="auto" w:sz="4" w:space="0"/>
            </w:tcBorders>
            <w:vAlign w:val="center"/>
          </w:tcPr>
          <w:p w14:paraId="728082B3">
            <w:pPr>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436" w:type="dxa"/>
            <w:vMerge w:val="continue"/>
            <w:tcBorders>
              <w:left w:val="single" w:color="auto" w:sz="4" w:space="0"/>
              <w:right w:val="single" w:color="auto" w:sz="4" w:space="0"/>
            </w:tcBorders>
            <w:vAlign w:val="center"/>
          </w:tcPr>
          <w:p w14:paraId="69B3B34C">
            <w:pPr>
              <w:rPr>
                <w:rFonts w:hint="eastAsia" w:ascii="宋体" w:hAnsi="宋体" w:eastAsia="宋体" w:cs="宋体"/>
                <w:sz w:val="18"/>
                <w:szCs w:val="18"/>
              </w:rPr>
            </w:pPr>
          </w:p>
        </w:tc>
        <w:tc>
          <w:tcPr>
            <w:tcW w:w="962" w:type="dxa"/>
            <w:shd w:val="clear" w:color="000000" w:fill="FFFFFF"/>
            <w:vAlign w:val="center"/>
          </w:tcPr>
          <w:p w14:paraId="69FD8458">
            <w:pPr>
              <w:rPr>
                <w:rFonts w:hint="eastAsia" w:ascii="宋体" w:hAnsi="宋体" w:eastAsia="宋体" w:cs="宋体"/>
                <w:sz w:val="18"/>
                <w:szCs w:val="18"/>
                <w:lang w:val="en-US" w:eastAsia="zh-CN"/>
              </w:rPr>
            </w:pPr>
            <w:r>
              <w:rPr>
                <w:rFonts w:hint="eastAsia" w:ascii="宋体" w:hAnsi="宋体" w:eastAsia="宋体" w:cs="宋体"/>
                <w:sz w:val="18"/>
                <w:szCs w:val="18"/>
              </w:rPr>
              <w:t>集成电路测试技术</w:t>
            </w:r>
          </w:p>
        </w:tc>
        <w:tc>
          <w:tcPr>
            <w:tcW w:w="2526" w:type="dxa"/>
            <w:tcBorders>
              <w:top w:val="single" w:color="auto" w:sz="4" w:space="0"/>
              <w:left w:val="single" w:color="auto" w:sz="4" w:space="0"/>
              <w:bottom w:val="single" w:color="auto" w:sz="4" w:space="0"/>
              <w:right w:val="single" w:color="auto" w:sz="4" w:space="0"/>
            </w:tcBorders>
          </w:tcPr>
          <w:p w14:paraId="4AC11165">
            <w:pPr>
              <w:rPr>
                <w:rFonts w:hint="eastAsia" w:ascii="宋体" w:hAnsi="宋体" w:eastAsia="宋体" w:cs="宋体"/>
                <w:sz w:val="18"/>
                <w:szCs w:val="18"/>
              </w:rPr>
            </w:pPr>
            <w:r>
              <w:rPr>
                <w:rFonts w:hint="eastAsia" w:ascii="宋体" w:hAnsi="宋体" w:eastAsia="宋体" w:cs="宋体"/>
                <w:sz w:val="18"/>
                <w:szCs w:val="18"/>
              </w:rPr>
              <w:t>(1)掌握集成电路的基础知识和各种集成电路器件</w:t>
            </w:r>
          </w:p>
          <w:p w14:paraId="46FD1DEC">
            <w:pPr>
              <w:rPr>
                <w:rFonts w:hint="eastAsia" w:ascii="宋体" w:hAnsi="宋体" w:eastAsia="宋体" w:cs="宋体"/>
                <w:sz w:val="18"/>
                <w:szCs w:val="18"/>
              </w:rPr>
            </w:pPr>
            <w:r>
              <w:rPr>
                <w:rFonts w:hint="eastAsia" w:ascii="宋体" w:hAnsi="宋体" w:eastAsia="宋体" w:cs="宋体"/>
                <w:sz w:val="18"/>
                <w:szCs w:val="18"/>
              </w:rPr>
              <w:t>2)初步掌握集成电路测试原理</w:t>
            </w:r>
          </w:p>
          <w:p w14:paraId="7F53DB49">
            <w:pPr>
              <w:rPr>
                <w:rFonts w:hint="eastAsia" w:ascii="宋体" w:hAnsi="宋体" w:eastAsia="宋体" w:cs="宋体"/>
                <w:sz w:val="18"/>
                <w:szCs w:val="18"/>
              </w:rPr>
            </w:pPr>
            <w:r>
              <w:rPr>
                <w:rFonts w:hint="eastAsia" w:ascii="宋体" w:hAnsi="宋体" w:eastAsia="宋体" w:cs="宋体"/>
                <w:sz w:val="18"/>
                <w:szCs w:val="18"/>
              </w:rPr>
              <w:t>(3)了解集成电路封装与测试及技术实现4)能够将集成电路应用到实际中。</w:t>
            </w:r>
          </w:p>
        </w:tc>
        <w:tc>
          <w:tcPr>
            <w:tcW w:w="2745" w:type="dxa"/>
            <w:tcBorders>
              <w:top w:val="single" w:color="auto" w:sz="4" w:space="0"/>
              <w:left w:val="single" w:color="auto" w:sz="4" w:space="0"/>
              <w:bottom w:val="single" w:color="auto" w:sz="4" w:space="0"/>
              <w:right w:val="single" w:color="auto" w:sz="4" w:space="0"/>
            </w:tcBorders>
          </w:tcPr>
          <w:p w14:paraId="35F163D2">
            <w:pPr>
              <w:rPr>
                <w:rFonts w:hint="eastAsia" w:ascii="宋体" w:hAnsi="宋体" w:eastAsia="宋体" w:cs="宋体"/>
                <w:sz w:val="18"/>
                <w:szCs w:val="18"/>
              </w:rPr>
            </w:pPr>
            <w:r>
              <w:rPr>
                <w:rFonts w:hint="eastAsia" w:ascii="宋体" w:hAnsi="宋体" w:eastAsia="宋体" w:cs="宋体"/>
                <w:sz w:val="18"/>
                <w:szCs w:val="18"/>
              </w:rPr>
              <w:t>(1)掌握集成电路的基础知识和各种集成电路器件</w:t>
            </w:r>
          </w:p>
          <w:p w14:paraId="4ACA0973">
            <w:pPr>
              <w:rPr>
                <w:rFonts w:hint="eastAsia" w:ascii="宋体" w:hAnsi="宋体" w:eastAsia="宋体" w:cs="宋体"/>
                <w:sz w:val="18"/>
                <w:szCs w:val="18"/>
              </w:rPr>
            </w:pPr>
            <w:r>
              <w:rPr>
                <w:rFonts w:hint="eastAsia" w:ascii="宋体" w:hAnsi="宋体" w:eastAsia="宋体" w:cs="宋体"/>
                <w:sz w:val="18"/>
                <w:szCs w:val="18"/>
              </w:rPr>
              <w:t>(2)初步掌握集成电路测试原理</w:t>
            </w:r>
          </w:p>
          <w:p w14:paraId="5FA2A9F3">
            <w:pPr>
              <w:rPr>
                <w:rFonts w:hint="eastAsia" w:ascii="宋体" w:hAnsi="宋体" w:eastAsia="宋体" w:cs="宋体"/>
                <w:sz w:val="18"/>
                <w:szCs w:val="18"/>
              </w:rPr>
            </w:pPr>
            <w:r>
              <w:rPr>
                <w:rFonts w:hint="eastAsia" w:ascii="宋体" w:hAnsi="宋体" w:eastAsia="宋体" w:cs="宋体"/>
                <w:sz w:val="18"/>
                <w:szCs w:val="18"/>
              </w:rPr>
              <w:t>(3)了解集成电路封装与测试及技术实现;</w:t>
            </w:r>
          </w:p>
          <w:p w14:paraId="5FBFA246">
            <w:pPr>
              <w:rPr>
                <w:rFonts w:hint="eastAsia" w:ascii="宋体" w:hAnsi="宋体" w:eastAsia="宋体" w:cs="宋体"/>
                <w:sz w:val="18"/>
                <w:szCs w:val="18"/>
              </w:rPr>
            </w:pPr>
            <w:r>
              <w:rPr>
                <w:rFonts w:hint="eastAsia" w:ascii="宋体" w:hAnsi="宋体" w:eastAsia="宋体" w:cs="宋体"/>
                <w:sz w:val="18"/>
                <w:szCs w:val="18"/>
              </w:rPr>
              <w:t>(4)能够将集成电路应用到实际中。</w:t>
            </w:r>
          </w:p>
        </w:tc>
        <w:tc>
          <w:tcPr>
            <w:tcW w:w="2120" w:type="dxa"/>
            <w:tcBorders>
              <w:top w:val="single" w:color="auto" w:sz="4" w:space="0"/>
              <w:left w:val="single" w:color="auto" w:sz="4" w:space="0"/>
              <w:bottom w:val="single" w:color="auto" w:sz="4" w:space="0"/>
              <w:right w:val="single" w:color="auto" w:sz="4" w:space="0"/>
            </w:tcBorders>
          </w:tcPr>
          <w:p w14:paraId="0D741176">
            <w:pPr>
              <w:rPr>
                <w:rFonts w:hint="eastAsia" w:ascii="宋体" w:hAnsi="宋体" w:eastAsia="宋体" w:cs="宋体"/>
                <w:sz w:val="18"/>
                <w:szCs w:val="18"/>
              </w:rPr>
            </w:pPr>
            <w:r>
              <w:rPr>
                <w:rFonts w:hint="eastAsia" w:ascii="宋体" w:hAnsi="宋体" w:eastAsia="宋体" w:cs="宋体"/>
                <w:sz w:val="18"/>
                <w:szCs w:val="18"/>
              </w:rPr>
              <w:t>该课程是培养学生 进行系统设计不可或缺的重要环节， 注重集成电路工作原理及其项目式 应用设计的全过程。本课程的目标是培养学生在进行系统设计时如何综 合运用所学知识并予以设计实现的能力。</w:t>
            </w:r>
          </w:p>
        </w:tc>
      </w:tr>
      <w:tr w14:paraId="4DA29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auto" w:sz="4" w:space="0"/>
              <w:left w:val="single" w:color="auto" w:sz="4" w:space="0"/>
              <w:bottom w:val="single" w:color="auto" w:sz="4" w:space="0"/>
              <w:right w:val="single" w:color="auto" w:sz="4" w:space="0"/>
            </w:tcBorders>
            <w:vAlign w:val="center"/>
          </w:tcPr>
          <w:p w14:paraId="12040D99">
            <w:pPr>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436" w:type="dxa"/>
            <w:vMerge w:val="continue"/>
            <w:tcBorders>
              <w:left w:val="single" w:color="auto" w:sz="4" w:space="0"/>
              <w:right w:val="single" w:color="auto" w:sz="4" w:space="0"/>
            </w:tcBorders>
            <w:vAlign w:val="center"/>
          </w:tcPr>
          <w:p w14:paraId="25644F73">
            <w:pPr>
              <w:rPr>
                <w:rFonts w:hint="eastAsia" w:ascii="宋体" w:hAnsi="宋体" w:eastAsia="宋体" w:cs="宋体"/>
                <w:sz w:val="18"/>
                <w:szCs w:val="18"/>
              </w:rPr>
            </w:pPr>
          </w:p>
        </w:tc>
        <w:tc>
          <w:tcPr>
            <w:tcW w:w="962" w:type="dxa"/>
            <w:shd w:val="clear" w:color="000000" w:fill="FFFFFF"/>
            <w:vAlign w:val="center"/>
          </w:tcPr>
          <w:p w14:paraId="278E5ABE">
            <w:pPr>
              <w:rPr>
                <w:rFonts w:hint="eastAsia" w:ascii="宋体" w:hAnsi="宋体" w:eastAsia="宋体" w:cs="宋体"/>
                <w:sz w:val="18"/>
                <w:szCs w:val="18"/>
                <w:lang w:val="en-US" w:eastAsia="zh-CN"/>
              </w:rPr>
            </w:pPr>
            <w:r>
              <w:rPr>
                <w:rFonts w:hint="eastAsia" w:ascii="宋体" w:hAnsi="宋体" w:eastAsia="宋体" w:cs="宋体"/>
                <w:sz w:val="18"/>
                <w:szCs w:val="18"/>
              </w:rPr>
              <w:t>FPGA 应用与开发</w:t>
            </w:r>
          </w:p>
        </w:tc>
        <w:tc>
          <w:tcPr>
            <w:tcW w:w="2526" w:type="dxa"/>
            <w:tcBorders>
              <w:top w:val="single" w:color="auto" w:sz="4" w:space="0"/>
              <w:left w:val="single" w:color="auto" w:sz="4" w:space="0"/>
              <w:bottom w:val="single" w:color="auto" w:sz="4" w:space="0"/>
              <w:right w:val="single" w:color="auto" w:sz="4" w:space="0"/>
            </w:tcBorders>
          </w:tcPr>
          <w:p w14:paraId="434596AC">
            <w:pPr>
              <w:rPr>
                <w:rFonts w:hint="eastAsia" w:ascii="宋体" w:hAnsi="宋体" w:eastAsia="宋体" w:cs="宋体"/>
                <w:sz w:val="18"/>
                <w:szCs w:val="18"/>
              </w:rPr>
            </w:pPr>
            <w:r>
              <w:rPr>
                <w:rFonts w:hint="eastAsia" w:ascii="宋体" w:hAnsi="宋体" w:eastAsia="宋体" w:cs="宋体"/>
                <w:sz w:val="18"/>
                <w:szCs w:val="18"/>
              </w:rPr>
              <w:t>通过本课程的学习，学生熟悉 VerilogHDL基础知识、能正确使用3种建模方式、能设计有限状态机、学会配置 AlteraFPGA器件、学会使用QuartusIl 13.1软件和能设计小型数字电路与系统，掌握Verilog语言的程序结构、语法和语句、EDA开发软件的使用技巧，并熟练运用到集成电路芯片测试与设计中。学会使用Modelsim仿真工具，进行RTL行为级仿真，通过对性能分析、波形比较、信号条件断点等进行功能调试。学生能养成良好的团结协作精神，主动适应团队工作的职业素养。</w:t>
            </w:r>
          </w:p>
        </w:tc>
        <w:tc>
          <w:tcPr>
            <w:tcW w:w="2745" w:type="dxa"/>
            <w:tcBorders>
              <w:top w:val="single" w:color="auto" w:sz="4" w:space="0"/>
              <w:left w:val="single" w:color="auto" w:sz="4" w:space="0"/>
              <w:bottom w:val="single" w:color="auto" w:sz="4" w:space="0"/>
              <w:right w:val="single" w:color="auto" w:sz="4" w:space="0"/>
            </w:tcBorders>
          </w:tcPr>
          <w:p w14:paraId="7B26662A">
            <w:pPr>
              <w:rPr>
                <w:rFonts w:hint="eastAsia" w:ascii="宋体" w:hAnsi="宋体" w:eastAsia="宋体" w:cs="宋体"/>
                <w:sz w:val="18"/>
                <w:szCs w:val="18"/>
              </w:rPr>
            </w:pPr>
            <w:r>
              <w:rPr>
                <w:rFonts w:hint="eastAsia" w:ascii="宋体" w:hAnsi="宋体" w:eastAsia="宋体" w:cs="宋体"/>
                <w:sz w:val="18"/>
                <w:szCs w:val="18"/>
              </w:rPr>
              <w:t>培养学生针对FPGA特定领域的应用设计、集成电路设计以及芯片验证能力。掌握通用的FPGA设计方法，能正确使用EDA工具，分析和论证确定基于FPGA的系统实现方案，编写基于FPGA 的数字系统硬件描述语言 Verilog程序，进一步熟悉 EDA 工具的编辑、编译、仿真及下载验证实现系统调试，使学生掌握FPGA系统初步设计的步骤和方法。</w:t>
            </w:r>
          </w:p>
        </w:tc>
        <w:tc>
          <w:tcPr>
            <w:tcW w:w="2120" w:type="dxa"/>
            <w:tcBorders>
              <w:top w:val="single" w:color="auto" w:sz="4" w:space="0"/>
              <w:left w:val="single" w:color="auto" w:sz="4" w:space="0"/>
              <w:bottom w:val="single" w:color="auto" w:sz="4" w:space="0"/>
              <w:right w:val="single" w:color="auto" w:sz="4" w:space="0"/>
            </w:tcBorders>
          </w:tcPr>
          <w:p w14:paraId="2CF20973">
            <w:pPr>
              <w:rPr>
                <w:rFonts w:hint="eastAsia" w:ascii="宋体" w:hAnsi="宋体" w:eastAsia="宋体" w:cs="宋体"/>
                <w:sz w:val="18"/>
                <w:szCs w:val="18"/>
              </w:rPr>
            </w:pPr>
            <w:r>
              <w:rPr>
                <w:rFonts w:hint="eastAsia" w:ascii="宋体" w:hAnsi="宋体" w:eastAsia="宋体" w:cs="宋体"/>
                <w:sz w:val="18"/>
                <w:szCs w:val="18"/>
              </w:rPr>
              <w:t>迪过对该课程的学习，训练学生能够熟练地使用QuartusII等常用EDA软件对FPGA作些基础电路系统的设计，同时能较好地使用Verilog语言设计简单的数字逻辑电路和逻辑系统，学会行为仿真与FPGA相关硬件测试技术。这些都是智能产品开发、集成电路设计和测试岗位最为重要的能力,因此本课程在智能产品开发、微电子专业中处于非常重要的地位，应当作为专业核心课程和必修课程。</w:t>
            </w:r>
          </w:p>
        </w:tc>
      </w:tr>
      <w:tr w14:paraId="0D56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auto" w:sz="4" w:space="0"/>
              <w:left w:val="single" w:color="auto" w:sz="4" w:space="0"/>
              <w:bottom w:val="single" w:color="auto" w:sz="4" w:space="0"/>
              <w:right w:val="single" w:color="auto" w:sz="4" w:space="0"/>
            </w:tcBorders>
            <w:vAlign w:val="center"/>
          </w:tcPr>
          <w:p w14:paraId="5811166B">
            <w:pPr>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436" w:type="dxa"/>
            <w:vMerge w:val="continue"/>
            <w:tcBorders>
              <w:left w:val="single" w:color="auto" w:sz="4" w:space="0"/>
              <w:bottom w:val="single" w:color="auto" w:sz="4" w:space="0"/>
              <w:right w:val="single" w:color="auto" w:sz="4" w:space="0"/>
            </w:tcBorders>
            <w:vAlign w:val="center"/>
          </w:tcPr>
          <w:p w14:paraId="6C0AD535">
            <w:pPr>
              <w:rPr>
                <w:rFonts w:hint="eastAsia" w:ascii="宋体" w:hAnsi="宋体" w:eastAsia="宋体" w:cs="宋体"/>
                <w:sz w:val="18"/>
                <w:szCs w:val="18"/>
              </w:rPr>
            </w:pPr>
          </w:p>
        </w:tc>
        <w:tc>
          <w:tcPr>
            <w:tcW w:w="962" w:type="dxa"/>
            <w:shd w:val="clear" w:color="000000" w:fill="FFFFFF"/>
            <w:vAlign w:val="center"/>
          </w:tcPr>
          <w:p w14:paraId="1A1249CF">
            <w:pPr>
              <w:rPr>
                <w:rFonts w:hint="eastAsia" w:ascii="宋体" w:hAnsi="宋体" w:eastAsia="宋体" w:cs="宋体"/>
                <w:sz w:val="18"/>
                <w:szCs w:val="18"/>
                <w:lang w:val="en-US" w:eastAsia="zh-CN"/>
              </w:rPr>
            </w:pPr>
            <w:r>
              <w:rPr>
                <w:rFonts w:hint="eastAsia" w:ascii="宋体" w:hAnsi="宋体" w:eastAsia="宋体" w:cs="宋体"/>
                <w:sz w:val="18"/>
                <w:szCs w:val="18"/>
              </w:rPr>
              <w:t>芯片设计与验证</w:t>
            </w:r>
          </w:p>
        </w:tc>
        <w:tc>
          <w:tcPr>
            <w:tcW w:w="2526" w:type="dxa"/>
            <w:tcBorders>
              <w:top w:val="single" w:color="auto" w:sz="4" w:space="0"/>
              <w:left w:val="single" w:color="auto" w:sz="4" w:space="0"/>
              <w:bottom w:val="single" w:color="auto" w:sz="4" w:space="0"/>
              <w:right w:val="single" w:color="auto" w:sz="4" w:space="0"/>
            </w:tcBorders>
          </w:tcPr>
          <w:p w14:paraId="0737C649">
            <w:pPr>
              <w:rPr>
                <w:rFonts w:hint="eastAsia" w:ascii="宋体" w:hAnsi="宋体" w:eastAsia="宋体" w:cs="宋体"/>
                <w:sz w:val="18"/>
                <w:szCs w:val="18"/>
              </w:rPr>
            </w:pPr>
            <w:r>
              <w:rPr>
                <w:rFonts w:hint="eastAsia" w:ascii="宋体" w:hAnsi="宋体" w:eastAsia="宋体" w:cs="宋体"/>
                <w:sz w:val="18"/>
                <w:szCs w:val="18"/>
              </w:rPr>
              <w:t>通过学习本课程，学生将全面理解芯片系统设计的一般过程及基本原理，初步掌握小规模数字系统的设计与验证方法，了解设计方法学的相关新理论与新方法，为进一步学习研究芯片系统的设计验证理论打下必要的基础。在学习本课程之前,要求学生需具备一定的专业基础知识,先行学习本学科相关基础课程如 CMOS 工艺、数字逻辑电路基础等。同时，本课程要求学生具备一定的计算机编程技能，能够独立进行程序设计与仿真调试的基本能力。</w:t>
            </w:r>
          </w:p>
        </w:tc>
        <w:tc>
          <w:tcPr>
            <w:tcW w:w="2745" w:type="dxa"/>
            <w:tcBorders>
              <w:top w:val="single" w:color="auto" w:sz="4" w:space="0"/>
              <w:left w:val="single" w:color="auto" w:sz="4" w:space="0"/>
              <w:bottom w:val="single" w:color="auto" w:sz="4" w:space="0"/>
              <w:right w:val="single" w:color="auto" w:sz="4" w:space="0"/>
            </w:tcBorders>
          </w:tcPr>
          <w:p w14:paraId="73AFEBD8">
            <w:pPr>
              <w:rPr>
                <w:rFonts w:hint="eastAsia" w:ascii="宋体" w:hAnsi="宋体" w:eastAsia="宋体" w:cs="宋体"/>
                <w:sz w:val="18"/>
                <w:szCs w:val="18"/>
              </w:rPr>
            </w:pPr>
            <w:r>
              <w:rPr>
                <w:rFonts w:hint="eastAsia" w:ascii="宋体" w:hAnsi="宋体" w:eastAsia="宋体" w:cs="宋体"/>
                <w:sz w:val="18"/>
                <w:szCs w:val="18"/>
              </w:rPr>
              <w:t>1:理解自顶向下的芯片设计流程，理解设计方法学中的相关重要概念，了解数字集成系统的基本构成并训练一定的系统设计思维方式，能对项目可行性做简单评估;</w:t>
            </w:r>
          </w:p>
          <w:p w14:paraId="4969FC2F">
            <w:pPr>
              <w:rPr>
                <w:rFonts w:hint="eastAsia" w:ascii="宋体" w:hAnsi="宋体" w:eastAsia="宋体" w:cs="宋体"/>
                <w:sz w:val="18"/>
                <w:szCs w:val="18"/>
              </w:rPr>
            </w:pPr>
            <w:r>
              <w:rPr>
                <w:rFonts w:hint="eastAsia" w:ascii="宋体" w:hAnsi="宋体" w:eastAsia="宋体" w:cs="宋体"/>
                <w:sz w:val="18"/>
                <w:szCs w:val="18"/>
              </w:rPr>
              <w:t>2:掌握硬件描述语言的编程特性，能够利用硬件描述语言在数字电子技术、微控制器原理等相关知识的基础上进行系统建模以及仿真平台的搭建</w:t>
            </w:r>
          </w:p>
        </w:tc>
        <w:tc>
          <w:tcPr>
            <w:tcW w:w="2120" w:type="dxa"/>
            <w:tcBorders>
              <w:top w:val="single" w:color="auto" w:sz="4" w:space="0"/>
              <w:left w:val="single" w:color="auto" w:sz="4" w:space="0"/>
              <w:bottom w:val="single" w:color="auto" w:sz="4" w:space="0"/>
              <w:right w:val="single" w:color="auto" w:sz="4" w:space="0"/>
            </w:tcBorders>
          </w:tcPr>
          <w:p w14:paraId="7D3BB280">
            <w:pPr>
              <w:rPr>
                <w:rFonts w:hint="eastAsia" w:ascii="宋体" w:hAnsi="宋体" w:eastAsia="宋体" w:cs="宋体"/>
                <w:sz w:val="18"/>
                <w:szCs w:val="18"/>
              </w:rPr>
            </w:pPr>
            <w:r>
              <w:rPr>
                <w:rFonts w:hint="eastAsia" w:ascii="宋体" w:hAnsi="宋体" w:eastAsia="宋体" w:cs="宋体"/>
                <w:sz w:val="18"/>
                <w:szCs w:val="18"/>
              </w:rPr>
              <w:t>使学生了解集成电路的生产工艺流程，集成电路的软件设计工具，掌握集成电路设计的Top-Down流程，了解并掌握相关的EDA工具。 设计任务：以芯片设计为对象，熟练Top-Down的集成电路设计流程，包括系统结构划分、功能的语言描述、仿真、综合、版图设计参数提取与规格检查、静态时序分析等。通过设计的训练，使学生对集成电路设计的Top-Down流程有了较完整和深入的认识，能够熟练应用相关的EDA实现工具，培养较好的学习与实践能力</w:t>
            </w:r>
            <w:r>
              <w:rPr>
                <w:rFonts w:hint="default" w:ascii="宋体" w:hAnsi="宋体" w:eastAsia="宋体" w:cs="宋体"/>
                <w:sz w:val="18"/>
                <w:szCs w:val="18"/>
              </w:rPr>
              <w:t>。</w:t>
            </w:r>
          </w:p>
        </w:tc>
      </w:tr>
      <w:tr w14:paraId="23B8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auto" w:sz="4" w:space="0"/>
              <w:left w:val="single" w:color="auto" w:sz="4" w:space="0"/>
              <w:bottom w:val="single" w:color="auto" w:sz="4" w:space="0"/>
              <w:right w:val="single" w:color="auto" w:sz="4" w:space="0"/>
            </w:tcBorders>
            <w:vAlign w:val="center"/>
          </w:tcPr>
          <w:p w14:paraId="17C31593">
            <w:pPr>
              <w:rPr>
                <w:rFonts w:hint="default" w:ascii="宋体" w:hAnsi="宋体" w:eastAsia="宋体" w:cs="宋体"/>
                <w:sz w:val="18"/>
                <w:szCs w:val="18"/>
                <w:lang w:val="en-US" w:eastAsia="zh-CN"/>
              </w:rPr>
            </w:pPr>
            <w:r>
              <w:rPr>
                <w:rFonts w:hint="eastAsia" w:ascii="宋体" w:hAnsi="宋体" w:cs="宋体"/>
                <w:sz w:val="18"/>
                <w:szCs w:val="18"/>
                <w:lang w:val="en-US" w:eastAsia="zh-CN"/>
              </w:rPr>
              <w:t>15</w:t>
            </w:r>
          </w:p>
        </w:tc>
        <w:tc>
          <w:tcPr>
            <w:tcW w:w="436" w:type="dxa"/>
            <w:vMerge w:val="restart"/>
            <w:tcBorders>
              <w:top w:val="single" w:color="auto" w:sz="4" w:space="0"/>
              <w:left w:val="single" w:color="auto" w:sz="4" w:space="0"/>
              <w:right w:val="single" w:color="auto" w:sz="4" w:space="0"/>
            </w:tcBorders>
            <w:vAlign w:val="center"/>
          </w:tcPr>
          <w:p w14:paraId="5B36AC36">
            <w:pPr>
              <w:rPr>
                <w:rFonts w:hint="eastAsia" w:ascii="宋体" w:hAnsi="宋体" w:eastAsia="宋体" w:cs="宋体"/>
                <w:sz w:val="18"/>
                <w:szCs w:val="18"/>
              </w:rPr>
            </w:pPr>
            <w:r>
              <w:rPr>
                <w:rFonts w:hint="eastAsia" w:ascii="宋体" w:hAnsi="宋体" w:eastAsia="宋体" w:cs="宋体"/>
                <w:sz w:val="18"/>
                <w:szCs w:val="18"/>
              </w:rPr>
              <w:t>专业拓展课程</w:t>
            </w:r>
          </w:p>
        </w:tc>
        <w:tc>
          <w:tcPr>
            <w:tcW w:w="962" w:type="dxa"/>
            <w:shd w:val="clear" w:color="auto" w:fill="auto"/>
            <w:vAlign w:val="center"/>
          </w:tcPr>
          <w:p w14:paraId="7A2D59BC">
            <w:pPr>
              <w:rPr>
                <w:rFonts w:hint="eastAsia" w:ascii="宋体" w:hAnsi="宋体" w:eastAsia="宋体" w:cs="宋体"/>
                <w:sz w:val="18"/>
                <w:szCs w:val="18"/>
                <w:lang w:val="en-US" w:eastAsia="zh-CN"/>
              </w:rPr>
            </w:pPr>
            <w:r>
              <w:rPr>
                <w:rFonts w:hint="eastAsia" w:ascii="宋体" w:hAnsi="宋体" w:eastAsia="宋体" w:cs="宋体"/>
                <w:sz w:val="18"/>
                <w:szCs w:val="18"/>
              </w:rPr>
              <w:t>传感器与检测技术</w:t>
            </w:r>
          </w:p>
        </w:tc>
        <w:tc>
          <w:tcPr>
            <w:tcW w:w="2526" w:type="dxa"/>
            <w:tcBorders>
              <w:top w:val="single" w:color="auto" w:sz="4" w:space="0"/>
              <w:left w:val="single" w:color="auto" w:sz="4" w:space="0"/>
              <w:bottom w:val="single" w:color="auto" w:sz="4" w:space="0"/>
              <w:right w:val="single" w:color="auto" w:sz="4" w:space="0"/>
            </w:tcBorders>
            <w:shd w:val="clear" w:color="auto" w:fill="auto"/>
            <w:vAlign w:val="top"/>
          </w:tcPr>
          <w:p w14:paraId="0EB15D21">
            <w:pPr>
              <w:rPr>
                <w:rFonts w:hint="eastAsia" w:ascii="宋体" w:hAnsi="宋体" w:eastAsia="宋体" w:cs="宋体"/>
                <w:sz w:val="18"/>
                <w:szCs w:val="18"/>
              </w:rPr>
            </w:pPr>
            <w:r>
              <w:rPr>
                <w:rFonts w:hint="eastAsia" w:ascii="宋体" w:hAnsi="宋体" w:eastAsia="宋体" w:cs="宋体"/>
                <w:sz w:val="18"/>
                <w:szCs w:val="18"/>
              </w:rPr>
              <w:t>了解非电检测与测量的意义与重要性。</w:t>
            </w:r>
          </w:p>
          <w:p w14:paraId="06E25E62">
            <w:pPr>
              <w:rPr>
                <w:rFonts w:hint="eastAsia" w:ascii="宋体" w:hAnsi="宋体" w:eastAsia="宋体" w:cs="宋体"/>
                <w:sz w:val="18"/>
                <w:szCs w:val="18"/>
              </w:rPr>
            </w:pPr>
            <w:r>
              <w:rPr>
                <w:rFonts w:hint="eastAsia" w:ascii="宋体" w:hAnsi="宋体" w:eastAsia="宋体" w:cs="宋体"/>
                <w:sz w:val="18"/>
                <w:szCs w:val="18"/>
              </w:rPr>
              <w:t>掌握非电检测与测量的基本方法与手段。</w:t>
            </w:r>
          </w:p>
          <w:p w14:paraId="5E2E2014">
            <w:pPr>
              <w:rPr>
                <w:rFonts w:hint="eastAsia" w:ascii="宋体" w:hAnsi="宋体" w:eastAsia="宋体" w:cs="宋体"/>
                <w:sz w:val="18"/>
                <w:szCs w:val="18"/>
              </w:rPr>
            </w:pPr>
            <w:r>
              <w:rPr>
                <w:rFonts w:hint="eastAsia" w:ascii="宋体" w:hAnsi="宋体" w:eastAsia="宋体" w:cs="宋体"/>
                <w:sz w:val="18"/>
                <w:szCs w:val="18"/>
              </w:rPr>
              <w:t>熟悉传感器的种类、结构与应用。</w:t>
            </w:r>
          </w:p>
          <w:p w14:paraId="197B46BC">
            <w:pPr>
              <w:rPr>
                <w:rFonts w:hint="eastAsia" w:ascii="宋体" w:hAnsi="宋体" w:eastAsia="宋体" w:cs="宋体"/>
                <w:sz w:val="18"/>
                <w:szCs w:val="18"/>
              </w:rPr>
            </w:pPr>
            <w:r>
              <w:rPr>
                <w:rFonts w:hint="eastAsia" w:ascii="宋体" w:hAnsi="宋体" w:eastAsia="宋体" w:cs="宋体"/>
                <w:sz w:val="18"/>
                <w:szCs w:val="18"/>
              </w:rPr>
              <w:t>掌握常用各种传感器的工作原理、工作特性及性能参数。</w:t>
            </w:r>
          </w:p>
          <w:p w14:paraId="5C69F510">
            <w:pPr>
              <w:rPr>
                <w:rFonts w:hint="eastAsia" w:ascii="宋体" w:hAnsi="宋体" w:eastAsia="宋体" w:cs="宋体"/>
                <w:sz w:val="18"/>
                <w:szCs w:val="18"/>
              </w:rPr>
            </w:pPr>
            <w:r>
              <w:rPr>
                <w:rFonts w:hint="eastAsia" w:ascii="宋体" w:hAnsi="宋体" w:eastAsia="宋体" w:cs="宋体"/>
                <w:sz w:val="18"/>
                <w:szCs w:val="18"/>
              </w:rPr>
              <w:t>学会根据电子线路使用与设计需要，合理的选用传感器。</w:t>
            </w:r>
          </w:p>
          <w:p w14:paraId="5174E571">
            <w:pPr>
              <w:rPr>
                <w:rFonts w:hint="eastAsia" w:ascii="宋体" w:hAnsi="宋体" w:eastAsia="宋体" w:cs="宋体"/>
                <w:sz w:val="18"/>
                <w:szCs w:val="18"/>
                <w:lang w:val="en-US" w:eastAsia="zh-CN"/>
              </w:rPr>
            </w:pPr>
            <w:r>
              <w:rPr>
                <w:rFonts w:hint="eastAsia" w:ascii="宋体" w:hAnsi="宋体" w:eastAsia="宋体" w:cs="宋体"/>
                <w:sz w:val="18"/>
                <w:szCs w:val="18"/>
              </w:rPr>
              <w:t>正确分析各种传感器控制线路的工作过程。</w:t>
            </w:r>
          </w:p>
        </w:tc>
        <w:tc>
          <w:tcPr>
            <w:tcW w:w="2745" w:type="dxa"/>
            <w:tcBorders>
              <w:top w:val="single" w:color="auto" w:sz="4" w:space="0"/>
              <w:left w:val="single" w:color="auto" w:sz="4" w:space="0"/>
              <w:bottom w:val="single" w:color="auto" w:sz="4" w:space="0"/>
              <w:right w:val="single" w:color="auto" w:sz="4" w:space="0"/>
            </w:tcBorders>
            <w:shd w:val="clear" w:color="auto" w:fill="auto"/>
            <w:vAlign w:val="top"/>
          </w:tcPr>
          <w:p w14:paraId="55F44B24">
            <w:pPr>
              <w:rPr>
                <w:rFonts w:hint="eastAsia" w:ascii="宋体" w:hAnsi="宋体" w:eastAsia="宋体" w:cs="宋体"/>
                <w:sz w:val="18"/>
                <w:szCs w:val="18"/>
              </w:rPr>
            </w:pPr>
            <w:r>
              <w:rPr>
                <w:rFonts w:hint="eastAsia" w:ascii="宋体" w:hAnsi="宋体" w:eastAsia="宋体" w:cs="宋体"/>
                <w:sz w:val="18"/>
                <w:szCs w:val="18"/>
              </w:rPr>
              <w:t>传感器的含义及种类。</w:t>
            </w:r>
          </w:p>
          <w:p w14:paraId="004B7889">
            <w:pPr>
              <w:rPr>
                <w:rFonts w:hint="eastAsia" w:ascii="宋体" w:hAnsi="宋体" w:eastAsia="宋体" w:cs="宋体"/>
                <w:sz w:val="18"/>
                <w:szCs w:val="18"/>
              </w:rPr>
            </w:pPr>
            <w:r>
              <w:rPr>
                <w:rFonts w:hint="eastAsia" w:ascii="宋体" w:hAnsi="宋体" w:eastAsia="宋体" w:cs="宋体"/>
                <w:sz w:val="18"/>
                <w:szCs w:val="18"/>
              </w:rPr>
              <w:t>传感器的结构、作用及特性。</w:t>
            </w:r>
          </w:p>
          <w:p w14:paraId="59607E4D">
            <w:pPr>
              <w:rPr>
                <w:rFonts w:hint="eastAsia" w:ascii="宋体" w:hAnsi="宋体" w:eastAsia="宋体" w:cs="宋体"/>
                <w:sz w:val="18"/>
                <w:szCs w:val="18"/>
              </w:rPr>
            </w:pPr>
            <w:r>
              <w:rPr>
                <w:rFonts w:hint="eastAsia" w:ascii="宋体" w:hAnsi="宋体" w:eastAsia="宋体" w:cs="宋体"/>
                <w:sz w:val="18"/>
                <w:szCs w:val="18"/>
              </w:rPr>
              <w:t>传感器未来发展趋势。</w:t>
            </w:r>
          </w:p>
          <w:p w14:paraId="2FBF71D7">
            <w:pPr>
              <w:rPr>
                <w:rFonts w:hint="eastAsia" w:ascii="宋体" w:hAnsi="宋体" w:eastAsia="宋体" w:cs="宋体"/>
                <w:sz w:val="18"/>
                <w:szCs w:val="18"/>
              </w:rPr>
            </w:pPr>
            <w:r>
              <w:rPr>
                <w:rFonts w:hint="eastAsia" w:ascii="宋体" w:hAnsi="宋体" w:eastAsia="宋体" w:cs="宋体"/>
                <w:sz w:val="18"/>
                <w:szCs w:val="18"/>
              </w:rPr>
              <w:t>现代检测与测量的基本知识。</w:t>
            </w:r>
          </w:p>
          <w:p w14:paraId="363E14A3">
            <w:pPr>
              <w:rPr>
                <w:rFonts w:hint="eastAsia" w:ascii="宋体" w:hAnsi="宋体" w:eastAsia="宋体" w:cs="宋体"/>
                <w:sz w:val="18"/>
                <w:szCs w:val="18"/>
                <w:lang w:val="en-US" w:eastAsia="zh-CN"/>
              </w:rPr>
            </w:pPr>
          </w:p>
        </w:tc>
        <w:tc>
          <w:tcPr>
            <w:tcW w:w="2120" w:type="dxa"/>
            <w:tcBorders>
              <w:top w:val="single" w:color="auto" w:sz="4" w:space="0"/>
              <w:left w:val="single" w:color="auto" w:sz="4" w:space="0"/>
              <w:bottom w:val="single" w:color="auto" w:sz="4" w:space="0"/>
              <w:right w:val="single" w:color="auto" w:sz="4" w:space="0"/>
            </w:tcBorders>
            <w:shd w:val="clear" w:color="auto" w:fill="auto"/>
            <w:vAlign w:val="top"/>
          </w:tcPr>
          <w:p w14:paraId="566918DE">
            <w:pPr>
              <w:rPr>
                <w:rFonts w:hint="eastAsia" w:ascii="宋体" w:hAnsi="宋体" w:eastAsia="宋体" w:cs="宋体"/>
                <w:sz w:val="18"/>
                <w:szCs w:val="18"/>
                <w:lang w:val="en-US" w:eastAsia="zh-CN"/>
              </w:rPr>
            </w:pPr>
            <w:r>
              <w:rPr>
                <w:rFonts w:hint="eastAsia" w:ascii="宋体" w:hAnsi="宋体" w:eastAsia="宋体" w:cs="宋体"/>
                <w:sz w:val="18"/>
                <w:szCs w:val="18"/>
              </w:rPr>
              <w:t>充分利用现有的仪器设备，科学设置实用的故障现象，重点培养学生数控机床维护与一般故障维修的能力。</w:t>
            </w:r>
          </w:p>
        </w:tc>
      </w:tr>
      <w:tr w14:paraId="0E94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auto" w:sz="4" w:space="0"/>
              <w:left w:val="single" w:color="auto" w:sz="4" w:space="0"/>
              <w:bottom w:val="single" w:color="auto" w:sz="4" w:space="0"/>
              <w:right w:val="single" w:color="auto" w:sz="4" w:space="0"/>
            </w:tcBorders>
            <w:vAlign w:val="center"/>
          </w:tcPr>
          <w:p w14:paraId="67A272DB">
            <w:pPr>
              <w:rPr>
                <w:rFonts w:hint="default" w:ascii="宋体" w:hAnsi="宋体" w:cs="宋体"/>
                <w:sz w:val="18"/>
                <w:szCs w:val="18"/>
                <w:lang w:val="en-US" w:eastAsia="zh-CN"/>
              </w:rPr>
            </w:pPr>
            <w:r>
              <w:rPr>
                <w:rFonts w:hint="eastAsia" w:ascii="宋体" w:hAnsi="宋体" w:cs="宋体"/>
                <w:sz w:val="18"/>
                <w:szCs w:val="18"/>
                <w:lang w:val="en-US" w:eastAsia="zh-CN"/>
              </w:rPr>
              <w:t>16</w:t>
            </w:r>
          </w:p>
        </w:tc>
        <w:tc>
          <w:tcPr>
            <w:tcW w:w="436" w:type="dxa"/>
            <w:vMerge w:val="continue"/>
            <w:tcBorders>
              <w:left w:val="single" w:color="auto" w:sz="4" w:space="0"/>
              <w:right w:val="single" w:color="auto" w:sz="4" w:space="0"/>
            </w:tcBorders>
            <w:vAlign w:val="center"/>
          </w:tcPr>
          <w:p w14:paraId="2841852D">
            <w:pPr>
              <w:rPr>
                <w:rFonts w:ascii="宋体" w:hAnsi="宋体" w:cs="宋体"/>
                <w:sz w:val="18"/>
                <w:szCs w:val="18"/>
              </w:rPr>
            </w:pPr>
          </w:p>
        </w:tc>
        <w:tc>
          <w:tcPr>
            <w:tcW w:w="962" w:type="dxa"/>
            <w:shd w:val="clear" w:color="000000" w:fill="FFFFFF"/>
            <w:vAlign w:val="center"/>
          </w:tcPr>
          <w:p w14:paraId="1579FC36">
            <w:pPr>
              <w:rPr>
                <w:rFonts w:hint="eastAsia" w:ascii="宋体" w:hAnsi="宋体" w:eastAsia="宋体" w:cs="宋体"/>
                <w:sz w:val="18"/>
                <w:szCs w:val="18"/>
                <w:lang w:val="en-US" w:eastAsia="zh-CN"/>
              </w:rPr>
            </w:pPr>
            <w:r>
              <w:rPr>
                <w:rFonts w:hint="eastAsia" w:ascii="宋体" w:hAnsi="宋体" w:eastAsia="宋体" w:cs="宋体"/>
                <w:sz w:val="18"/>
                <w:szCs w:val="18"/>
              </w:rPr>
              <w:t>电力电子技术</w:t>
            </w:r>
          </w:p>
        </w:tc>
        <w:tc>
          <w:tcPr>
            <w:tcW w:w="2526" w:type="dxa"/>
            <w:tcBorders>
              <w:top w:val="single" w:color="auto" w:sz="4" w:space="0"/>
              <w:left w:val="single" w:color="auto" w:sz="4" w:space="0"/>
              <w:bottom w:val="single" w:color="auto" w:sz="4" w:space="0"/>
              <w:right w:val="single" w:color="auto" w:sz="4" w:space="0"/>
            </w:tcBorders>
          </w:tcPr>
          <w:p w14:paraId="62FA6290">
            <w:pPr>
              <w:rPr>
                <w:rFonts w:hint="eastAsia" w:ascii="宋体" w:hAnsi="宋体" w:eastAsia="宋体" w:cs="宋体"/>
                <w:sz w:val="18"/>
                <w:szCs w:val="18"/>
              </w:rPr>
            </w:pPr>
            <w:r>
              <w:rPr>
                <w:rFonts w:hint="eastAsia" w:ascii="宋体" w:hAnsi="宋体" w:eastAsia="宋体" w:cs="宋体"/>
                <w:sz w:val="18"/>
                <w:szCs w:val="18"/>
              </w:rPr>
              <w:t>(1)掌握不可控器件电力二极管得识别、选择、运用得知识;</w:t>
            </w:r>
          </w:p>
          <w:p w14:paraId="29FD3F53">
            <w:pPr>
              <w:rPr>
                <w:rFonts w:hint="eastAsia" w:ascii="宋体" w:hAnsi="宋体" w:eastAsia="宋体" w:cs="宋体"/>
                <w:sz w:val="18"/>
                <w:szCs w:val="18"/>
              </w:rPr>
            </w:pPr>
            <w:r>
              <w:rPr>
                <w:rFonts w:hint="default" w:ascii="宋体" w:hAnsi="宋体" w:eastAsia="宋体" w:cs="宋体"/>
                <w:sz w:val="18"/>
                <w:szCs w:val="18"/>
              </w:rPr>
              <w:t>(2)掌握半控型器件晶闸管、IGBT、GTR、MOEFET等全控型器件得识别、选择、运用得知识;</w:t>
            </w:r>
          </w:p>
          <w:p w14:paraId="7561037B">
            <w:pPr>
              <w:rPr>
                <w:rFonts w:hint="eastAsia" w:ascii="宋体" w:hAnsi="宋体" w:eastAsia="宋体" w:cs="宋体"/>
                <w:sz w:val="18"/>
                <w:szCs w:val="18"/>
              </w:rPr>
            </w:pPr>
            <w:r>
              <w:rPr>
                <w:rFonts w:hint="default" w:ascii="宋体" w:hAnsi="宋体" w:eastAsia="宋体" w:cs="宋体"/>
                <w:sz w:val="18"/>
                <w:szCs w:val="18"/>
              </w:rPr>
              <w:t>(3)掌握触发电路与主电路得同步;</w:t>
            </w:r>
          </w:p>
          <w:p w14:paraId="51B63731">
            <w:pPr>
              <w:rPr>
                <w:rFonts w:hint="eastAsia" w:ascii="宋体" w:hAnsi="宋体" w:eastAsia="宋体" w:cs="宋体"/>
                <w:sz w:val="18"/>
                <w:szCs w:val="18"/>
              </w:rPr>
            </w:pPr>
            <w:r>
              <w:rPr>
                <w:rFonts w:hint="default" w:ascii="宋体" w:hAnsi="宋体" w:eastAsia="宋体" w:cs="宋体"/>
                <w:sz w:val="18"/>
                <w:szCs w:val="18"/>
              </w:rPr>
              <w:t>(4)掌握晶闸管及其整流电路得保护方式得选择与设置知识。</w:t>
            </w:r>
          </w:p>
          <w:p w14:paraId="0B5C9442">
            <w:pPr>
              <w:rPr>
                <w:rFonts w:hint="eastAsia" w:ascii="宋体" w:hAnsi="宋体" w:eastAsia="宋体" w:cs="宋体"/>
                <w:sz w:val="18"/>
                <w:szCs w:val="18"/>
              </w:rPr>
            </w:pPr>
          </w:p>
        </w:tc>
        <w:tc>
          <w:tcPr>
            <w:tcW w:w="2745" w:type="dxa"/>
            <w:tcBorders>
              <w:top w:val="single" w:color="auto" w:sz="4" w:space="0"/>
              <w:left w:val="single" w:color="auto" w:sz="4" w:space="0"/>
              <w:bottom w:val="single" w:color="auto" w:sz="4" w:space="0"/>
              <w:right w:val="single" w:color="auto" w:sz="4" w:space="0"/>
            </w:tcBorders>
          </w:tcPr>
          <w:p w14:paraId="297F9693">
            <w:pPr>
              <w:rPr>
                <w:rFonts w:hint="eastAsia" w:ascii="宋体" w:hAnsi="宋体" w:eastAsia="宋体" w:cs="宋体"/>
                <w:sz w:val="18"/>
                <w:szCs w:val="18"/>
              </w:rPr>
            </w:pPr>
            <w:r>
              <w:rPr>
                <w:rFonts w:hint="eastAsia" w:ascii="宋体" w:hAnsi="宋体" w:eastAsia="宋体" w:cs="宋体"/>
                <w:sz w:val="18"/>
                <w:szCs w:val="18"/>
              </w:rPr>
              <w:t>(1)会晶闸管典型得触发电路得安装、调试与常见故障得排除维护;</w:t>
            </w:r>
          </w:p>
          <w:p w14:paraId="31155FAA">
            <w:pPr>
              <w:rPr>
                <w:rFonts w:hint="eastAsia" w:ascii="宋体" w:hAnsi="宋体" w:eastAsia="宋体" w:cs="宋体"/>
                <w:sz w:val="18"/>
                <w:szCs w:val="18"/>
              </w:rPr>
            </w:pPr>
            <w:r>
              <w:rPr>
                <w:rFonts w:hint="default" w:ascii="宋体" w:hAnsi="宋体" w:eastAsia="宋体" w:cs="宋体"/>
                <w:sz w:val="18"/>
                <w:szCs w:val="18"/>
              </w:rPr>
              <w:t>(2)会单相电力电子控制电路得安装、调试与维护;</w:t>
            </w:r>
          </w:p>
          <w:p w14:paraId="29BF591B">
            <w:pPr>
              <w:rPr>
                <w:rFonts w:hint="eastAsia" w:ascii="宋体" w:hAnsi="宋体" w:eastAsia="宋体" w:cs="宋体"/>
                <w:sz w:val="18"/>
                <w:szCs w:val="18"/>
              </w:rPr>
            </w:pPr>
            <w:r>
              <w:rPr>
                <w:rFonts w:hint="default" w:ascii="宋体" w:hAnsi="宋体" w:eastAsia="宋体" w:cs="宋体"/>
                <w:sz w:val="18"/>
                <w:szCs w:val="18"/>
              </w:rPr>
              <w:t>(3)会三相变流电路系统得安装、调试与维护;</w:t>
            </w:r>
          </w:p>
          <w:p w14:paraId="3C3902F6">
            <w:pPr>
              <w:rPr>
                <w:rFonts w:hint="eastAsia" w:ascii="宋体" w:hAnsi="宋体" w:eastAsia="宋体" w:cs="宋体"/>
                <w:sz w:val="18"/>
                <w:szCs w:val="18"/>
              </w:rPr>
            </w:pPr>
            <w:r>
              <w:rPr>
                <w:rFonts w:hint="default" w:ascii="宋体" w:hAnsi="宋体" w:eastAsia="宋体" w:cs="宋体"/>
                <w:sz w:val="18"/>
                <w:szCs w:val="18"/>
              </w:rPr>
              <w:t>(4)会识读通用变频器系统得说明书、系统图;</w:t>
            </w:r>
          </w:p>
          <w:p w14:paraId="7DBED187">
            <w:pPr>
              <w:rPr>
                <w:rFonts w:hint="eastAsia" w:ascii="宋体" w:hAnsi="宋体" w:eastAsia="宋体" w:cs="宋体"/>
                <w:sz w:val="18"/>
                <w:szCs w:val="18"/>
              </w:rPr>
            </w:pPr>
            <w:r>
              <w:rPr>
                <w:rFonts w:hint="default" w:ascii="宋体" w:hAnsi="宋体" w:eastAsia="宋体" w:cs="宋体"/>
                <w:sz w:val="18"/>
                <w:szCs w:val="18"/>
              </w:rPr>
              <w:t>(5)能设置变频器系统参数;</w:t>
            </w:r>
          </w:p>
          <w:p w14:paraId="6017F1DB">
            <w:pPr>
              <w:rPr>
                <w:rFonts w:hint="eastAsia" w:ascii="宋体" w:hAnsi="宋体" w:eastAsia="宋体" w:cs="宋体"/>
                <w:sz w:val="18"/>
                <w:szCs w:val="18"/>
              </w:rPr>
            </w:pPr>
            <w:r>
              <w:rPr>
                <w:rFonts w:hint="default" w:ascii="宋体" w:hAnsi="宋体" w:eastAsia="宋体" w:cs="宋体"/>
                <w:sz w:val="18"/>
                <w:szCs w:val="18"/>
              </w:rPr>
              <w:t>(6)会调试典型变频器系统;</w:t>
            </w:r>
          </w:p>
          <w:p w14:paraId="4C658F8C">
            <w:pPr>
              <w:rPr>
                <w:rFonts w:hint="eastAsia" w:ascii="宋体" w:hAnsi="宋体" w:eastAsia="宋体" w:cs="宋体"/>
                <w:sz w:val="18"/>
                <w:szCs w:val="18"/>
              </w:rPr>
            </w:pPr>
            <w:r>
              <w:rPr>
                <w:rFonts w:hint="default" w:ascii="宋体" w:hAnsi="宋体" w:eastAsia="宋体" w:cs="宋体"/>
                <w:sz w:val="18"/>
                <w:szCs w:val="18"/>
              </w:rPr>
              <w:t>(7)能排除典型变频器系统得常见故障。</w:t>
            </w:r>
          </w:p>
          <w:p w14:paraId="78D50E81">
            <w:pPr>
              <w:rPr>
                <w:rFonts w:hint="eastAsia" w:ascii="宋体" w:hAnsi="宋体" w:eastAsia="宋体" w:cs="宋体"/>
                <w:sz w:val="18"/>
                <w:szCs w:val="18"/>
              </w:rPr>
            </w:pPr>
            <w:r>
              <w:rPr>
                <w:rFonts w:hint="eastAsia" w:ascii="宋体" w:hAnsi="宋体" w:eastAsia="宋体" w:cs="宋体"/>
                <w:sz w:val="18"/>
                <w:szCs w:val="18"/>
              </w:rPr>
              <w:t>流装置的能力</w:t>
            </w:r>
          </w:p>
        </w:tc>
        <w:tc>
          <w:tcPr>
            <w:tcW w:w="2120" w:type="dxa"/>
            <w:tcBorders>
              <w:top w:val="single" w:color="auto" w:sz="4" w:space="0"/>
              <w:left w:val="single" w:color="auto" w:sz="4" w:space="0"/>
              <w:bottom w:val="single" w:color="auto" w:sz="4" w:space="0"/>
              <w:right w:val="single" w:color="auto" w:sz="4" w:space="0"/>
            </w:tcBorders>
          </w:tcPr>
          <w:p w14:paraId="56217E24">
            <w:pPr>
              <w:rPr>
                <w:rFonts w:hint="eastAsia" w:ascii="宋体" w:hAnsi="宋体" w:eastAsia="宋体" w:cs="宋体"/>
                <w:sz w:val="18"/>
                <w:szCs w:val="18"/>
              </w:rPr>
            </w:pPr>
            <w:r>
              <w:rPr>
                <w:rFonts w:hint="eastAsia" w:ascii="宋体" w:hAnsi="宋体" w:eastAsia="宋体" w:cs="宋体"/>
                <w:sz w:val="18"/>
                <w:szCs w:val="18"/>
              </w:rPr>
              <w:t>过对基本的电力电子变流电路的工作原理、性能参数、控制方法和运行特点的分析介绍，使学生熟练地掌握最基本的电力电子变换电路的设计、计算、调整和实验的方法，熟悉各种变换装置的经济技术指标以及为提高这些指标而努力的新途径和新方法，了解变流技术在国民经济中的重要地位及发展的新动向。</w:t>
            </w:r>
          </w:p>
        </w:tc>
      </w:tr>
      <w:tr w14:paraId="50EA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5A6CF30D">
            <w:pPr>
              <w:rPr>
                <w:rFonts w:hint="default" w:ascii="宋体" w:hAnsi="宋体" w:cs="宋体"/>
                <w:sz w:val="18"/>
                <w:szCs w:val="18"/>
                <w:lang w:val="en-US" w:eastAsia="zh-CN"/>
              </w:rPr>
            </w:pPr>
            <w:r>
              <w:rPr>
                <w:rFonts w:hint="eastAsia" w:ascii="宋体" w:hAnsi="宋体" w:cs="宋体"/>
                <w:sz w:val="18"/>
                <w:szCs w:val="18"/>
                <w:lang w:val="en-US" w:eastAsia="zh-CN"/>
              </w:rPr>
              <w:t>17</w:t>
            </w:r>
          </w:p>
        </w:tc>
        <w:tc>
          <w:tcPr>
            <w:tcW w:w="436" w:type="dxa"/>
            <w:vMerge w:val="continue"/>
            <w:tcBorders>
              <w:left w:val="single" w:color="auto" w:sz="4" w:space="0"/>
              <w:right w:val="single" w:color="auto" w:sz="4" w:space="0"/>
            </w:tcBorders>
          </w:tcPr>
          <w:p w14:paraId="23497EE1">
            <w:pPr>
              <w:rPr>
                <w:rFonts w:ascii="宋体" w:hAnsi="宋体" w:cs="宋体"/>
                <w:sz w:val="18"/>
                <w:szCs w:val="18"/>
              </w:rPr>
            </w:pPr>
          </w:p>
        </w:tc>
        <w:tc>
          <w:tcPr>
            <w:tcW w:w="0" w:type="auto"/>
            <w:shd w:val="clear" w:color="000000" w:fill="FFFFFF"/>
            <w:vAlign w:val="center"/>
          </w:tcPr>
          <w:p w14:paraId="098E222E">
            <w:pPr>
              <w:rPr>
                <w:rFonts w:hint="eastAsia" w:ascii="宋体" w:hAnsi="宋体" w:eastAsia="宋体" w:cs="宋体"/>
                <w:sz w:val="18"/>
                <w:szCs w:val="18"/>
                <w:lang w:val="en-US" w:eastAsia="zh-CN"/>
              </w:rPr>
            </w:pPr>
            <w:r>
              <w:rPr>
                <w:rFonts w:hint="eastAsia" w:ascii="宋体" w:hAnsi="宋体" w:eastAsia="宋体" w:cs="宋体"/>
                <w:sz w:val="18"/>
                <w:szCs w:val="18"/>
              </w:rPr>
              <w:t>嵌入式技术应用</w:t>
            </w:r>
          </w:p>
        </w:tc>
        <w:tc>
          <w:tcPr>
            <w:tcW w:w="0" w:type="auto"/>
          </w:tcPr>
          <w:p w14:paraId="5D34D0C2">
            <w:pPr>
              <w:rPr>
                <w:rFonts w:hint="eastAsia" w:ascii="宋体" w:hAnsi="宋体" w:eastAsia="宋体" w:cs="宋体"/>
                <w:sz w:val="18"/>
                <w:szCs w:val="18"/>
              </w:rPr>
            </w:pPr>
            <w:r>
              <w:rPr>
                <w:rFonts w:hint="default" w:ascii="宋体" w:hAnsi="宋体" w:eastAsia="宋体" w:cs="宋体"/>
                <w:sz w:val="18"/>
                <w:szCs w:val="18"/>
              </w:rPr>
              <w:t>1.知道本课程的性质、地位和实用价值。知道这门学科的研究范围、基本框架、研究方法、学科进展和未来发展方向。</w:t>
            </w:r>
          </w:p>
          <w:p w14:paraId="126FA6FF">
            <w:pPr>
              <w:rPr>
                <w:rFonts w:hint="eastAsia" w:ascii="宋体" w:hAnsi="宋体" w:eastAsia="宋体" w:cs="宋体"/>
                <w:sz w:val="18"/>
                <w:szCs w:val="18"/>
              </w:rPr>
            </w:pPr>
            <w:r>
              <w:rPr>
                <w:rFonts w:hint="default" w:ascii="宋体" w:hAnsi="宋体" w:eastAsia="宋体" w:cs="宋体"/>
                <w:sz w:val="18"/>
                <w:szCs w:val="18"/>
              </w:rPr>
              <w:t>2.理解这门学科的主要概念、基本原理和方法。</w:t>
            </w:r>
          </w:p>
          <w:p w14:paraId="3CDDB795">
            <w:pPr>
              <w:rPr>
                <w:rFonts w:hint="eastAsia" w:ascii="宋体" w:hAnsi="宋体" w:eastAsia="宋体" w:cs="宋体"/>
                <w:sz w:val="18"/>
                <w:szCs w:val="18"/>
              </w:rPr>
            </w:pPr>
            <w:r>
              <w:rPr>
                <w:rFonts w:hint="default" w:ascii="宋体" w:hAnsi="宋体" w:eastAsia="宋体" w:cs="宋体"/>
                <w:sz w:val="18"/>
                <w:szCs w:val="18"/>
              </w:rPr>
              <w:t>3.掌握嵌入式系统基本模型的建立步骤、基本设计方法，学生也应具备一定的目标系统的仿真能力。。</w:t>
            </w:r>
          </w:p>
          <w:p w14:paraId="1C138D4B">
            <w:pPr>
              <w:rPr>
                <w:rFonts w:hint="eastAsia" w:ascii="宋体" w:hAnsi="宋体" w:eastAsia="宋体" w:cs="宋体"/>
                <w:sz w:val="18"/>
                <w:szCs w:val="18"/>
              </w:rPr>
            </w:pPr>
            <w:r>
              <w:rPr>
                <w:rFonts w:hint="default" w:ascii="宋体" w:hAnsi="宋体" w:eastAsia="宋体" w:cs="宋体"/>
                <w:sz w:val="18"/>
                <w:szCs w:val="18"/>
              </w:rPr>
              <w:t>4.了解嵌入式系统技术在电子产品中的典型应用，熟悉典型应用系统。</w:t>
            </w:r>
          </w:p>
          <w:p w14:paraId="1AE0660C">
            <w:pPr>
              <w:rPr>
                <w:rFonts w:hint="eastAsia" w:ascii="宋体" w:hAnsi="宋体" w:eastAsia="宋体" w:cs="宋体"/>
                <w:sz w:val="18"/>
                <w:szCs w:val="18"/>
              </w:rPr>
            </w:pPr>
            <w:r>
              <w:rPr>
                <w:rFonts w:hint="eastAsia" w:ascii="宋体" w:hAnsi="宋体" w:eastAsia="宋体" w:cs="宋体"/>
                <w:sz w:val="18"/>
                <w:szCs w:val="18"/>
              </w:rPr>
              <w:t>5.知道嵌入式系统的基本知识及最新技术发展。</w:t>
            </w:r>
          </w:p>
          <w:p w14:paraId="6BA176E9">
            <w:pPr>
              <w:rPr>
                <w:rFonts w:hint="eastAsia" w:ascii="宋体" w:hAnsi="宋体" w:eastAsia="宋体" w:cs="宋体"/>
                <w:sz w:val="18"/>
                <w:szCs w:val="18"/>
              </w:rPr>
            </w:pPr>
          </w:p>
        </w:tc>
        <w:tc>
          <w:tcPr>
            <w:tcW w:w="0" w:type="auto"/>
          </w:tcPr>
          <w:p w14:paraId="2BAD2F00">
            <w:pPr>
              <w:rPr>
                <w:rFonts w:hint="eastAsia" w:ascii="宋体" w:hAnsi="宋体" w:eastAsia="宋体" w:cs="宋体"/>
                <w:sz w:val="18"/>
                <w:szCs w:val="18"/>
              </w:rPr>
            </w:pPr>
            <w:r>
              <w:rPr>
                <w:rFonts w:hint="default" w:ascii="宋体" w:hAnsi="宋体" w:eastAsia="宋体" w:cs="宋体"/>
                <w:sz w:val="18"/>
                <w:szCs w:val="18"/>
              </w:rPr>
              <w:t>知道这门学科和教学现象的认知。</w:t>
            </w:r>
          </w:p>
          <w:p w14:paraId="3B4FAF7A">
            <w:pPr>
              <w:rPr>
                <w:rFonts w:hint="eastAsia" w:ascii="宋体" w:hAnsi="宋体" w:eastAsia="宋体" w:cs="宋体"/>
                <w:sz w:val="18"/>
                <w:szCs w:val="18"/>
              </w:rPr>
            </w:pPr>
            <w:r>
              <w:rPr>
                <w:rFonts w:hint="default" w:ascii="宋体" w:hAnsi="宋体" w:eastAsia="宋体" w:cs="宋体"/>
                <w:sz w:val="18"/>
                <w:szCs w:val="18"/>
              </w:rPr>
              <w:t>理解这门学科涉及到的概念、原理、策略与技术的说明和解释，能提示所涉及到的教学现象演变过程的特征、形成原因以及教学要素之间的相互关系。</w:t>
            </w:r>
          </w:p>
          <w:p w14:paraId="58D822F2">
            <w:pPr>
              <w:rPr>
                <w:rFonts w:hint="default" w:ascii="宋体" w:hAnsi="宋体" w:eastAsia="宋体" w:cs="宋体"/>
                <w:sz w:val="18"/>
                <w:szCs w:val="18"/>
              </w:rPr>
            </w:pPr>
            <w:r>
              <w:rPr>
                <w:rFonts w:hint="default" w:ascii="宋体" w:hAnsi="宋体" w:eastAsia="宋体" w:cs="宋体"/>
                <w:sz w:val="18"/>
                <w:szCs w:val="18"/>
              </w:rPr>
              <w:t>掌握运用已理解的教学概念和原理说明、解释、类推同类教学事件和现象。</w:t>
            </w:r>
          </w:p>
          <w:p w14:paraId="06325E4E">
            <w:pPr>
              <w:rPr>
                <w:rFonts w:hint="eastAsia" w:ascii="宋体" w:hAnsi="宋体" w:eastAsia="宋体" w:cs="宋体"/>
                <w:sz w:val="18"/>
                <w:szCs w:val="18"/>
                <w:lang w:eastAsia="zh-CN"/>
              </w:rPr>
            </w:pPr>
            <w:r>
              <w:rPr>
                <w:rFonts w:hint="default" w:ascii="宋体" w:hAnsi="宋体" w:eastAsia="宋体" w:cs="宋体"/>
                <w:sz w:val="18"/>
                <w:szCs w:val="18"/>
              </w:rPr>
              <w:t>学会模仿或在教师指导下独立地完成某些教学知识和技能的操作任务，或能识别操作中的一般差错</w:t>
            </w:r>
            <w:r>
              <w:rPr>
                <w:rFonts w:hint="eastAsia" w:ascii="宋体" w:hAnsi="宋体" w:eastAsia="宋体" w:cs="宋体"/>
                <w:sz w:val="18"/>
                <w:szCs w:val="18"/>
                <w:lang w:eastAsia="zh-CN"/>
              </w:rPr>
              <w:t>。</w:t>
            </w:r>
          </w:p>
          <w:p w14:paraId="326FE90C">
            <w:pPr>
              <w:rPr>
                <w:rFonts w:hint="default" w:ascii="宋体" w:hAnsi="宋体" w:eastAsia="宋体" w:cs="宋体"/>
                <w:sz w:val="18"/>
                <w:szCs w:val="18"/>
              </w:rPr>
            </w:pPr>
          </w:p>
          <w:p w14:paraId="0C9EA68C">
            <w:pPr>
              <w:rPr>
                <w:rFonts w:hint="eastAsia" w:ascii="宋体" w:hAnsi="宋体" w:eastAsia="宋体" w:cs="宋体"/>
                <w:sz w:val="18"/>
                <w:szCs w:val="18"/>
              </w:rPr>
            </w:pPr>
          </w:p>
        </w:tc>
        <w:tc>
          <w:tcPr>
            <w:tcW w:w="0" w:type="auto"/>
          </w:tcPr>
          <w:p w14:paraId="0F535164">
            <w:pPr>
              <w:rPr>
                <w:rFonts w:hint="eastAsia" w:ascii="宋体" w:hAnsi="宋体" w:eastAsia="宋体" w:cs="宋体"/>
                <w:sz w:val="18"/>
                <w:szCs w:val="18"/>
              </w:rPr>
            </w:pPr>
            <w:r>
              <w:rPr>
                <w:rFonts w:hint="default" w:ascii="宋体" w:hAnsi="宋体" w:eastAsia="宋体" w:cs="宋体"/>
                <w:sz w:val="18"/>
                <w:szCs w:val="18"/>
              </w:rPr>
              <w:t>嵌入式应用技术以应用为核心，研究如何应用计算机技术的基本技术、如数值分析、数据结构、编程技术、操作系统技术、网络技术、通信技术构建专用的计算机系统，以满足目标系统的应用需求。</w:t>
            </w:r>
          </w:p>
        </w:tc>
      </w:tr>
    </w:tbl>
    <w:p w14:paraId="77B4C581">
      <w:pPr>
        <w:pStyle w:val="101"/>
        <w:framePr w:hSpace="0" w:wrap="auto" w:vAnchor="margin" w:hAnchor="text" w:xAlign="left" w:yAlign="inline"/>
        <w:rPr>
          <w:rFonts w:hint="eastAsia" w:ascii="宋体" w:hAnsi="宋体" w:eastAsia="宋体" w:cs="宋体"/>
          <w:color w:val="auto"/>
          <w:kern w:val="2"/>
          <w:sz w:val="18"/>
          <w:szCs w:val="18"/>
          <w:lang w:val="en-US" w:eastAsia="zh-CN" w:bidi="ar-SA"/>
        </w:rPr>
        <w:sectPr>
          <w:footerReference r:id="rId11" w:type="default"/>
          <w:pgSz w:w="11910" w:h="16840"/>
          <w:pgMar w:top="1400" w:right="1200" w:bottom="280" w:left="1200" w:header="720" w:footer="720" w:gutter="0"/>
          <w:pgNumType w:fmt="decimal" w:start="2"/>
          <w:cols w:space="720" w:num="1"/>
        </w:sectPr>
      </w:pPr>
    </w:p>
    <w:p w14:paraId="4B432D44">
      <w:pPr>
        <w:spacing w:line="500" w:lineRule="exact"/>
        <w:ind w:firstLine="643" w:firstLineChars="200"/>
        <w:rPr>
          <w:rFonts w:hint="eastAsia" w:ascii="黑体" w:hAnsi="黑体" w:eastAsia="黑体" w:cstheme="minorBidi"/>
          <w:b/>
          <w:sz w:val="32"/>
          <w:szCs w:val="32"/>
        </w:rPr>
      </w:pPr>
      <w:r>
        <w:rPr>
          <w:rFonts w:hint="eastAsia" w:ascii="黑体" w:hAnsi="黑体" w:eastAsia="黑体" w:cstheme="minorBidi"/>
          <w:b/>
          <w:sz w:val="32"/>
          <w:szCs w:val="32"/>
        </w:rPr>
        <w:t>八、实践教学体系</w:t>
      </w:r>
      <w:bookmarkEnd w:id="75"/>
      <w:bookmarkEnd w:id="76"/>
      <w:bookmarkEnd w:id="77"/>
      <w:bookmarkEnd w:id="83"/>
      <w:bookmarkEnd w:id="84"/>
      <w:bookmarkEnd w:id="85"/>
      <w:bookmarkEnd w:id="86"/>
    </w:p>
    <w:p w14:paraId="49197EB4">
      <w:pPr>
        <w:spacing w:line="500" w:lineRule="exact"/>
        <w:ind w:firstLine="643" w:firstLineChars="200"/>
        <w:rPr>
          <w:rFonts w:hint="eastAsia" w:ascii="黑体" w:hAnsi="黑体" w:eastAsia="黑体" w:cstheme="minorBidi"/>
          <w:b/>
          <w:sz w:val="32"/>
          <w:szCs w:val="32"/>
        </w:rPr>
      </w:pPr>
      <w:bookmarkStart w:id="87" w:name="_Toc99224258"/>
      <w:bookmarkStart w:id="88" w:name="_Toc93520928"/>
      <w:bookmarkStart w:id="89" w:name="_Toc152595292"/>
      <w:r>
        <w:rPr>
          <w:rFonts w:hint="eastAsia" w:ascii="黑体" w:hAnsi="黑体" w:eastAsia="黑体" w:cstheme="minorBidi"/>
          <w:b/>
          <w:sz w:val="32"/>
          <w:szCs w:val="32"/>
        </w:rPr>
        <w:t>（一）内容架构</w:t>
      </w:r>
      <w:bookmarkEnd w:id="87"/>
      <w:bookmarkEnd w:id="88"/>
      <w:bookmarkEnd w:id="89"/>
    </w:p>
    <w:p w14:paraId="4C658764">
      <w:pPr>
        <w:pStyle w:val="99"/>
        <w:ind w:firstLine="48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实践教学分为校内实习和校外实习，校内实习按照“理实一体”原则，进行建设教学场地，并将教学内容分配至每个学期；校外实习按照校企合作、共建共享的原则，建设校外实训基地，满足实训和岗位实习需要。</w:t>
      </w:r>
    </w:p>
    <w:p w14:paraId="3445B705">
      <w:pPr>
        <w:pStyle w:val="99"/>
        <w:ind w:left="0" w:leftChars="0" w:firstLine="0" w:firstLineChars="0"/>
        <w:rPr>
          <w:rFonts w:hint="eastAsia" w:ascii="宋体" w:hAnsi="宋体" w:eastAsia="宋体" w:cs="Times New Roman"/>
          <w:kern w:val="2"/>
          <w:sz w:val="24"/>
          <w:szCs w:val="24"/>
          <w:lang w:val="en-US" w:eastAsia="zh-CN" w:bidi="ar-SA"/>
        </w:rPr>
      </w:pPr>
      <w:r>
        <w:rPr>
          <w:rFonts w:ascii="Calibri" w:hAnsi="Calibri" w:eastAsia="宋体" w:cs="Times New Roman"/>
        </w:rPr>
        <w:drawing>
          <wp:anchor distT="0" distB="0" distL="114300" distR="114300" simplePos="0" relativeHeight="251663360" behindDoc="0" locked="0" layoutInCell="1" allowOverlap="1">
            <wp:simplePos x="0" y="0"/>
            <wp:positionH relativeFrom="margin">
              <wp:posOffset>-60960</wp:posOffset>
            </wp:positionH>
            <wp:positionV relativeFrom="paragraph">
              <wp:posOffset>270510</wp:posOffset>
            </wp:positionV>
            <wp:extent cx="5419725" cy="3578225"/>
            <wp:effectExtent l="0" t="0" r="9525" b="3175"/>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419725" cy="3578225"/>
                    </a:xfrm>
                    <a:prstGeom prst="rect">
                      <a:avLst/>
                    </a:prstGeom>
                    <a:noFill/>
                  </pic:spPr>
                </pic:pic>
              </a:graphicData>
            </a:graphic>
          </wp:anchor>
        </w:drawing>
      </w:r>
    </w:p>
    <w:p w14:paraId="520A1C03">
      <w:pPr>
        <w:spacing w:line="500" w:lineRule="exact"/>
        <w:ind w:firstLine="562" w:firstLineChars="200"/>
        <w:rPr>
          <w:rFonts w:hint="eastAsia" w:ascii="黑体" w:hAnsi="黑体" w:eastAsia="黑体" w:cs="Times New Roman"/>
          <w:b/>
          <w:sz w:val="28"/>
          <w:szCs w:val="28"/>
        </w:rPr>
      </w:pPr>
      <w:bookmarkStart w:id="90" w:name="_Toc152595293"/>
      <w:bookmarkStart w:id="91" w:name="_Toc93520929"/>
      <w:bookmarkStart w:id="92" w:name="_Toc99224259"/>
      <w:r>
        <w:rPr>
          <w:rFonts w:hint="eastAsia" w:ascii="黑体" w:hAnsi="黑体" w:eastAsia="黑体" w:cs="Times New Roman"/>
          <w:b/>
          <w:sz w:val="28"/>
          <w:szCs w:val="28"/>
        </w:rPr>
        <w:t>（二）组织与实施</w:t>
      </w:r>
      <w:bookmarkEnd w:id="90"/>
      <w:bookmarkEnd w:id="91"/>
      <w:bookmarkEnd w:id="92"/>
    </w:p>
    <w:p w14:paraId="3BC798E4">
      <w:pPr>
        <w:pStyle w:val="99"/>
        <w:ind w:firstLine="480"/>
        <w:rPr>
          <w:rFonts w:ascii="宋体" w:hAnsi="宋体"/>
          <w:b/>
          <w:bCs/>
          <w:sz w:val="30"/>
          <w:szCs w:val="30"/>
        </w:rPr>
      </w:pPr>
      <w:r>
        <w:rPr>
          <w:rFonts w:ascii="宋体" w:hAnsi="宋体"/>
          <w:b/>
          <w:bCs/>
          <w:sz w:val="30"/>
          <w:szCs w:val="30"/>
        </w:rPr>
        <w:t>1.校内实习</w:t>
      </w:r>
    </w:p>
    <w:p w14:paraId="6CD502EB">
      <w:pPr>
        <w:pStyle w:val="99"/>
        <w:ind w:firstLine="480"/>
        <w:rPr>
          <w:rFonts w:ascii="宋体" w:hAnsi="宋体"/>
          <w:sz w:val="24"/>
        </w:rPr>
      </w:pPr>
      <w:r>
        <w:rPr>
          <w:rFonts w:ascii="宋体" w:hAnsi="宋体"/>
          <w:sz w:val="24"/>
        </w:rPr>
        <w:t>整合校内实践教学资源，建设实习实训基地。根据专业特点，按照“理实一体”原则，建设真实项目教室、现场教室等，并将校内实训实习分配至每个学期，具体时间安排如下</w:t>
      </w:r>
    </w:p>
    <w:p w14:paraId="5CDF85A2">
      <w:pPr>
        <w:pStyle w:val="100"/>
      </w:pPr>
    </w:p>
    <w:p w14:paraId="199B12BD">
      <w:pPr>
        <w:pStyle w:val="100"/>
      </w:pPr>
    </w:p>
    <w:p w14:paraId="3D4C2AB3">
      <w:pPr>
        <w:pStyle w:val="100"/>
      </w:pPr>
    </w:p>
    <w:p w14:paraId="0E8CA827">
      <w:pPr>
        <w:pStyle w:val="100"/>
      </w:pPr>
    </w:p>
    <w:p w14:paraId="20922566">
      <w:pPr>
        <w:spacing w:line="360" w:lineRule="auto"/>
        <w:ind w:firstLine="2650" w:firstLineChars="1100"/>
        <w:rPr>
          <w:rFonts w:hint="eastAsia" w:ascii="宋体" w:hAnsi="宋体" w:eastAsia="宋体" w:cs="宋体"/>
          <w:b/>
          <w:bCs/>
          <w:color w:val="000000"/>
          <w:sz w:val="24"/>
          <w:szCs w:val="24"/>
        </w:rPr>
        <w:sectPr>
          <w:footerReference r:id="rId12" w:type="default"/>
          <w:type w:val="continuous"/>
          <w:pgSz w:w="11907" w:h="16840"/>
          <w:pgMar w:top="1440" w:right="1797" w:bottom="1440" w:left="1797" w:header="851" w:footer="992" w:gutter="0"/>
          <w:pgNumType w:fmt="decimal" w:start="1"/>
          <w:cols w:space="425" w:num="1"/>
          <w:docGrid w:type="lines" w:linePitch="387" w:charSpace="1362"/>
        </w:sectPr>
      </w:pPr>
    </w:p>
    <w:p w14:paraId="5ED8B674">
      <w:pPr>
        <w:spacing w:line="360" w:lineRule="auto"/>
        <w:ind w:firstLine="2650" w:firstLineChars="110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表5  校内实训实习分配</w:t>
      </w:r>
    </w:p>
    <w:tbl>
      <w:tblPr>
        <w:tblStyle w:val="203"/>
        <w:tblW w:w="9908" w:type="dxa"/>
        <w:tblInd w:w="-2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5"/>
        <w:gridCol w:w="2109"/>
        <w:gridCol w:w="1864"/>
        <w:gridCol w:w="3573"/>
        <w:gridCol w:w="1187"/>
      </w:tblGrid>
      <w:tr w14:paraId="1DE9C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175" w:type="dxa"/>
          </w:tcPr>
          <w:p w14:paraId="10A992D9">
            <w:pPr>
              <w:autoSpaceDE w:val="0"/>
              <w:autoSpaceDN w:val="0"/>
              <w:spacing w:line="500" w:lineRule="exact"/>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序号</w:t>
            </w:r>
          </w:p>
        </w:tc>
        <w:tc>
          <w:tcPr>
            <w:tcW w:w="2109" w:type="dxa"/>
          </w:tcPr>
          <w:p w14:paraId="545D112C">
            <w:pPr>
              <w:autoSpaceDE w:val="0"/>
              <w:autoSpaceDN w:val="0"/>
              <w:spacing w:line="500" w:lineRule="exact"/>
              <w:jc w:val="center"/>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实训室名称</w:t>
            </w:r>
          </w:p>
        </w:tc>
        <w:tc>
          <w:tcPr>
            <w:tcW w:w="1864" w:type="dxa"/>
          </w:tcPr>
          <w:p w14:paraId="49A44D49">
            <w:pPr>
              <w:autoSpaceDE w:val="0"/>
              <w:autoSpaceDN w:val="0"/>
              <w:spacing w:line="500" w:lineRule="exact"/>
              <w:jc w:val="center"/>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主要功能</w:t>
            </w:r>
          </w:p>
        </w:tc>
        <w:tc>
          <w:tcPr>
            <w:tcW w:w="3573" w:type="dxa"/>
          </w:tcPr>
          <w:p w14:paraId="7730C5AC">
            <w:pPr>
              <w:autoSpaceDE w:val="0"/>
              <w:autoSpaceDN w:val="0"/>
              <w:spacing w:line="500" w:lineRule="exact"/>
              <w:jc w:val="center"/>
              <w:rPr>
                <w:rFonts w:hint="eastAsia" w:ascii="Times New Roman" w:hAnsi="Times New Roman" w:eastAsia="宋体" w:cs="Times New Roman"/>
                <w:color w:val="000000"/>
                <w:kern w:val="0"/>
                <w:sz w:val="18"/>
                <w:szCs w:val="18"/>
                <w:lang w:eastAsia="zh-CN"/>
              </w:rPr>
            </w:pPr>
            <w:r>
              <w:rPr>
                <w:rFonts w:hint="eastAsia" w:ascii="Times New Roman" w:hAnsi="Times New Roman" w:eastAsia="宋体" w:cs="Times New Roman"/>
                <w:color w:val="000000"/>
                <w:kern w:val="0"/>
                <w:sz w:val="18"/>
                <w:szCs w:val="18"/>
                <w:lang w:eastAsia="zh-CN"/>
              </w:rPr>
              <w:t>设备台套数基本要求</w:t>
            </w:r>
          </w:p>
        </w:tc>
        <w:tc>
          <w:tcPr>
            <w:tcW w:w="1187" w:type="dxa"/>
          </w:tcPr>
          <w:p w14:paraId="2554FC97">
            <w:pPr>
              <w:autoSpaceDE w:val="0"/>
              <w:autoSpaceDN w:val="0"/>
              <w:spacing w:line="500" w:lineRule="exact"/>
              <w:jc w:val="center"/>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备注</w:t>
            </w:r>
          </w:p>
        </w:tc>
      </w:tr>
      <w:tr w14:paraId="6EF74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1175" w:type="dxa"/>
          </w:tcPr>
          <w:p w14:paraId="71D6876F">
            <w:pPr>
              <w:pStyle w:val="85"/>
              <w:rPr>
                <w:rFonts w:ascii="宋体" w:hAnsi="宋体" w:eastAsia="宋体" w:cs="Times New Roman"/>
                <w:kern w:val="2"/>
                <w:sz w:val="24"/>
                <w:szCs w:val="24"/>
                <w:lang w:eastAsia="zh-CN"/>
              </w:rPr>
            </w:pPr>
          </w:p>
          <w:p w14:paraId="25B992FF">
            <w:pPr>
              <w:pStyle w:val="85"/>
              <w:spacing w:before="11"/>
              <w:rPr>
                <w:rFonts w:ascii="宋体" w:hAnsi="宋体" w:eastAsia="宋体" w:cs="Times New Roman"/>
                <w:kern w:val="2"/>
                <w:sz w:val="24"/>
                <w:szCs w:val="24"/>
                <w:lang w:eastAsia="zh-CN"/>
              </w:rPr>
            </w:pPr>
          </w:p>
          <w:p w14:paraId="237405F6">
            <w:pPr>
              <w:pStyle w:val="85"/>
              <w:ind w:left="8"/>
              <w:jc w:val="center"/>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1</w:t>
            </w:r>
          </w:p>
        </w:tc>
        <w:tc>
          <w:tcPr>
            <w:tcW w:w="2109" w:type="dxa"/>
          </w:tcPr>
          <w:p w14:paraId="0F4EE79B">
            <w:pPr>
              <w:pStyle w:val="85"/>
              <w:spacing w:before="11"/>
              <w:rPr>
                <w:rFonts w:ascii="宋体" w:hAnsi="宋体" w:eastAsia="宋体" w:cs="Times New Roman"/>
                <w:kern w:val="2"/>
                <w:sz w:val="24"/>
                <w:szCs w:val="24"/>
                <w:lang w:eastAsia="zh-CN"/>
              </w:rPr>
            </w:pPr>
          </w:p>
          <w:p w14:paraId="76E0482E">
            <w:pPr>
              <w:pStyle w:val="85"/>
              <w:spacing w:line="276" w:lineRule="auto"/>
              <w:ind w:left="107" w:right="98"/>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电工技术与应用实训室</w:t>
            </w:r>
          </w:p>
        </w:tc>
        <w:tc>
          <w:tcPr>
            <w:tcW w:w="1864" w:type="dxa"/>
          </w:tcPr>
          <w:p w14:paraId="7A7DB252">
            <w:pPr>
              <w:pStyle w:val="85"/>
              <w:spacing w:before="175" w:line="278" w:lineRule="auto"/>
              <w:ind w:left="107" w:right="97"/>
              <w:jc w:val="both"/>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电压的测试、电流的测试、波形的测试</w:t>
            </w:r>
          </w:p>
        </w:tc>
        <w:tc>
          <w:tcPr>
            <w:tcW w:w="3573" w:type="dxa"/>
          </w:tcPr>
          <w:p w14:paraId="1D748BEC">
            <w:pPr>
              <w:pStyle w:val="85"/>
              <w:spacing w:before="19" w:line="278" w:lineRule="auto"/>
              <w:ind w:left="108" w:right="-15"/>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电压表、电流表、单相调压器、三相调压器、万用表、摇表、单双臂电桥、电工实验台、示波器、电工工具两人一套</w:t>
            </w:r>
          </w:p>
        </w:tc>
        <w:tc>
          <w:tcPr>
            <w:tcW w:w="1187" w:type="dxa"/>
          </w:tcPr>
          <w:p w14:paraId="6AA5281A">
            <w:pPr>
              <w:pStyle w:val="85"/>
              <w:rPr>
                <w:rFonts w:ascii="宋体" w:hAnsi="宋体" w:eastAsia="宋体" w:cs="Times New Roman"/>
                <w:kern w:val="2"/>
                <w:sz w:val="24"/>
                <w:szCs w:val="24"/>
                <w:lang w:eastAsia="zh-CN"/>
              </w:rPr>
            </w:pPr>
          </w:p>
        </w:tc>
      </w:tr>
      <w:tr w14:paraId="634E4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1" w:hRule="atLeast"/>
        </w:trPr>
        <w:tc>
          <w:tcPr>
            <w:tcW w:w="1175" w:type="dxa"/>
          </w:tcPr>
          <w:p w14:paraId="14F83301">
            <w:pPr>
              <w:pStyle w:val="85"/>
              <w:spacing w:before="174"/>
              <w:ind w:left="8"/>
              <w:jc w:val="center"/>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2</w:t>
            </w:r>
          </w:p>
        </w:tc>
        <w:tc>
          <w:tcPr>
            <w:tcW w:w="2109" w:type="dxa"/>
          </w:tcPr>
          <w:p w14:paraId="386441F6">
            <w:pPr>
              <w:pStyle w:val="85"/>
              <w:spacing w:before="174"/>
              <w:ind w:left="86" w:right="82"/>
              <w:jc w:val="center"/>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模拟电子</w:t>
            </w:r>
            <w:r>
              <w:rPr>
                <w:rFonts w:hint="eastAsia" w:ascii="宋体" w:hAnsi="宋体" w:eastAsia="宋体" w:cs="Times New Roman"/>
                <w:kern w:val="2"/>
                <w:sz w:val="24"/>
                <w:szCs w:val="24"/>
                <w:lang w:eastAsia="zh-CN"/>
              </w:rPr>
              <w:t>和数字电子</w:t>
            </w:r>
            <w:r>
              <w:rPr>
                <w:rFonts w:ascii="宋体" w:hAnsi="宋体" w:eastAsia="宋体" w:cs="Times New Roman"/>
                <w:kern w:val="2"/>
                <w:sz w:val="24"/>
                <w:szCs w:val="24"/>
                <w:lang w:eastAsia="zh-CN"/>
              </w:rPr>
              <w:t>技术实训室</w:t>
            </w:r>
          </w:p>
        </w:tc>
        <w:tc>
          <w:tcPr>
            <w:tcW w:w="1864" w:type="dxa"/>
          </w:tcPr>
          <w:p w14:paraId="24061812">
            <w:pPr>
              <w:pStyle w:val="85"/>
              <w:spacing w:before="21"/>
              <w:ind w:left="107"/>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模拟电子电路的</w:t>
            </w:r>
          </w:p>
          <w:p w14:paraId="2620B418">
            <w:pPr>
              <w:pStyle w:val="85"/>
              <w:spacing w:before="40"/>
              <w:ind w:left="107" w:right="-15"/>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安装、调试、测试、</w:t>
            </w:r>
          </w:p>
        </w:tc>
        <w:tc>
          <w:tcPr>
            <w:tcW w:w="3573" w:type="dxa"/>
          </w:tcPr>
          <w:p w14:paraId="33F9F3DC">
            <w:pPr>
              <w:pStyle w:val="85"/>
              <w:spacing w:before="21"/>
              <w:ind w:left="108"/>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万用表、毫伏表、直流稳压电源、示</w:t>
            </w:r>
          </w:p>
          <w:p w14:paraId="590C6B30">
            <w:pPr>
              <w:pStyle w:val="85"/>
              <w:spacing w:before="40"/>
              <w:ind w:left="108"/>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波器、低频信号源、焊接操作台、</w:t>
            </w:r>
            <w:r>
              <w:rPr>
                <w:rFonts w:hint="eastAsia" w:ascii="宋体" w:hAnsi="宋体" w:eastAsia="宋体" w:cs="Times New Roman"/>
                <w:kern w:val="2"/>
                <w:sz w:val="24"/>
                <w:szCs w:val="24"/>
                <w:lang w:eastAsia="zh-CN"/>
              </w:rPr>
              <w:t>晶体管</w:t>
            </w:r>
          </w:p>
        </w:tc>
        <w:tc>
          <w:tcPr>
            <w:tcW w:w="1187" w:type="dxa"/>
          </w:tcPr>
          <w:p w14:paraId="08923659">
            <w:pPr>
              <w:pStyle w:val="85"/>
              <w:rPr>
                <w:rFonts w:ascii="宋体" w:hAnsi="宋体" w:eastAsia="宋体" w:cs="Times New Roman"/>
                <w:kern w:val="2"/>
                <w:sz w:val="24"/>
                <w:szCs w:val="24"/>
                <w:lang w:eastAsia="zh-CN"/>
              </w:rPr>
            </w:pPr>
          </w:p>
        </w:tc>
      </w:tr>
      <w:tr w14:paraId="2DB97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175" w:type="dxa"/>
          </w:tcPr>
          <w:p w14:paraId="34A07575">
            <w:pPr>
              <w:pStyle w:val="85"/>
              <w:rPr>
                <w:rFonts w:ascii="宋体" w:hAnsi="宋体" w:eastAsia="宋体" w:cs="Times New Roman"/>
                <w:kern w:val="2"/>
                <w:sz w:val="24"/>
                <w:szCs w:val="24"/>
                <w:lang w:eastAsia="zh-CN"/>
              </w:rPr>
            </w:pPr>
          </w:p>
          <w:p w14:paraId="24E8ADBA">
            <w:pPr>
              <w:pStyle w:val="85"/>
              <w:rPr>
                <w:rFonts w:ascii="宋体" w:hAnsi="宋体" w:eastAsia="宋体" w:cs="Times New Roman"/>
                <w:kern w:val="2"/>
                <w:sz w:val="24"/>
                <w:szCs w:val="24"/>
                <w:lang w:eastAsia="zh-CN"/>
              </w:rPr>
            </w:pPr>
          </w:p>
          <w:p w14:paraId="64FD0257">
            <w:pPr>
              <w:pStyle w:val="85"/>
              <w:spacing w:before="3"/>
              <w:rPr>
                <w:rFonts w:ascii="宋体" w:hAnsi="宋体" w:eastAsia="宋体" w:cs="Times New Roman"/>
                <w:kern w:val="2"/>
                <w:sz w:val="24"/>
                <w:szCs w:val="24"/>
                <w:lang w:eastAsia="zh-CN"/>
              </w:rPr>
            </w:pPr>
          </w:p>
          <w:p w14:paraId="2B3F3384">
            <w:pPr>
              <w:pStyle w:val="85"/>
              <w:spacing w:before="174"/>
              <w:ind w:left="8"/>
              <w:jc w:val="center"/>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3</w:t>
            </w:r>
          </w:p>
        </w:tc>
        <w:tc>
          <w:tcPr>
            <w:tcW w:w="2109" w:type="dxa"/>
          </w:tcPr>
          <w:p w14:paraId="2ECA8D70">
            <w:pPr>
              <w:pStyle w:val="85"/>
              <w:rPr>
                <w:rFonts w:ascii="宋体" w:hAnsi="宋体" w:eastAsia="宋体" w:cs="Times New Roman"/>
                <w:kern w:val="2"/>
                <w:sz w:val="24"/>
                <w:szCs w:val="24"/>
                <w:lang w:eastAsia="zh-CN"/>
              </w:rPr>
            </w:pPr>
          </w:p>
          <w:p w14:paraId="2A7B5403">
            <w:pPr>
              <w:pStyle w:val="85"/>
              <w:rPr>
                <w:rFonts w:ascii="宋体" w:hAnsi="宋体" w:eastAsia="宋体" w:cs="Times New Roman"/>
                <w:kern w:val="2"/>
                <w:sz w:val="24"/>
                <w:szCs w:val="24"/>
                <w:lang w:eastAsia="zh-CN"/>
              </w:rPr>
            </w:pPr>
          </w:p>
          <w:p w14:paraId="615E7DD6">
            <w:pPr>
              <w:pStyle w:val="85"/>
              <w:spacing w:before="174"/>
              <w:ind w:left="86" w:right="82"/>
              <w:jc w:val="center"/>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集成电路测试与开发实训室</w:t>
            </w:r>
          </w:p>
        </w:tc>
        <w:tc>
          <w:tcPr>
            <w:tcW w:w="1864" w:type="dxa"/>
          </w:tcPr>
          <w:p w14:paraId="25EF3B27">
            <w:pPr>
              <w:pStyle w:val="85"/>
              <w:spacing w:before="19" w:line="278" w:lineRule="auto"/>
              <w:ind w:left="107" w:right="97"/>
              <w:jc w:val="both"/>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完成版图辅助设计、晶圆制程、晶圆测试、集成电路封装、集成电路测试</w:t>
            </w:r>
          </w:p>
          <w:p w14:paraId="22509C5D">
            <w:pPr>
              <w:pStyle w:val="85"/>
              <w:spacing w:before="21"/>
              <w:ind w:left="107"/>
              <w:rPr>
                <w:rFonts w:ascii="宋体" w:hAnsi="宋体" w:eastAsia="宋体" w:cs="Times New Roman"/>
                <w:kern w:val="2"/>
                <w:sz w:val="24"/>
                <w:szCs w:val="24"/>
                <w:lang w:eastAsia="zh-CN"/>
              </w:rPr>
            </w:pPr>
          </w:p>
        </w:tc>
        <w:tc>
          <w:tcPr>
            <w:tcW w:w="3573" w:type="dxa"/>
          </w:tcPr>
          <w:p w14:paraId="08C94E96">
            <w:pPr>
              <w:pStyle w:val="85"/>
              <w:spacing w:before="19"/>
              <w:ind w:left="108"/>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集成电路制造虚拟仿真教学平台</w:t>
            </w:r>
          </w:p>
          <w:p w14:paraId="125E305F">
            <w:pPr>
              <w:pStyle w:val="85"/>
              <w:spacing w:before="43" w:line="276" w:lineRule="auto"/>
              <w:ind w:left="108" w:right="97"/>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、集成电路开发教学平台</w:t>
            </w:r>
          </w:p>
          <w:p w14:paraId="5BE47368">
            <w:pPr>
              <w:pStyle w:val="85"/>
              <w:spacing w:before="3" w:line="278" w:lineRule="auto"/>
              <w:ind w:left="108" w:right="97"/>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集成电路开发教学软件、集成电路应用开发资源系统、智能芯片分选机</w:t>
            </w:r>
          </w:p>
          <w:p w14:paraId="40A4826E">
            <w:pPr>
              <w:pStyle w:val="85"/>
              <w:spacing w:before="21"/>
              <w:ind w:left="108"/>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（包含分选软件）等相关实训设备。</w:t>
            </w:r>
          </w:p>
        </w:tc>
        <w:tc>
          <w:tcPr>
            <w:tcW w:w="1187" w:type="dxa"/>
          </w:tcPr>
          <w:p w14:paraId="003E9675">
            <w:pPr>
              <w:pStyle w:val="85"/>
              <w:rPr>
                <w:rFonts w:ascii="宋体" w:hAnsi="宋体" w:eastAsia="宋体" w:cs="Times New Roman"/>
                <w:kern w:val="2"/>
                <w:sz w:val="24"/>
                <w:szCs w:val="24"/>
                <w:lang w:eastAsia="zh-CN"/>
              </w:rPr>
            </w:pPr>
          </w:p>
          <w:p w14:paraId="4CF51787">
            <w:pPr>
              <w:pStyle w:val="85"/>
              <w:rPr>
                <w:rFonts w:ascii="宋体" w:hAnsi="宋体" w:eastAsia="宋体" w:cs="Times New Roman"/>
                <w:kern w:val="2"/>
                <w:sz w:val="24"/>
                <w:szCs w:val="24"/>
                <w:lang w:eastAsia="zh-CN"/>
              </w:rPr>
            </w:pPr>
          </w:p>
          <w:p w14:paraId="1AEDC171">
            <w:pPr>
              <w:pStyle w:val="85"/>
              <w:spacing w:before="3"/>
              <w:rPr>
                <w:rFonts w:ascii="宋体" w:hAnsi="宋体" w:eastAsia="宋体" w:cs="Times New Roman"/>
                <w:kern w:val="2"/>
                <w:sz w:val="24"/>
                <w:szCs w:val="24"/>
                <w:lang w:eastAsia="zh-CN"/>
              </w:rPr>
            </w:pPr>
          </w:p>
          <w:p w14:paraId="064E708D">
            <w:pPr>
              <w:pStyle w:val="85"/>
              <w:rPr>
                <w:rFonts w:ascii="宋体" w:hAnsi="宋体" w:eastAsia="宋体" w:cs="Times New Roman"/>
                <w:kern w:val="2"/>
                <w:sz w:val="24"/>
                <w:szCs w:val="24"/>
                <w:lang w:eastAsia="zh-CN"/>
              </w:rPr>
            </w:pPr>
          </w:p>
        </w:tc>
      </w:tr>
      <w:tr w14:paraId="6350A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175" w:type="dxa"/>
          </w:tcPr>
          <w:p w14:paraId="5E25A7B6">
            <w:pPr>
              <w:pStyle w:val="85"/>
              <w:spacing w:before="174"/>
              <w:ind w:left="8"/>
              <w:jc w:val="center"/>
              <w:rPr>
                <w:rFonts w:ascii="宋体" w:hAnsi="宋体" w:eastAsia="宋体" w:cs="Times New Roman"/>
                <w:kern w:val="2"/>
                <w:sz w:val="24"/>
                <w:szCs w:val="24"/>
                <w:lang w:eastAsia="zh-CN"/>
              </w:rPr>
            </w:pPr>
            <w:r>
              <w:rPr>
                <w:rFonts w:hint="eastAsia" w:ascii="宋体" w:hAnsi="宋体" w:eastAsia="宋体" w:cs="Times New Roman"/>
                <w:kern w:val="2"/>
                <w:sz w:val="24"/>
                <w:szCs w:val="24"/>
                <w:lang w:eastAsia="zh-CN"/>
              </w:rPr>
              <w:t>4</w:t>
            </w:r>
          </w:p>
        </w:tc>
        <w:tc>
          <w:tcPr>
            <w:tcW w:w="2109" w:type="dxa"/>
          </w:tcPr>
          <w:p w14:paraId="35BBFA27">
            <w:pPr>
              <w:pStyle w:val="85"/>
              <w:spacing w:before="174"/>
              <w:ind w:left="86" w:right="82"/>
              <w:jc w:val="center"/>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嵌入式技术应用实训室</w:t>
            </w:r>
          </w:p>
        </w:tc>
        <w:tc>
          <w:tcPr>
            <w:tcW w:w="1864" w:type="dxa"/>
          </w:tcPr>
          <w:p w14:paraId="634CF895">
            <w:pPr>
              <w:pStyle w:val="85"/>
              <w:spacing w:before="19"/>
              <w:ind w:left="107"/>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嵌入式开发常用</w:t>
            </w:r>
          </w:p>
          <w:p w14:paraId="6355FCDD">
            <w:pPr>
              <w:pStyle w:val="85"/>
              <w:spacing w:before="21"/>
              <w:ind w:left="107"/>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工具软件的使用、开发板的使用</w:t>
            </w:r>
          </w:p>
        </w:tc>
        <w:tc>
          <w:tcPr>
            <w:tcW w:w="3573" w:type="dxa"/>
          </w:tcPr>
          <w:p w14:paraId="08631DA4">
            <w:pPr>
              <w:pStyle w:val="85"/>
              <w:spacing w:before="19"/>
              <w:ind w:left="108"/>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PC 机人均 1 台；ARM 开发板人手一</w:t>
            </w:r>
          </w:p>
          <w:p w14:paraId="103A04A3">
            <w:pPr>
              <w:pStyle w:val="85"/>
              <w:spacing w:before="21"/>
              <w:ind w:left="108"/>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套；焊接工具、示波器、万用表等测试仪表 2 人一套</w:t>
            </w:r>
          </w:p>
        </w:tc>
        <w:tc>
          <w:tcPr>
            <w:tcW w:w="1187" w:type="dxa"/>
          </w:tcPr>
          <w:p w14:paraId="45BA3452">
            <w:pPr>
              <w:pStyle w:val="85"/>
              <w:rPr>
                <w:rFonts w:ascii="宋体" w:hAnsi="宋体" w:eastAsia="宋体" w:cs="Times New Roman"/>
                <w:kern w:val="2"/>
                <w:sz w:val="24"/>
                <w:szCs w:val="24"/>
                <w:lang w:eastAsia="zh-CN"/>
              </w:rPr>
            </w:pPr>
          </w:p>
        </w:tc>
      </w:tr>
    </w:tbl>
    <w:p w14:paraId="65728522">
      <w:pPr>
        <w:pStyle w:val="95"/>
        <w:outlineLvl w:val="9"/>
        <w:rPr>
          <w:rFonts w:hint="eastAsia" w:ascii="宋体" w:hAnsi="宋体" w:eastAsia="宋体" w:cs="宋体"/>
          <w:b/>
          <w:bCs/>
        </w:rPr>
      </w:pPr>
      <w:r>
        <w:rPr>
          <w:rFonts w:hint="eastAsia" w:ascii="宋体" w:hAnsi="宋体" w:eastAsia="宋体" w:cs="宋体"/>
          <w:b/>
          <w:bCs/>
        </w:rPr>
        <w:t>2.校外实习</w:t>
      </w:r>
    </w:p>
    <w:p w14:paraId="3697BC69">
      <w:pPr>
        <w:pStyle w:val="99"/>
        <w:ind w:firstLine="480"/>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按照校企合作、共建共享的原则，建设相对稳定的校外实训基地，校外实训基地的遴选与建设，与实践教学体系配套，满足实训和岗位实习需要。专业核心技能的训练项目都有对应的生产性实训基地，学生有对口的岗位实习岗位。</w:t>
      </w:r>
    </w:p>
    <w:p w14:paraId="41FE11C2">
      <w:pPr>
        <w:pStyle w:val="99"/>
        <w:ind w:firstLine="480"/>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计算机集成电路技术专业深入ICT行业等有关从事计算的多家实训基地，学生亲自动手操作和亲自实践，系统掌握并接触本专业的主要业务环节，全面巩固专业知识。同时，聘请有丰富经验的管理人员参与办学全过程。</w:t>
      </w:r>
    </w:p>
    <w:p w14:paraId="0773DAE3">
      <w:pPr>
        <w:pStyle w:val="99"/>
        <w:ind w:firstLine="480"/>
        <w:rPr>
          <w:rFonts w:ascii="宋体" w:hAnsi="宋体"/>
          <w:sz w:val="24"/>
        </w:rPr>
      </w:pPr>
    </w:p>
    <w:p w14:paraId="43D0444B">
      <w:pPr>
        <w:pStyle w:val="100"/>
        <w:rPr>
          <w:szCs w:val="28"/>
        </w:rPr>
      </w:pPr>
      <w:r>
        <w:rPr>
          <w:szCs w:val="28"/>
        </w:rPr>
        <w:t>表6  配校外实习实训基地一览表</w:t>
      </w:r>
    </w:p>
    <w:tbl>
      <w:tblPr>
        <w:tblStyle w:val="203"/>
        <w:tblpPr w:leftFromText="180" w:rightFromText="180" w:vertAnchor="text" w:horzAnchor="page" w:tblpX="1472" w:tblpY="328"/>
        <w:tblOverlap w:val="never"/>
        <w:tblW w:w="92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2"/>
        <w:gridCol w:w="1966"/>
        <w:gridCol w:w="2055"/>
        <w:gridCol w:w="3386"/>
        <w:gridCol w:w="1187"/>
      </w:tblGrid>
      <w:tr w14:paraId="59BCD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92" w:type="dxa"/>
          </w:tcPr>
          <w:p w14:paraId="63CA932A">
            <w:pPr>
              <w:pStyle w:val="85"/>
              <w:spacing w:before="19"/>
              <w:ind w:left="113" w:right="106"/>
              <w:jc w:val="center"/>
              <w:rPr>
                <w:rFonts w:hint="eastAsia" w:ascii="宋体" w:hAnsi="宋体" w:eastAsia="宋体" w:cs="宋体"/>
                <w:b/>
                <w:sz w:val="21"/>
              </w:rPr>
            </w:pPr>
            <w:r>
              <w:rPr>
                <w:rFonts w:hint="eastAsia" w:ascii="宋体" w:hAnsi="宋体" w:eastAsia="宋体" w:cs="宋体"/>
                <w:b/>
                <w:sz w:val="21"/>
              </w:rPr>
              <w:t>序号</w:t>
            </w:r>
          </w:p>
        </w:tc>
        <w:tc>
          <w:tcPr>
            <w:tcW w:w="1966" w:type="dxa"/>
          </w:tcPr>
          <w:p w14:paraId="00ECDB23">
            <w:pPr>
              <w:pStyle w:val="85"/>
              <w:spacing w:before="19"/>
              <w:ind w:left="352"/>
              <w:rPr>
                <w:rFonts w:hint="eastAsia" w:ascii="宋体" w:hAnsi="宋体" w:eastAsia="宋体" w:cs="宋体"/>
                <w:b/>
                <w:sz w:val="21"/>
              </w:rPr>
            </w:pPr>
            <w:r>
              <w:rPr>
                <w:rFonts w:hint="eastAsia" w:ascii="宋体" w:hAnsi="宋体" w:eastAsia="宋体" w:cs="宋体"/>
                <w:b/>
                <w:sz w:val="21"/>
              </w:rPr>
              <w:t>实训基地名称</w:t>
            </w:r>
          </w:p>
        </w:tc>
        <w:tc>
          <w:tcPr>
            <w:tcW w:w="2055" w:type="dxa"/>
          </w:tcPr>
          <w:p w14:paraId="6BED7865">
            <w:pPr>
              <w:pStyle w:val="85"/>
              <w:spacing w:before="19"/>
              <w:ind w:left="301"/>
              <w:rPr>
                <w:rFonts w:hint="eastAsia" w:ascii="宋体" w:hAnsi="宋体" w:eastAsia="宋体" w:cs="宋体"/>
                <w:b/>
                <w:sz w:val="21"/>
              </w:rPr>
            </w:pPr>
            <w:r>
              <w:rPr>
                <w:rFonts w:hint="eastAsia" w:ascii="宋体" w:hAnsi="宋体" w:eastAsia="宋体" w:cs="宋体"/>
                <w:b/>
                <w:sz w:val="21"/>
              </w:rPr>
              <w:t>合作企业名称</w:t>
            </w:r>
          </w:p>
        </w:tc>
        <w:tc>
          <w:tcPr>
            <w:tcW w:w="3386" w:type="dxa"/>
          </w:tcPr>
          <w:p w14:paraId="28318583">
            <w:pPr>
              <w:pStyle w:val="85"/>
              <w:spacing w:before="19"/>
              <w:ind w:left="1156"/>
              <w:rPr>
                <w:rFonts w:hint="eastAsia" w:ascii="宋体" w:hAnsi="宋体" w:eastAsia="宋体" w:cs="宋体"/>
                <w:b/>
                <w:sz w:val="21"/>
              </w:rPr>
            </w:pPr>
            <w:r>
              <w:rPr>
                <w:rFonts w:hint="eastAsia" w:ascii="宋体" w:hAnsi="宋体" w:eastAsia="宋体" w:cs="宋体"/>
                <w:b/>
                <w:sz w:val="21"/>
              </w:rPr>
              <w:t>实训活动内容</w:t>
            </w:r>
          </w:p>
        </w:tc>
        <w:tc>
          <w:tcPr>
            <w:tcW w:w="1187" w:type="dxa"/>
          </w:tcPr>
          <w:p w14:paraId="141D474A">
            <w:pPr>
              <w:pStyle w:val="85"/>
              <w:spacing w:before="19"/>
              <w:ind w:left="382"/>
              <w:rPr>
                <w:rFonts w:hint="eastAsia" w:ascii="宋体" w:hAnsi="宋体" w:eastAsia="宋体" w:cs="宋体"/>
                <w:b/>
                <w:sz w:val="21"/>
              </w:rPr>
            </w:pPr>
            <w:r>
              <w:rPr>
                <w:rFonts w:hint="eastAsia" w:ascii="宋体" w:hAnsi="宋体" w:eastAsia="宋体" w:cs="宋体"/>
                <w:b/>
                <w:sz w:val="21"/>
              </w:rPr>
              <w:t>备注</w:t>
            </w:r>
          </w:p>
        </w:tc>
      </w:tr>
      <w:tr w14:paraId="2DFFD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692" w:type="dxa"/>
            <w:vAlign w:val="center"/>
          </w:tcPr>
          <w:p w14:paraId="776419B9">
            <w:pPr>
              <w:pStyle w:val="85"/>
              <w:ind w:left="8"/>
              <w:jc w:val="center"/>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1</w:t>
            </w:r>
          </w:p>
        </w:tc>
        <w:tc>
          <w:tcPr>
            <w:tcW w:w="1966" w:type="dxa"/>
            <w:vAlign w:val="center"/>
          </w:tcPr>
          <w:p w14:paraId="794224B2">
            <w:pPr>
              <w:pStyle w:val="85"/>
              <w:ind w:left="352"/>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校外实训基地</w:t>
            </w:r>
          </w:p>
        </w:tc>
        <w:tc>
          <w:tcPr>
            <w:tcW w:w="2055" w:type="dxa"/>
            <w:vAlign w:val="center"/>
          </w:tcPr>
          <w:p w14:paraId="491F2DD9">
            <w:pPr>
              <w:pStyle w:val="85"/>
              <w:spacing w:before="19"/>
              <w:ind w:left="106"/>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中车时代制造中</w:t>
            </w:r>
          </w:p>
          <w:p w14:paraId="01A7F52A">
            <w:pPr>
              <w:pStyle w:val="85"/>
              <w:spacing w:before="43"/>
              <w:ind w:left="106"/>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心</w:t>
            </w:r>
          </w:p>
        </w:tc>
        <w:tc>
          <w:tcPr>
            <w:tcW w:w="3386" w:type="dxa"/>
            <w:vAlign w:val="center"/>
          </w:tcPr>
          <w:p w14:paraId="39761230">
            <w:pPr>
              <w:pStyle w:val="85"/>
              <w:spacing w:before="19"/>
              <w:ind w:left="107"/>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电子产品的生产、组装、调试与维护等岗位的见习和顶岗实习</w:t>
            </w:r>
          </w:p>
        </w:tc>
        <w:tc>
          <w:tcPr>
            <w:tcW w:w="1187" w:type="dxa"/>
            <w:vAlign w:val="center"/>
          </w:tcPr>
          <w:p w14:paraId="631F3B98">
            <w:pPr>
              <w:pStyle w:val="85"/>
              <w:rPr>
                <w:rFonts w:ascii="宋体" w:hAnsi="宋体" w:eastAsia="宋体" w:cs="Times New Roman"/>
                <w:kern w:val="2"/>
                <w:sz w:val="24"/>
                <w:szCs w:val="24"/>
                <w:lang w:eastAsia="zh-CN"/>
              </w:rPr>
            </w:pPr>
          </w:p>
        </w:tc>
      </w:tr>
      <w:tr w14:paraId="58A39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692" w:type="dxa"/>
            <w:vAlign w:val="center"/>
          </w:tcPr>
          <w:p w14:paraId="27044946">
            <w:pPr>
              <w:pStyle w:val="85"/>
              <w:spacing w:before="3"/>
              <w:rPr>
                <w:rFonts w:ascii="宋体" w:hAnsi="宋体" w:eastAsia="宋体" w:cs="Times New Roman"/>
                <w:kern w:val="2"/>
                <w:sz w:val="24"/>
                <w:szCs w:val="24"/>
                <w:lang w:eastAsia="zh-CN"/>
              </w:rPr>
            </w:pPr>
          </w:p>
          <w:p w14:paraId="6E513BB9">
            <w:pPr>
              <w:pStyle w:val="85"/>
              <w:ind w:left="8"/>
              <w:jc w:val="center"/>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2</w:t>
            </w:r>
          </w:p>
        </w:tc>
        <w:tc>
          <w:tcPr>
            <w:tcW w:w="1966" w:type="dxa"/>
            <w:vAlign w:val="center"/>
          </w:tcPr>
          <w:p w14:paraId="1321C579">
            <w:pPr>
              <w:pStyle w:val="85"/>
              <w:spacing w:before="3"/>
              <w:rPr>
                <w:rFonts w:ascii="宋体" w:hAnsi="宋体" w:eastAsia="宋体" w:cs="Times New Roman"/>
                <w:kern w:val="2"/>
                <w:sz w:val="24"/>
                <w:szCs w:val="24"/>
                <w:lang w:eastAsia="zh-CN"/>
              </w:rPr>
            </w:pPr>
          </w:p>
          <w:p w14:paraId="77074C16">
            <w:pPr>
              <w:pStyle w:val="85"/>
              <w:ind w:left="352"/>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校外实训基地</w:t>
            </w:r>
          </w:p>
        </w:tc>
        <w:tc>
          <w:tcPr>
            <w:tcW w:w="2055" w:type="dxa"/>
            <w:vAlign w:val="center"/>
          </w:tcPr>
          <w:p w14:paraId="5B668608">
            <w:pPr>
              <w:pStyle w:val="85"/>
              <w:spacing w:before="20"/>
              <w:ind w:left="106"/>
              <w:rPr>
                <w:rFonts w:ascii="宋体" w:hAnsi="宋体" w:eastAsia="宋体" w:cs="Times New Roman"/>
                <w:kern w:val="2"/>
                <w:sz w:val="24"/>
                <w:szCs w:val="24"/>
                <w:lang w:eastAsia="zh-CN"/>
              </w:rPr>
            </w:pPr>
            <w:bookmarkStart w:id="93" w:name="湖南"/>
            <w:bookmarkEnd w:id="93"/>
            <w:r>
              <w:rPr>
                <w:rFonts w:ascii="宋体" w:hAnsi="宋体" w:eastAsia="宋体" w:cs="Times New Roman"/>
                <w:kern w:val="2"/>
                <w:sz w:val="24"/>
                <w:szCs w:val="24"/>
                <w:lang w:eastAsia="zh-CN"/>
              </w:rPr>
              <w:t>湖南</w:t>
            </w:r>
            <w:r>
              <w:fldChar w:fldCharType="begin"/>
            </w:r>
            <w:r>
              <w:instrText xml:space="preserve"> HYPERLINK "https://aiqicha.baidu.com/detail/compinfo?pid=34992361558012&amp;rq=es&amp;pd=ee&amp;from=ps" \h </w:instrText>
            </w:r>
            <w:r>
              <w:fldChar w:fldCharType="separate"/>
            </w:r>
            <w:r>
              <w:rPr>
                <w:rFonts w:ascii="宋体" w:hAnsi="宋体" w:eastAsia="宋体" w:cs="Times New Roman"/>
                <w:kern w:val="2"/>
                <w:sz w:val="24"/>
                <w:szCs w:val="24"/>
                <w:lang w:eastAsia="zh-CN"/>
              </w:rPr>
              <w:t>越摩先进半</w:t>
            </w:r>
            <w:r>
              <w:rPr>
                <w:rFonts w:ascii="宋体" w:hAnsi="宋体" w:eastAsia="宋体" w:cs="Times New Roman"/>
                <w:kern w:val="2"/>
                <w:sz w:val="24"/>
                <w:szCs w:val="24"/>
                <w:lang w:eastAsia="zh-CN"/>
              </w:rPr>
              <w:fldChar w:fldCharType="end"/>
            </w:r>
          </w:p>
          <w:p w14:paraId="2D73815D">
            <w:pPr>
              <w:pStyle w:val="85"/>
              <w:spacing w:before="43"/>
              <w:ind w:left="106"/>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导体有限公司</w:t>
            </w:r>
          </w:p>
        </w:tc>
        <w:tc>
          <w:tcPr>
            <w:tcW w:w="3386" w:type="dxa"/>
            <w:vAlign w:val="center"/>
          </w:tcPr>
          <w:p w14:paraId="3AE6345B">
            <w:pPr>
              <w:pStyle w:val="85"/>
              <w:spacing w:before="39"/>
              <w:ind w:left="107"/>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集成电路生产、封装、测试岗位的见习和顶岗实习</w:t>
            </w:r>
          </w:p>
        </w:tc>
        <w:tc>
          <w:tcPr>
            <w:tcW w:w="1187" w:type="dxa"/>
            <w:vAlign w:val="center"/>
          </w:tcPr>
          <w:p w14:paraId="3778DDA4">
            <w:pPr>
              <w:pStyle w:val="85"/>
              <w:rPr>
                <w:rFonts w:ascii="宋体" w:hAnsi="宋体" w:eastAsia="宋体" w:cs="Times New Roman"/>
                <w:kern w:val="2"/>
                <w:sz w:val="24"/>
                <w:szCs w:val="24"/>
                <w:lang w:eastAsia="zh-CN"/>
              </w:rPr>
            </w:pPr>
          </w:p>
        </w:tc>
      </w:tr>
      <w:tr w14:paraId="5C767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692" w:type="dxa"/>
            <w:vAlign w:val="center"/>
          </w:tcPr>
          <w:p w14:paraId="2B54EDF9">
            <w:pPr>
              <w:pStyle w:val="85"/>
              <w:spacing w:before="3"/>
              <w:rPr>
                <w:rFonts w:ascii="宋体" w:hAnsi="宋体" w:eastAsia="宋体" w:cs="Times New Roman"/>
                <w:kern w:val="2"/>
                <w:sz w:val="24"/>
                <w:szCs w:val="24"/>
                <w:lang w:eastAsia="zh-CN"/>
              </w:rPr>
            </w:pPr>
          </w:p>
          <w:p w14:paraId="5F49FC30">
            <w:pPr>
              <w:pStyle w:val="85"/>
              <w:ind w:left="8"/>
              <w:jc w:val="center"/>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3</w:t>
            </w:r>
          </w:p>
        </w:tc>
        <w:tc>
          <w:tcPr>
            <w:tcW w:w="1966" w:type="dxa"/>
            <w:vAlign w:val="center"/>
          </w:tcPr>
          <w:p w14:paraId="7FB0CCF7">
            <w:pPr>
              <w:pStyle w:val="85"/>
              <w:spacing w:before="3"/>
              <w:rPr>
                <w:rFonts w:ascii="宋体" w:hAnsi="宋体" w:eastAsia="宋体" w:cs="Times New Roman"/>
                <w:kern w:val="2"/>
                <w:sz w:val="24"/>
                <w:szCs w:val="24"/>
                <w:lang w:eastAsia="zh-CN"/>
              </w:rPr>
            </w:pPr>
          </w:p>
          <w:p w14:paraId="0C481760">
            <w:pPr>
              <w:pStyle w:val="85"/>
              <w:ind w:left="352"/>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校外实训基地</w:t>
            </w:r>
          </w:p>
        </w:tc>
        <w:tc>
          <w:tcPr>
            <w:tcW w:w="2055" w:type="dxa"/>
            <w:vAlign w:val="center"/>
          </w:tcPr>
          <w:p w14:paraId="0D549A18">
            <w:pPr>
              <w:pStyle w:val="85"/>
              <w:spacing w:before="20"/>
              <w:ind w:left="106"/>
              <w:rPr>
                <w:rFonts w:ascii="宋体" w:hAnsi="宋体" w:eastAsia="宋体" w:cs="Times New Roman"/>
                <w:kern w:val="2"/>
                <w:sz w:val="24"/>
                <w:szCs w:val="24"/>
                <w:lang w:eastAsia="zh-CN"/>
              </w:rPr>
            </w:pPr>
            <w:bookmarkStart w:id="94" w:name="无锡华润上华股份有限公司"/>
            <w:bookmarkEnd w:id="94"/>
            <w:r>
              <w:rPr>
                <w:rFonts w:ascii="宋体" w:hAnsi="宋体" w:eastAsia="宋体" w:cs="Times New Roman"/>
                <w:kern w:val="2"/>
                <w:sz w:val="24"/>
                <w:szCs w:val="24"/>
                <w:lang w:eastAsia="zh-CN"/>
              </w:rPr>
              <w:t>无锡华润上华股</w:t>
            </w:r>
          </w:p>
          <w:p w14:paraId="19EC7F38">
            <w:pPr>
              <w:pStyle w:val="85"/>
              <w:spacing w:before="43"/>
              <w:ind w:left="106"/>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份有限公司</w:t>
            </w:r>
          </w:p>
        </w:tc>
        <w:tc>
          <w:tcPr>
            <w:tcW w:w="3386" w:type="dxa"/>
            <w:vAlign w:val="center"/>
          </w:tcPr>
          <w:p w14:paraId="38C650DB">
            <w:pPr>
              <w:pStyle w:val="85"/>
              <w:spacing w:before="39"/>
              <w:ind w:left="107"/>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集成电路生产、封装、测试岗位的见习和顶岗实习</w:t>
            </w:r>
          </w:p>
        </w:tc>
        <w:tc>
          <w:tcPr>
            <w:tcW w:w="1187" w:type="dxa"/>
            <w:vAlign w:val="center"/>
          </w:tcPr>
          <w:p w14:paraId="638333B8">
            <w:pPr>
              <w:pStyle w:val="85"/>
              <w:rPr>
                <w:rFonts w:ascii="宋体" w:hAnsi="宋体" w:eastAsia="宋体" w:cs="Times New Roman"/>
                <w:kern w:val="2"/>
                <w:sz w:val="24"/>
                <w:szCs w:val="24"/>
                <w:lang w:eastAsia="zh-CN"/>
              </w:rPr>
            </w:pPr>
          </w:p>
        </w:tc>
      </w:tr>
    </w:tbl>
    <w:p w14:paraId="4094AAB0">
      <w:pPr>
        <w:pStyle w:val="100"/>
        <w:jc w:val="both"/>
        <w:rPr>
          <w:szCs w:val="28"/>
        </w:rPr>
      </w:pPr>
    </w:p>
    <w:p w14:paraId="56FD4400">
      <w:pPr>
        <w:pStyle w:val="91"/>
        <w:outlineLvl w:val="0"/>
      </w:pPr>
      <w:bookmarkStart w:id="95" w:name="_Toc152595294"/>
      <w:bookmarkStart w:id="96" w:name="_Toc93520930"/>
      <w:bookmarkStart w:id="97" w:name="_Toc46303717"/>
      <w:bookmarkStart w:id="98" w:name="_Toc99224260"/>
      <w:bookmarkStart w:id="99" w:name="_Hlk45719100"/>
      <w:r>
        <w:t>九、课程思政教学体系</w:t>
      </w:r>
      <w:bookmarkEnd w:id="95"/>
      <w:bookmarkEnd w:id="96"/>
      <w:bookmarkEnd w:id="97"/>
      <w:bookmarkEnd w:id="98"/>
    </w:p>
    <w:bookmarkEnd w:id="60"/>
    <w:bookmarkEnd w:id="99"/>
    <w:p w14:paraId="15DE8728">
      <w:pPr>
        <w:pStyle w:val="93"/>
        <w:outlineLvl w:val="1"/>
      </w:pPr>
      <w:bookmarkStart w:id="100" w:name="_Toc99224261"/>
      <w:bookmarkStart w:id="101" w:name="_Toc152595295"/>
      <w:bookmarkStart w:id="102" w:name="_Toc93520931"/>
      <w:bookmarkStart w:id="103" w:name="_Toc46303719"/>
      <w:bookmarkStart w:id="104" w:name="_Hlk11958275"/>
      <w:bookmarkStart w:id="105" w:name="_Toc407696136"/>
      <w:bookmarkStart w:id="106" w:name="_Toc305418729"/>
      <w:bookmarkStart w:id="107" w:name="_Toc407697894"/>
      <w:bookmarkStart w:id="108" w:name="_Toc405393379"/>
      <w:bookmarkStart w:id="109" w:name="_Toc303837893"/>
      <w:r>
        <w:t>（一）课程思政目标要求</w:t>
      </w:r>
      <w:bookmarkEnd w:id="100"/>
      <w:bookmarkEnd w:id="101"/>
      <w:bookmarkEnd w:id="102"/>
    </w:p>
    <w:p w14:paraId="5956301C">
      <w:pPr>
        <w:pStyle w:val="99"/>
        <w:ind w:firstLine="480"/>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75909807">
      <w:pPr>
        <w:pStyle w:val="100"/>
        <w:rPr>
          <w:szCs w:val="28"/>
        </w:rPr>
      </w:pPr>
      <w:r>
        <w:rPr>
          <w:szCs w:val="28"/>
        </w:rPr>
        <w:t>表7  课程思政指标</w:t>
      </w:r>
    </w:p>
    <w:tbl>
      <w:tblPr>
        <w:tblStyle w:val="38"/>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6"/>
        <w:gridCol w:w="1085"/>
        <w:gridCol w:w="699"/>
        <w:gridCol w:w="5467"/>
      </w:tblGrid>
      <w:tr w14:paraId="0B6D6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2158B">
            <w:pPr>
              <w:pStyle w:val="101"/>
              <w:framePr w:hSpace="0" w:wrap="auto" w:vAnchor="margin" w:hAnchor="text" w:xAlign="left" w:yAlign="inline"/>
              <w:jc w:val="center"/>
              <w:rPr>
                <w:b/>
              </w:rPr>
            </w:pPr>
            <w:r>
              <w:rPr>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D299">
            <w:pPr>
              <w:pStyle w:val="101"/>
              <w:framePr w:hSpace="0" w:wrap="auto" w:vAnchor="margin" w:hAnchor="text" w:xAlign="left" w:yAlign="inline"/>
              <w:jc w:val="center"/>
              <w:rPr>
                <w:b/>
              </w:rPr>
            </w:pPr>
            <w:r>
              <w:rPr>
                <w:b/>
              </w:rPr>
              <w:t>一级指标</w:t>
            </w:r>
          </w:p>
        </w:tc>
        <w:tc>
          <w:tcPr>
            <w:tcW w:w="6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4432CC">
            <w:pPr>
              <w:pStyle w:val="101"/>
              <w:framePr w:hSpace="0" w:wrap="auto" w:vAnchor="margin" w:hAnchor="text" w:xAlign="left" w:yAlign="inline"/>
              <w:jc w:val="center"/>
              <w:rPr>
                <w:b/>
              </w:rPr>
            </w:pPr>
            <w:r>
              <w:rPr>
                <w:b/>
              </w:rPr>
              <w:t>二级指标</w:t>
            </w:r>
          </w:p>
        </w:tc>
      </w:tr>
      <w:tr w14:paraId="2A210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14:paraId="29696C33">
            <w:pPr>
              <w:pStyle w:val="101"/>
              <w:framePr w:hSpace="0" w:wrap="auto" w:vAnchor="margin" w:hAnchor="text" w:xAlign="left" w:yAlign="inline"/>
              <w:jc w:val="center"/>
            </w:pPr>
            <w:r>
              <w:t>社会</w:t>
            </w:r>
          </w:p>
          <w:p w14:paraId="61E9C416">
            <w:pPr>
              <w:pStyle w:val="101"/>
              <w:framePr w:hSpace="0" w:wrap="auto" w:vAnchor="margin" w:hAnchor="text" w:xAlign="left" w:yAlign="inline"/>
              <w:jc w:val="center"/>
            </w:pPr>
            <w:r>
              <w:t>主义</w:t>
            </w:r>
          </w:p>
          <w:p w14:paraId="36B52D05">
            <w:pPr>
              <w:pStyle w:val="101"/>
              <w:framePr w:hSpace="0" w:wrap="auto" w:vAnchor="margin" w:hAnchor="text" w:xAlign="left" w:yAlign="inline"/>
              <w:jc w:val="center"/>
            </w:pPr>
            <w:r>
              <w:t>核心</w:t>
            </w:r>
          </w:p>
          <w:p w14:paraId="5DBA93D3">
            <w:pPr>
              <w:pStyle w:val="101"/>
              <w:framePr w:hSpace="0" w:wrap="auto" w:vAnchor="margin" w:hAnchor="text" w:xAlign="left" w:yAlign="inline"/>
              <w:jc w:val="center"/>
            </w:pPr>
            <w:r>
              <w:t>价值</w:t>
            </w:r>
          </w:p>
          <w:p w14:paraId="3597A222">
            <w:pPr>
              <w:pStyle w:val="101"/>
              <w:framePr w:hSpace="0" w:wrap="auto" w:vAnchor="margin" w:hAnchor="text" w:xAlign="left" w:yAlign="inline"/>
              <w:jc w:val="center"/>
            </w:pPr>
            <w:r>
              <w:t>观</w:t>
            </w:r>
          </w:p>
        </w:tc>
        <w:tc>
          <w:tcPr>
            <w:tcW w:w="1085" w:type="dxa"/>
            <w:vMerge w:val="restart"/>
            <w:tcBorders>
              <w:top w:val="single" w:color="000000" w:sz="4" w:space="0"/>
              <w:left w:val="single" w:color="000000" w:sz="4" w:space="0"/>
              <w:right w:val="single" w:color="000000" w:sz="4" w:space="0"/>
            </w:tcBorders>
            <w:vAlign w:val="center"/>
          </w:tcPr>
          <w:p w14:paraId="65F7F4AB">
            <w:pPr>
              <w:pStyle w:val="101"/>
              <w:framePr w:hSpace="0" w:wrap="auto" w:vAnchor="margin" w:hAnchor="text" w:xAlign="left" w:yAlign="inline"/>
              <w:jc w:val="center"/>
            </w:pPr>
            <w:r>
              <w:t>1.富强</w:t>
            </w:r>
          </w:p>
        </w:tc>
        <w:tc>
          <w:tcPr>
            <w:tcW w:w="699" w:type="dxa"/>
            <w:tcBorders>
              <w:top w:val="single" w:color="000000" w:sz="4" w:space="0"/>
              <w:left w:val="single" w:color="000000" w:sz="4" w:space="0"/>
              <w:right w:val="single" w:color="000000" w:sz="4" w:space="0"/>
            </w:tcBorders>
            <w:vAlign w:val="center"/>
          </w:tcPr>
          <w:p w14:paraId="7BD0DD2E">
            <w:pPr>
              <w:pStyle w:val="101"/>
              <w:framePr w:hSpace="0" w:wrap="auto" w:vAnchor="margin" w:hAnchor="text" w:xAlign="left" w:yAlign="inline"/>
              <w:jc w:val="center"/>
            </w:pPr>
            <w:r>
              <w:t>1.1</w:t>
            </w:r>
          </w:p>
        </w:tc>
        <w:tc>
          <w:tcPr>
            <w:tcW w:w="5467" w:type="dxa"/>
            <w:tcBorders>
              <w:top w:val="single" w:color="000000" w:sz="4" w:space="0"/>
              <w:left w:val="single" w:color="000000" w:sz="4" w:space="0"/>
              <w:bottom w:val="single" w:color="000000" w:sz="4" w:space="0"/>
              <w:right w:val="single" w:color="000000" w:sz="4" w:space="0"/>
            </w:tcBorders>
            <w:vAlign w:val="center"/>
          </w:tcPr>
          <w:p w14:paraId="0D6613E9">
            <w:pPr>
              <w:pStyle w:val="101"/>
              <w:framePr w:hSpace="0" w:wrap="auto" w:vAnchor="margin" w:hAnchor="text" w:xAlign="left" w:yAlign="inline"/>
              <w:jc w:val="center"/>
            </w:pPr>
            <w:r>
              <w:t>了解国情现状、政治经济文化状况。</w:t>
            </w:r>
          </w:p>
        </w:tc>
      </w:tr>
      <w:tr w14:paraId="1743A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58DA6A6">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2154A1FB">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02C82253">
            <w:pPr>
              <w:pStyle w:val="101"/>
              <w:framePr w:hSpace="0" w:wrap="auto" w:vAnchor="margin" w:hAnchor="text" w:xAlign="left" w:yAlign="inline"/>
              <w:jc w:val="center"/>
            </w:pPr>
            <w:r>
              <w:t>1.2</w:t>
            </w:r>
          </w:p>
        </w:tc>
        <w:tc>
          <w:tcPr>
            <w:tcW w:w="5467" w:type="dxa"/>
            <w:tcBorders>
              <w:top w:val="single" w:color="000000" w:sz="4" w:space="0"/>
              <w:left w:val="single" w:color="000000" w:sz="4" w:space="0"/>
              <w:bottom w:val="single" w:color="000000" w:sz="4" w:space="0"/>
              <w:right w:val="single" w:color="000000" w:sz="4" w:space="0"/>
            </w:tcBorders>
            <w:vAlign w:val="center"/>
          </w:tcPr>
          <w:p w14:paraId="19461A2F">
            <w:pPr>
              <w:pStyle w:val="101"/>
              <w:framePr w:hSpace="0" w:wrap="auto" w:vAnchor="margin" w:hAnchor="text" w:xAlign="left" w:yAlign="inline"/>
              <w:jc w:val="center"/>
            </w:pPr>
            <w:r>
              <w:t>关心所处国际环境，</w:t>
            </w:r>
          </w:p>
        </w:tc>
      </w:tr>
      <w:tr w14:paraId="4A75E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7ECCC66">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0E8CC917">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1200040F">
            <w:pPr>
              <w:pStyle w:val="101"/>
              <w:framePr w:hSpace="0" w:wrap="auto" w:vAnchor="margin" w:hAnchor="text" w:xAlign="left" w:yAlign="inline"/>
              <w:jc w:val="center"/>
            </w:pPr>
            <w:r>
              <w:t>1.3</w:t>
            </w:r>
          </w:p>
        </w:tc>
        <w:tc>
          <w:tcPr>
            <w:tcW w:w="5467" w:type="dxa"/>
            <w:tcBorders>
              <w:top w:val="single" w:color="000000" w:sz="4" w:space="0"/>
              <w:left w:val="single" w:color="000000" w:sz="4" w:space="0"/>
              <w:bottom w:val="single" w:color="000000" w:sz="4" w:space="0"/>
              <w:right w:val="single" w:color="000000" w:sz="4" w:space="0"/>
            </w:tcBorders>
            <w:vAlign w:val="center"/>
          </w:tcPr>
          <w:p w14:paraId="04A2F4FC">
            <w:pPr>
              <w:pStyle w:val="101"/>
              <w:framePr w:hSpace="0" w:wrap="auto" w:vAnchor="margin" w:hAnchor="text" w:xAlign="left" w:yAlign="inline"/>
              <w:jc w:val="center"/>
            </w:pPr>
            <w:r>
              <w:t>增强建设社会主义强国的使命感和责任感</w:t>
            </w:r>
          </w:p>
        </w:tc>
      </w:tr>
      <w:tr w14:paraId="2C5AB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230110A">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69D472B3">
            <w:pPr>
              <w:pStyle w:val="101"/>
              <w:framePr w:hSpace="0" w:wrap="auto" w:vAnchor="margin" w:hAnchor="text" w:xAlign="left" w:yAlign="inline"/>
              <w:jc w:val="center"/>
            </w:pPr>
            <w:r>
              <w:t>2.民主</w:t>
            </w:r>
          </w:p>
        </w:tc>
        <w:tc>
          <w:tcPr>
            <w:tcW w:w="699" w:type="dxa"/>
            <w:tcBorders>
              <w:top w:val="single" w:color="000000" w:sz="4" w:space="0"/>
              <w:left w:val="single" w:color="000000" w:sz="4" w:space="0"/>
              <w:right w:val="single" w:color="000000" w:sz="4" w:space="0"/>
            </w:tcBorders>
            <w:vAlign w:val="center"/>
          </w:tcPr>
          <w:p w14:paraId="71CC7063">
            <w:pPr>
              <w:pStyle w:val="101"/>
              <w:framePr w:hSpace="0" w:wrap="auto" w:vAnchor="margin" w:hAnchor="text" w:xAlign="left" w:yAlign="inline"/>
              <w:jc w:val="center"/>
            </w:pPr>
            <w:r>
              <w:t>2.1</w:t>
            </w:r>
          </w:p>
        </w:tc>
        <w:tc>
          <w:tcPr>
            <w:tcW w:w="5467" w:type="dxa"/>
            <w:tcBorders>
              <w:top w:val="single" w:color="000000" w:sz="4" w:space="0"/>
              <w:left w:val="single" w:color="000000" w:sz="4" w:space="0"/>
              <w:bottom w:val="single" w:color="000000" w:sz="4" w:space="0"/>
              <w:right w:val="single" w:color="000000" w:sz="4" w:space="0"/>
            </w:tcBorders>
            <w:vAlign w:val="center"/>
          </w:tcPr>
          <w:p w14:paraId="3074DEBF">
            <w:pPr>
              <w:pStyle w:val="101"/>
              <w:framePr w:hSpace="0" w:wrap="auto" w:vAnchor="margin" w:hAnchor="text" w:xAlign="left" w:yAlign="inline"/>
              <w:jc w:val="center"/>
            </w:pPr>
            <w:r>
              <w:t>坚定以人民为中心的执政理念</w:t>
            </w:r>
          </w:p>
        </w:tc>
      </w:tr>
      <w:tr w14:paraId="4A32B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AD02A30">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1BC7A973">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5F35E02A">
            <w:pPr>
              <w:pStyle w:val="101"/>
              <w:framePr w:hSpace="0" w:wrap="auto" w:vAnchor="margin" w:hAnchor="text" w:xAlign="left" w:yAlign="inline"/>
              <w:jc w:val="center"/>
            </w:pPr>
            <w:r>
              <w:t>2.2</w:t>
            </w:r>
          </w:p>
        </w:tc>
        <w:tc>
          <w:tcPr>
            <w:tcW w:w="5467" w:type="dxa"/>
            <w:tcBorders>
              <w:top w:val="single" w:color="000000" w:sz="4" w:space="0"/>
              <w:left w:val="single" w:color="000000" w:sz="4" w:space="0"/>
              <w:bottom w:val="single" w:color="000000" w:sz="4" w:space="0"/>
              <w:right w:val="single" w:color="000000" w:sz="4" w:space="0"/>
            </w:tcBorders>
            <w:vAlign w:val="center"/>
          </w:tcPr>
          <w:p w14:paraId="4AB32CC2">
            <w:pPr>
              <w:pStyle w:val="101"/>
              <w:framePr w:hSpace="0" w:wrap="auto" w:vAnchor="margin" w:hAnchor="text" w:xAlign="left" w:yAlign="inline"/>
              <w:jc w:val="center"/>
            </w:pPr>
            <w:r>
              <w:t>认同中国特色社会主义政治制度的优越性</w:t>
            </w:r>
          </w:p>
        </w:tc>
      </w:tr>
      <w:tr w14:paraId="638C6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A2875CF">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4B6A6F50">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062CB4AB">
            <w:pPr>
              <w:pStyle w:val="101"/>
              <w:framePr w:hSpace="0" w:wrap="auto" w:vAnchor="margin" w:hAnchor="text" w:xAlign="left" w:yAlign="inline"/>
              <w:jc w:val="center"/>
            </w:pPr>
            <w:r>
              <w:t>2.3</w:t>
            </w:r>
          </w:p>
        </w:tc>
        <w:tc>
          <w:tcPr>
            <w:tcW w:w="5467" w:type="dxa"/>
            <w:tcBorders>
              <w:top w:val="single" w:color="000000" w:sz="4" w:space="0"/>
              <w:left w:val="single" w:color="000000" w:sz="4" w:space="0"/>
              <w:bottom w:val="single" w:color="000000" w:sz="4" w:space="0"/>
              <w:right w:val="single" w:color="000000" w:sz="4" w:space="0"/>
            </w:tcBorders>
            <w:vAlign w:val="center"/>
          </w:tcPr>
          <w:p w14:paraId="72C60303">
            <w:pPr>
              <w:pStyle w:val="101"/>
              <w:framePr w:hSpace="0" w:wrap="auto" w:vAnchor="margin" w:hAnchor="text" w:xAlign="left" w:yAlign="inline"/>
              <w:jc w:val="center"/>
            </w:pPr>
            <w:r>
              <w:t>保障社会公平正义和人民群众的基本权利。</w:t>
            </w:r>
          </w:p>
        </w:tc>
      </w:tr>
      <w:tr w14:paraId="4534E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DFFA112">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01075E94">
            <w:pPr>
              <w:pStyle w:val="101"/>
              <w:framePr w:hSpace="0" w:wrap="auto" w:vAnchor="margin" w:hAnchor="text" w:xAlign="left" w:yAlign="inline"/>
              <w:jc w:val="center"/>
            </w:pPr>
            <w:r>
              <w:t>3.文明</w:t>
            </w:r>
          </w:p>
        </w:tc>
        <w:tc>
          <w:tcPr>
            <w:tcW w:w="699" w:type="dxa"/>
            <w:tcBorders>
              <w:top w:val="single" w:color="000000" w:sz="4" w:space="0"/>
              <w:left w:val="single" w:color="000000" w:sz="4" w:space="0"/>
              <w:right w:val="single" w:color="000000" w:sz="4" w:space="0"/>
            </w:tcBorders>
            <w:vAlign w:val="center"/>
          </w:tcPr>
          <w:p w14:paraId="35DC15D4">
            <w:pPr>
              <w:pStyle w:val="101"/>
              <w:framePr w:hSpace="0" w:wrap="auto" w:vAnchor="margin" w:hAnchor="text" w:xAlign="left" w:yAlign="inline"/>
              <w:jc w:val="center"/>
            </w:pPr>
            <w:r>
              <w:t>3.1</w:t>
            </w:r>
          </w:p>
        </w:tc>
        <w:tc>
          <w:tcPr>
            <w:tcW w:w="5467" w:type="dxa"/>
            <w:tcBorders>
              <w:top w:val="single" w:color="000000" w:sz="4" w:space="0"/>
              <w:left w:val="single" w:color="000000" w:sz="4" w:space="0"/>
              <w:bottom w:val="single" w:color="000000" w:sz="4" w:space="0"/>
              <w:right w:val="single" w:color="000000" w:sz="4" w:space="0"/>
            </w:tcBorders>
            <w:vAlign w:val="center"/>
          </w:tcPr>
          <w:p w14:paraId="1418BD96">
            <w:pPr>
              <w:pStyle w:val="101"/>
              <w:framePr w:hSpace="0" w:wrap="auto" w:vAnchor="margin" w:hAnchor="text" w:xAlign="left" w:yAlign="inline"/>
              <w:jc w:val="center"/>
            </w:pPr>
            <w:r>
              <w:t>坚定文化自信</w:t>
            </w:r>
          </w:p>
        </w:tc>
      </w:tr>
      <w:tr w14:paraId="76C50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829EEF9">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27773BBE">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4A48C959">
            <w:pPr>
              <w:pStyle w:val="101"/>
              <w:framePr w:hSpace="0" w:wrap="auto" w:vAnchor="margin" w:hAnchor="text" w:xAlign="left" w:yAlign="inline"/>
              <w:jc w:val="center"/>
            </w:pPr>
            <w:r>
              <w:t>3.2</w:t>
            </w:r>
          </w:p>
        </w:tc>
        <w:tc>
          <w:tcPr>
            <w:tcW w:w="5467" w:type="dxa"/>
            <w:tcBorders>
              <w:top w:val="single" w:color="000000" w:sz="4" w:space="0"/>
              <w:left w:val="single" w:color="000000" w:sz="4" w:space="0"/>
              <w:bottom w:val="single" w:color="000000" w:sz="4" w:space="0"/>
              <w:right w:val="single" w:color="000000" w:sz="4" w:space="0"/>
            </w:tcBorders>
            <w:vAlign w:val="center"/>
          </w:tcPr>
          <w:p w14:paraId="1E133F99">
            <w:pPr>
              <w:pStyle w:val="101"/>
              <w:framePr w:hSpace="0" w:wrap="auto" w:vAnchor="margin" w:hAnchor="text" w:xAlign="left" w:yAlign="inline"/>
              <w:jc w:val="center"/>
            </w:pPr>
            <w:r>
              <w:t>自觉弘扬中华民族优秀传统文化、革命文化</w:t>
            </w:r>
          </w:p>
        </w:tc>
      </w:tr>
      <w:tr w14:paraId="3D3BB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F77E84F">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6361D745">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4BEEB2E9">
            <w:pPr>
              <w:pStyle w:val="101"/>
              <w:framePr w:hSpace="0" w:wrap="auto" w:vAnchor="margin" w:hAnchor="text" w:xAlign="left" w:yAlign="inline"/>
              <w:jc w:val="center"/>
            </w:pPr>
            <w:r>
              <w:t>3.3</w:t>
            </w:r>
          </w:p>
        </w:tc>
        <w:tc>
          <w:tcPr>
            <w:tcW w:w="5467" w:type="dxa"/>
            <w:tcBorders>
              <w:top w:val="single" w:color="000000" w:sz="4" w:space="0"/>
              <w:left w:val="single" w:color="000000" w:sz="4" w:space="0"/>
              <w:bottom w:val="single" w:color="000000" w:sz="4" w:space="0"/>
              <w:right w:val="single" w:color="000000" w:sz="4" w:space="0"/>
            </w:tcBorders>
            <w:vAlign w:val="center"/>
          </w:tcPr>
          <w:p w14:paraId="4F6690CF">
            <w:pPr>
              <w:pStyle w:val="101"/>
              <w:framePr w:hSpace="0" w:wrap="auto" w:vAnchor="margin" w:hAnchor="text" w:xAlign="left" w:yAlign="inline"/>
              <w:jc w:val="center"/>
            </w:pPr>
            <w:r>
              <w:t>学好本专业专业知识，掌握专业理论，提升专业技能</w:t>
            </w:r>
          </w:p>
        </w:tc>
      </w:tr>
      <w:tr w14:paraId="799E2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37E2839">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57DE3CE0">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4AC3268F">
            <w:pPr>
              <w:pStyle w:val="101"/>
              <w:framePr w:hSpace="0" w:wrap="auto" w:vAnchor="margin" w:hAnchor="text" w:xAlign="left" w:yAlign="inline"/>
              <w:jc w:val="center"/>
            </w:pPr>
            <w:r>
              <w:t>3.4</w:t>
            </w:r>
          </w:p>
        </w:tc>
        <w:tc>
          <w:tcPr>
            <w:tcW w:w="5467" w:type="dxa"/>
            <w:tcBorders>
              <w:top w:val="single" w:color="000000" w:sz="4" w:space="0"/>
              <w:left w:val="single" w:color="000000" w:sz="4" w:space="0"/>
              <w:bottom w:val="single" w:color="000000" w:sz="4" w:space="0"/>
              <w:right w:val="single" w:color="000000" w:sz="4" w:space="0"/>
            </w:tcBorders>
            <w:vAlign w:val="center"/>
          </w:tcPr>
          <w:p w14:paraId="3DF41A12">
            <w:pPr>
              <w:pStyle w:val="101"/>
              <w:framePr w:hSpace="0" w:wrap="auto" w:vAnchor="margin" w:hAnchor="text" w:xAlign="left" w:yAlign="inline"/>
              <w:jc w:val="center"/>
            </w:pPr>
            <w:r>
              <w:t>养成科学思维，具备科学思想</w:t>
            </w:r>
          </w:p>
        </w:tc>
      </w:tr>
      <w:tr w14:paraId="4E20E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20E223F">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7DAEEB42">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20748AF1">
            <w:pPr>
              <w:pStyle w:val="101"/>
              <w:framePr w:hSpace="0" w:wrap="auto" w:vAnchor="margin" w:hAnchor="text" w:xAlign="left" w:yAlign="inline"/>
              <w:jc w:val="center"/>
            </w:pPr>
            <w:r>
              <w:t>3.5</w:t>
            </w:r>
          </w:p>
        </w:tc>
        <w:tc>
          <w:tcPr>
            <w:tcW w:w="5467" w:type="dxa"/>
            <w:tcBorders>
              <w:top w:val="single" w:color="000000" w:sz="4" w:space="0"/>
              <w:left w:val="single" w:color="000000" w:sz="4" w:space="0"/>
              <w:bottom w:val="single" w:color="000000" w:sz="4" w:space="0"/>
              <w:right w:val="single" w:color="000000" w:sz="4" w:space="0"/>
            </w:tcBorders>
            <w:vAlign w:val="center"/>
          </w:tcPr>
          <w:p w14:paraId="73D3C31C">
            <w:pPr>
              <w:pStyle w:val="101"/>
              <w:framePr w:hSpace="0" w:wrap="auto" w:vAnchor="margin" w:hAnchor="text" w:xAlign="left" w:yAlign="inline"/>
              <w:jc w:val="center"/>
            </w:pPr>
            <w:r>
              <w:t>独立思考，独立判断</w:t>
            </w:r>
          </w:p>
        </w:tc>
      </w:tr>
      <w:tr w14:paraId="3A47B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B3BC0D1">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20AE9482">
            <w:pPr>
              <w:pStyle w:val="101"/>
              <w:framePr w:hSpace="0" w:wrap="auto" w:vAnchor="margin" w:hAnchor="text" w:xAlign="left" w:yAlign="inline"/>
              <w:jc w:val="center"/>
            </w:pPr>
            <w:r>
              <w:t>4.和谐</w:t>
            </w:r>
          </w:p>
        </w:tc>
        <w:tc>
          <w:tcPr>
            <w:tcW w:w="699" w:type="dxa"/>
            <w:tcBorders>
              <w:top w:val="single" w:color="000000" w:sz="4" w:space="0"/>
              <w:left w:val="single" w:color="000000" w:sz="4" w:space="0"/>
              <w:right w:val="single" w:color="000000" w:sz="4" w:space="0"/>
            </w:tcBorders>
            <w:vAlign w:val="center"/>
          </w:tcPr>
          <w:p w14:paraId="376AF7A4">
            <w:pPr>
              <w:pStyle w:val="101"/>
              <w:framePr w:hSpace="0" w:wrap="auto" w:vAnchor="margin" w:hAnchor="text" w:xAlign="left" w:yAlign="inline"/>
              <w:jc w:val="center"/>
            </w:pPr>
            <w:r>
              <w:t>4.1</w:t>
            </w:r>
          </w:p>
        </w:tc>
        <w:tc>
          <w:tcPr>
            <w:tcW w:w="5467" w:type="dxa"/>
            <w:tcBorders>
              <w:top w:val="single" w:color="000000" w:sz="4" w:space="0"/>
              <w:left w:val="single" w:color="000000" w:sz="4" w:space="0"/>
              <w:bottom w:val="single" w:color="000000" w:sz="4" w:space="0"/>
              <w:right w:val="single" w:color="000000" w:sz="4" w:space="0"/>
            </w:tcBorders>
            <w:vAlign w:val="center"/>
          </w:tcPr>
          <w:p w14:paraId="1B4CBA8C">
            <w:pPr>
              <w:pStyle w:val="101"/>
              <w:framePr w:hSpace="0" w:wrap="auto" w:vAnchor="margin" w:hAnchor="text" w:xAlign="left" w:yAlign="inline"/>
              <w:jc w:val="center"/>
            </w:pPr>
            <w:r>
              <w:t>树立绿水青山就是金山银山理念</w:t>
            </w:r>
          </w:p>
        </w:tc>
      </w:tr>
      <w:tr w14:paraId="254F3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7C6D246">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3F5167E1">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2196119C">
            <w:pPr>
              <w:pStyle w:val="101"/>
              <w:framePr w:hSpace="0" w:wrap="auto" w:vAnchor="margin" w:hAnchor="text" w:xAlign="left" w:yAlign="inline"/>
              <w:jc w:val="center"/>
            </w:pPr>
            <w:r>
              <w:t>4.2</w:t>
            </w:r>
          </w:p>
        </w:tc>
        <w:tc>
          <w:tcPr>
            <w:tcW w:w="5467" w:type="dxa"/>
            <w:tcBorders>
              <w:top w:val="single" w:color="000000" w:sz="4" w:space="0"/>
              <w:left w:val="single" w:color="000000" w:sz="4" w:space="0"/>
              <w:bottom w:val="single" w:color="000000" w:sz="4" w:space="0"/>
              <w:right w:val="single" w:color="000000" w:sz="4" w:space="0"/>
            </w:tcBorders>
            <w:vAlign w:val="center"/>
          </w:tcPr>
          <w:p w14:paraId="0FBA446D">
            <w:pPr>
              <w:pStyle w:val="101"/>
              <w:framePr w:hSpace="0" w:wrap="auto" w:vAnchor="margin" w:hAnchor="text" w:xAlign="left" w:yAlign="inline"/>
              <w:jc w:val="center"/>
            </w:pPr>
            <w:r>
              <w:t>尊重自然、保护自然、顺应自然</w:t>
            </w:r>
          </w:p>
        </w:tc>
      </w:tr>
      <w:tr w14:paraId="21298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604B1B3">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039DB96F">
            <w:pPr>
              <w:pStyle w:val="101"/>
              <w:framePr w:hSpace="0" w:wrap="auto" w:vAnchor="margin" w:hAnchor="text" w:xAlign="left" w:yAlign="inline"/>
              <w:jc w:val="center"/>
            </w:pPr>
            <w:r>
              <w:t>5.自由</w:t>
            </w:r>
          </w:p>
        </w:tc>
        <w:tc>
          <w:tcPr>
            <w:tcW w:w="699" w:type="dxa"/>
            <w:tcBorders>
              <w:top w:val="single" w:color="000000" w:sz="4" w:space="0"/>
              <w:left w:val="single" w:color="000000" w:sz="4" w:space="0"/>
              <w:right w:val="single" w:color="000000" w:sz="4" w:space="0"/>
            </w:tcBorders>
            <w:vAlign w:val="center"/>
          </w:tcPr>
          <w:p w14:paraId="6DAB096E">
            <w:pPr>
              <w:pStyle w:val="101"/>
              <w:framePr w:hSpace="0" w:wrap="auto" w:vAnchor="margin" w:hAnchor="text" w:xAlign="left" w:yAlign="inline"/>
              <w:jc w:val="center"/>
            </w:pPr>
            <w:r>
              <w:t>5.1</w:t>
            </w:r>
          </w:p>
        </w:tc>
        <w:tc>
          <w:tcPr>
            <w:tcW w:w="5467" w:type="dxa"/>
            <w:tcBorders>
              <w:top w:val="single" w:color="000000" w:sz="4" w:space="0"/>
              <w:left w:val="single" w:color="000000" w:sz="4" w:space="0"/>
              <w:bottom w:val="single" w:color="000000" w:sz="4" w:space="0"/>
              <w:right w:val="single" w:color="000000" w:sz="4" w:space="0"/>
            </w:tcBorders>
            <w:vAlign w:val="center"/>
          </w:tcPr>
          <w:p w14:paraId="7CF744F1">
            <w:pPr>
              <w:pStyle w:val="101"/>
              <w:framePr w:hSpace="0" w:wrap="auto" w:vAnchor="margin" w:hAnchor="text" w:xAlign="left" w:yAlign="inline"/>
              <w:jc w:val="center"/>
            </w:pPr>
            <w:r>
              <w:t>有追求，有理想</w:t>
            </w:r>
          </w:p>
        </w:tc>
      </w:tr>
      <w:tr w14:paraId="358BF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F4890FB">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23A0AD5A">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6430CB10">
            <w:pPr>
              <w:pStyle w:val="101"/>
              <w:framePr w:hSpace="0" w:wrap="auto" w:vAnchor="margin" w:hAnchor="text" w:xAlign="left" w:yAlign="inline"/>
              <w:jc w:val="center"/>
            </w:pPr>
            <w:r>
              <w:t>5.2</w:t>
            </w:r>
          </w:p>
        </w:tc>
        <w:tc>
          <w:tcPr>
            <w:tcW w:w="5467" w:type="dxa"/>
            <w:tcBorders>
              <w:top w:val="single" w:color="000000" w:sz="4" w:space="0"/>
              <w:left w:val="single" w:color="000000" w:sz="4" w:space="0"/>
              <w:bottom w:val="single" w:color="000000" w:sz="4" w:space="0"/>
              <w:right w:val="single" w:color="000000" w:sz="4" w:space="0"/>
            </w:tcBorders>
            <w:vAlign w:val="center"/>
          </w:tcPr>
          <w:p w14:paraId="12D4DB95">
            <w:pPr>
              <w:pStyle w:val="101"/>
              <w:framePr w:hSpace="0" w:wrap="auto" w:vAnchor="margin" w:hAnchor="text" w:xAlign="left" w:yAlign="inline"/>
              <w:jc w:val="center"/>
            </w:pPr>
            <w:r>
              <w:t>明确自己的发展目标</w:t>
            </w:r>
          </w:p>
        </w:tc>
      </w:tr>
      <w:tr w14:paraId="5A76C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2CDCF11">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6B3DB3E1">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482B5E82">
            <w:pPr>
              <w:pStyle w:val="101"/>
              <w:framePr w:hSpace="0" w:wrap="auto" w:vAnchor="margin" w:hAnchor="text" w:xAlign="left" w:yAlign="inline"/>
              <w:jc w:val="center"/>
            </w:pPr>
            <w:r>
              <w:t>5.3</w:t>
            </w:r>
          </w:p>
        </w:tc>
        <w:tc>
          <w:tcPr>
            <w:tcW w:w="5467" w:type="dxa"/>
            <w:tcBorders>
              <w:top w:val="single" w:color="000000" w:sz="4" w:space="0"/>
              <w:left w:val="single" w:color="000000" w:sz="4" w:space="0"/>
              <w:bottom w:val="single" w:color="000000" w:sz="4" w:space="0"/>
              <w:right w:val="single" w:color="000000" w:sz="4" w:space="0"/>
            </w:tcBorders>
            <w:vAlign w:val="center"/>
          </w:tcPr>
          <w:p w14:paraId="416C5C4E">
            <w:pPr>
              <w:pStyle w:val="101"/>
              <w:framePr w:hSpace="0" w:wrap="auto" w:vAnchor="margin" w:hAnchor="text" w:xAlign="left" w:yAlign="inline"/>
              <w:jc w:val="center"/>
            </w:pPr>
            <w:r>
              <w:t>明确自己做什么样的人，走什么样的路</w:t>
            </w:r>
          </w:p>
        </w:tc>
      </w:tr>
      <w:tr w14:paraId="048B3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4326836">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5DAA2ED8">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313B5584">
            <w:pPr>
              <w:pStyle w:val="101"/>
              <w:framePr w:hSpace="0" w:wrap="auto" w:vAnchor="margin" w:hAnchor="text" w:xAlign="left" w:yAlign="inline"/>
              <w:jc w:val="center"/>
            </w:pPr>
            <w:r>
              <w:t>5.4</w:t>
            </w:r>
          </w:p>
        </w:tc>
        <w:tc>
          <w:tcPr>
            <w:tcW w:w="5467" w:type="dxa"/>
            <w:tcBorders>
              <w:top w:val="single" w:color="000000" w:sz="4" w:space="0"/>
              <w:left w:val="single" w:color="000000" w:sz="4" w:space="0"/>
              <w:bottom w:val="single" w:color="000000" w:sz="4" w:space="0"/>
              <w:right w:val="single" w:color="000000" w:sz="4" w:space="0"/>
            </w:tcBorders>
            <w:vAlign w:val="center"/>
          </w:tcPr>
          <w:p w14:paraId="1AA8B675">
            <w:pPr>
              <w:pStyle w:val="101"/>
              <w:framePr w:hSpace="0" w:wrap="auto" w:vAnchor="margin" w:hAnchor="text" w:xAlign="left" w:yAlign="inline"/>
              <w:jc w:val="center"/>
            </w:pPr>
            <w:r>
              <w:t>开拓创新、勇于创业</w:t>
            </w:r>
          </w:p>
        </w:tc>
      </w:tr>
      <w:tr w14:paraId="6D9CD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C99CAA3">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5DADDDFE">
            <w:pPr>
              <w:pStyle w:val="101"/>
              <w:framePr w:hSpace="0" w:wrap="auto" w:vAnchor="margin" w:hAnchor="text" w:xAlign="left" w:yAlign="inline"/>
              <w:jc w:val="center"/>
            </w:pPr>
            <w:r>
              <w:t>6.平等</w:t>
            </w:r>
          </w:p>
        </w:tc>
        <w:tc>
          <w:tcPr>
            <w:tcW w:w="699" w:type="dxa"/>
            <w:tcBorders>
              <w:top w:val="single" w:color="000000" w:sz="4" w:space="0"/>
              <w:left w:val="single" w:color="000000" w:sz="4" w:space="0"/>
              <w:right w:val="single" w:color="000000" w:sz="4" w:space="0"/>
            </w:tcBorders>
            <w:vAlign w:val="center"/>
          </w:tcPr>
          <w:p w14:paraId="4A351494">
            <w:pPr>
              <w:pStyle w:val="101"/>
              <w:framePr w:hSpace="0" w:wrap="auto" w:vAnchor="margin" w:hAnchor="text" w:xAlign="left" w:yAlign="inline"/>
              <w:jc w:val="center"/>
            </w:pPr>
            <w:r>
              <w:t>6.1</w:t>
            </w:r>
          </w:p>
        </w:tc>
        <w:tc>
          <w:tcPr>
            <w:tcW w:w="5467" w:type="dxa"/>
            <w:tcBorders>
              <w:top w:val="single" w:color="000000" w:sz="4" w:space="0"/>
              <w:left w:val="single" w:color="000000" w:sz="4" w:space="0"/>
              <w:bottom w:val="single" w:color="000000" w:sz="4" w:space="0"/>
              <w:right w:val="single" w:color="000000" w:sz="4" w:space="0"/>
            </w:tcBorders>
            <w:vAlign w:val="center"/>
          </w:tcPr>
          <w:p w14:paraId="1421EE85">
            <w:pPr>
              <w:pStyle w:val="101"/>
              <w:framePr w:hSpace="0" w:wrap="auto" w:vAnchor="margin" w:hAnchor="text" w:xAlign="left" w:yAlign="inline"/>
              <w:jc w:val="center"/>
            </w:pPr>
            <w:r>
              <w:t>法律面前人人平等</w:t>
            </w:r>
          </w:p>
        </w:tc>
      </w:tr>
      <w:tr w14:paraId="66D93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8BF1687">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498819CB">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2CF1C9C5">
            <w:pPr>
              <w:pStyle w:val="101"/>
              <w:framePr w:hSpace="0" w:wrap="auto" w:vAnchor="margin" w:hAnchor="text" w:xAlign="left" w:yAlign="inline"/>
              <w:jc w:val="center"/>
            </w:pPr>
            <w:r>
              <w:t>6.2</w:t>
            </w:r>
          </w:p>
        </w:tc>
        <w:tc>
          <w:tcPr>
            <w:tcW w:w="5467" w:type="dxa"/>
            <w:tcBorders>
              <w:top w:val="single" w:color="000000" w:sz="4" w:space="0"/>
              <w:left w:val="single" w:color="000000" w:sz="4" w:space="0"/>
              <w:bottom w:val="single" w:color="000000" w:sz="4" w:space="0"/>
              <w:right w:val="single" w:color="000000" w:sz="4" w:space="0"/>
            </w:tcBorders>
            <w:vAlign w:val="center"/>
          </w:tcPr>
          <w:p w14:paraId="5B793976">
            <w:pPr>
              <w:pStyle w:val="101"/>
              <w:framePr w:hSpace="0" w:wrap="auto" w:vAnchor="margin" w:hAnchor="text" w:xAlign="left" w:yAlign="inline"/>
              <w:jc w:val="center"/>
            </w:pPr>
            <w:r>
              <w:t>破除和防范特权意识，树立尊崇法律的理念。</w:t>
            </w:r>
          </w:p>
        </w:tc>
      </w:tr>
      <w:tr w14:paraId="15E76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1F14F72">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25ED6203">
            <w:pPr>
              <w:pStyle w:val="101"/>
              <w:framePr w:hSpace="0" w:wrap="auto" w:vAnchor="margin" w:hAnchor="text" w:xAlign="left" w:yAlign="inline"/>
              <w:jc w:val="center"/>
            </w:pPr>
            <w:r>
              <w:t>7公正</w:t>
            </w:r>
          </w:p>
        </w:tc>
        <w:tc>
          <w:tcPr>
            <w:tcW w:w="699" w:type="dxa"/>
            <w:tcBorders>
              <w:top w:val="single" w:color="000000" w:sz="4" w:space="0"/>
              <w:left w:val="single" w:color="000000" w:sz="4" w:space="0"/>
              <w:right w:val="single" w:color="000000" w:sz="4" w:space="0"/>
            </w:tcBorders>
            <w:vAlign w:val="center"/>
          </w:tcPr>
          <w:p w14:paraId="65351AA2">
            <w:pPr>
              <w:pStyle w:val="101"/>
              <w:framePr w:hSpace="0" w:wrap="auto" w:vAnchor="margin" w:hAnchor="text" w:xAlign="left" w:yAlign="inline"/>
              <w:jc w:val="center"/>
            </w:pPr>
            <w:r>
              <w:t>7.1</w:t>
            </w:r>
          </w:p>
        </w:tc>
        <w:tc>
          <w:tcPr>
            <w:tcW w:w="5467" w:type="dxa"/>
            <w:tcBorders>
              <w:top w:val="single" w:color="000000" w:sz="4" w:space="0"/>
              <w:left w:val="single" w:color="000000" w:sz="4" w:space="0"/>
              <w:bottom w:val="single" w:color="000000" w:sz="4" w:space="0"/>
              <w:right w:val="single" w:color="000000" w:sz="4" w:space="0"/>
            </w:tcBorders>
            <w:vAlign w:val="center"/>
          </w:tcPr>
          <w:p w14:paraId="395396BD">
            <w:pPr>
              <w:pStyle w:val="101"/>
              <w:framePr w:hSpace="0" w:wrap="auto" w:vAnchor="margin" w:hAnchor="text" w:xAlign="left" w:yAlign="inline"/>
              <w:jc w:val="center"/>
            </w:pPr>
            <w:r>
              <w:t>遵守公共秩序</w:t>
            </w:r>
          </w:p>
        </w:tc>
      </w:tr>
      <w:tr w14:paraId="4A35B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AA3CA7D">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05C5911B">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43FD7932">
            <w:pPr>
              <w:pStyle w:val="101"/>
              <w:framePr w:hSpace="0" w:wrap="auto" w:vAnchor="margin" w:hAnchor="text" w:xAlign="left" w:yAlign="inline"/>
              <w:jc w:val="center"/>
            </w:pPr>
            <w:r>
              <w:t>7.2</w:t>
            </w:r>
          </w:p>
        </w:tc>
        <w:tc>
          <w:tcPr>
            <w:tcW w:w="5467" w:type="dxa"/>
            <w:tcBorders>
              <w:top w:val="single" w:color="000000" w:sz="4" w:space="0"/>
              <w:left w:val="single" w:color="000000" w:sz="4" w:space="0"/>
              <w:bottom w:val="single" w:color="000000" w:sz="4" w:space="0"/>
              <w:right w:val="single" w:color="000000" w:sz="4" w:space="0"/>
            </w:tcBorders>
            <w:vAlign w:val="center"/>
          </w:tcPr>
          <w:p w14:paraId="0025BF14">
            <w:pPr>
              <w:pStyle w:val="101"/>
              <w:framePr w:hSpace="0" w:wrap="auto" w:vAnchor="margin" w:hAnchor="text" w:xAlign="left" w:yAlign="inline"/>
              <w:jc w:val="center"/>
            </w:pPr>
            <w:r>
              <w:t>自居履行公民义务</w:t>
            </w:r>
          </w:p>
        </w:tc>
      </w:tr>
      <w:tr w14:paraId="3EB3A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5228B49">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26F29233">
            <w:pPr>
              <w:pStyle w:val="101"/>
              <w:framePr w:hSpace="0" w:wrap="auto" w:vAnchor="margin" w:hAnchor="text" w:xAlign="left" w:yAlign="inline"/>
              <w:jc w:val="center"/>
            </w:pPr>
            <w:r>
              <w:t>8.法治</w:t>
            </w:r>
          </w:p>
        </w:tc>
        <w:tc>
          <w:tcPr>
            <w:tcW w:w="699" w:type="dxa"/>
            <w:tcBorders>
              <w:top w:val="single" w:color="000000" w:sz="4" w:space="0"/>
              <w:left w:val="single" w:color="000000" w:sz="4" w:space="0"/>
              <w:right w:val="single" w:color="000000" w:sz="4" w:space="0"/>
            </w:tcBorders>
            <w:vAlign w:val="center"/>
          </w:tcPr>
          <w:p w14:paraId="1AE802B0">
            <w:pPr>
              <w:pStyle w:val="101"/>
              <w:framePr w:hSpace="0" w:wrap="auto" w:vAnchor="margin" w:hAnchor="text" w:xAlign="left" w:yAlign="inline"/>
              <w:jc w:val="center"/>
            </w:pPr>
            <w:r>
              <w:t>8.1</w:t>
            </w:r>
          </w:p>
        </w:tc>
        <w:tc>
          <w:tcPr>
            <w:tcW w:w="5467" w:type="dxa"/>
            <w:tcBorders>
              <w:top w:val="single" w:color="000000" w:sz="4" w:space="0"/>
              <w:left w:val="single" w:color="000000" w:sz="4" w:space="0"/>
              <w:bottom w:val="single" w:color="000000" w:sz="4" w:space="0"/>
              <w:right w:val="single" w:color="000000" w:sz="4" w:space="0"/>
            </w:tcBorders>
            <w:vAlign w:val="center"/>
          </w:tcPr>
          <w:p w14:paraId="21D18ABF">
            <w:pPr>
              <w:pStyle w:val="101"/>
              <w:framePr w:hSpace="0" w:wrap="auto" w:vAnchor="margin" w:hAnchor="text" w:xAlign="left" w:yAlign="inline"/>
              <w:jc w:val="center"/>
            </w:pPr>
            <w:r>
              <w:t>弘扬宪法精神</w:t>
            </w:r>
          </w:p>
        </w:tc>
      </w:tr>
      <w:tr w14:paraId="31288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712219D">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2F8779C9">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71D17A0A">
            <w:pPr>
              <w:pStyle w:val="101"/>
              <w:framePr w:hSpace="0" w:wrap="auto" w:vAnchor="margin" w:hAnchor="text" w:xAlign="left" w:yAlign="inline"/>
              <w:jc w:val="center"/>
            </w:pPr>
            <w:r>
              <w:t>8.2</w:t>
            </w:r>
          </w:p>
        </w:tc>
        <w:tc>
          <w:tcPr>
            <w:tcW w:w="5467" w:type="dxa"/>
            <w:tcBorders>
              <w:top w:val="single" w:color="000000" w:sz="4" w:space="0"/>
              <w:left w:val="single" w:color="000000" w:sz="4" w:space="0"/>
              <w:bottom w:val="single" w:color="000000" w:sz="4" w:space="0"/>
              <w:right w:val="single" w:color="000000" w:sz="4" w:space="0"/>
            </w:tcBorders>
            <w:vAlign w:val="center"/>
          </w:tcPr>
          <w:p w14:paraId="5F7ACB19">
            <w:pPr>
              <w:pStyle w:val="101"/>
              <w:framePr w:hSpace="0" w:wrap="auto" w:vAnchor="margin" w:hAnchor="text" w:xAlign="left" w:yAlign="inline"/>
              <w:jc w:val="center"/>
            </w:pPr>
            <w:r>
              <w:t>尊重法律权威</w:t>
            </w:r>
          </w:p>
        </w:tc>
      </w:tr>
      <w:tr w14:paraId="1E394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7400835">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73E50B97">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5DB9209C">
            <w:pPr>
              <w:pStyle w:val="101"/>
              <w:framePr w:hSpace="0" w:wrap="auto" w:vAnchor="margin" w:hAnchor="text" w:xAlign="left" w:yAlign="inline"/>
              <w:jc w:val="center"/>
            </w:pPr>
            <w:r>
              <w:t>8.3</w:t>
            </w:r>
          </w:p>
        </w:tc>
        <w:tc>
          <w:tcPr>
            <w:tcW w:w="5467" w:type="dxa"/>
            <w:tcBorders>
              <w:top w:val="single" w:color="000000" w:sz="4" w:space="0"/>
              <w:left w:val="single" w:color="000000" w:sz="4" w:space="0"/>
              <w:bottom w:val="single" w:color="000000" w:sz="4" w:space="0"/>
              <w:right w:val="single" w:color="000000" w:sz="4" w:space="0"/>
            </w:tcBorders>
            <w:vAlign w:val="center"/>
          </w:tcPr>
          <w:p w14:paraId="3A84AFD8">
            <w:pPr>
              <w:pStyle w:val="101"/>
              <w:framePr w:hSpace="0" w:wrap="auto" w:vAnchor="margin" w:hAnchor="text" w:xAlign="left" w:yAlign="inline"/>
              <w:jc w:val="center"/>
            </w:pPr>
            <w:r>
              <w:t>尊重各个单位的各项规章制度</w:t>
            </w:r>
          </w:p>
        </w:tc>
      </w:tr>
      <w:tr w14:paraId="4D6CF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D9146CC">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2A944BB3">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5EFB89F8">
            <w:pPr>
              <w:pStyle w:val="101"/>
              <w:framePr w:hSpace="0" w:wrap="auto" w:vAnchor="margin" w:hAnchor="text" w:xAlign="left" w:yAlign="inline"/>
              <w:jc w:val="center"/>
            </w:pPr>
            <w:r>
              <w:t>8.4</w:t>
            </w:r>
          </w:p>
        </w:tc>
        <w:tc>
          <w:tcPr>
            <w:tcW w:w="5467" w:type="dxa"/>
            <w:tcBorders>
              <w:top w:val="single" w:color="000000" w:sz="4" w:space="0"/>
              <w:left w:val="single" w:color="000000" w:sz="4" w:space="0"/>
              <w:bottom w:val="single" w:color="000000" w:sz="4" w:space="0"/>
              <w:right w:val="single" w:color="000000" w:sz="4" w:space="0"/>
            </w:tcBorders>
            <w:vAlign w:val="center"/>
          </w:tcPr>
          <w:p w14:paraId="0D648A62">
            <w:pPr>
              <w:pStyle w:val="101"/>
              <w:framePr w:hSpace="0" w:wrap="auto" w:vAnchor="margin" w:hAnchor="text" w:xAlign="left" w:yAlign="inline"/>
              <w:jc w:val="center"/>
            </w:pPr>
            <w:r>
              <w:t>树立法制观念和法律观念</w:t>
            </w:r>
          </w:p>
        </w:tc>
      </w:tr>
      <w:tr w14:paraId="17242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23AE500">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75A792DB">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6D881251">
            <w:pPr>
              <w:pStyle w:val="101"/>
              <w:framePr w:hSpace="0" w:wrap="auto" w:vAnchor="margin" w:hAnchor="text" w:xAlign="left" w:yAlign="inline"/>
              <w:jc w:val="center"/>
            </w:pPr>
            <w:r>
              <w:t>8.5</w:t>
            </w:r>
          </w:p>
        </w:tc>
        <w:tc>
          <w:tcPr>
            <w:tcW w:w="5467" w:type="dxa"/>
            <w:tcBorders>
              <w:top w:val="single" w:color="000000" w:sz="4" w:space="0"/>
              <w:left w:val="single" w:color="000000" w:sz="4" w:space="0"/>
              <w:bottom w:val="single" w:color="000000" w:sz="4" w:space="0"/>
              <w:right w:val="single" w:color="000000" w:sz="4" w:space="0"/>
            </w:tcBorders>
            <w:vAlign w:val="center"/>
          </w:tcPr>
          <w:p w14:paraId="3B16E6ED">
            <w:pPr>
              <w:pStyle w:val="101"/>
              <w:framePr w:hSpace="0" w:wrap="auto" w:vAnchor="margin" w:hAnchor="text" w:xAlign="left" w:yAlign="inline"/>
              <w:jc w:val="center"/>
            </w:pPr>
            <w:r>
              <w:t>明确公民法律义务和法律权利</w:t>
            </w:r>
          </w:p>
        </w:tc>
      </w:tr>
      <w:tr w14:paraId="0BFDC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A9964F0">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405CAFAF">
            <w:pPr>
              <w:pStyle w:val="101"/>
              <w:framePr w:hSpace="0" w:wrap="auto" w:vAnchor="margin" w:hAnchor="text" w:xAlign="left" w:yAlign="inline"/>
              <w:jc w:val="center"/>
            </w:pPr>
            <w:r>
              <w:t>9.爱国</w:t>
            </w:r>
          </w:p>
        </w:tc>
        <w:tc>
          <w:tcPr>
            <w:tcW w:w="699" w:type="dxa"/>
            <w:tcBorders>
              <w:top w:val="single" w:color="000000" w:sz="4" w:space="0"/>
              <w:left w:val="single" w:color="000000" w:sz="4" w:space="0"/>
              <w:right w:val="single" w:color="000000" w:sz="4" w:space="0"/>
            </w:tcBorders>
            <w:vAlign w:val="center"/>
          </w:tcPr>
          <w:p w14:paraId="23381D25">
            <w:pPr>
              <w:pStyle w:val="101"/>
              <w:framePr w:hSpace="0" w:wrap="auto" w:vAnchor="margin" w:hAnchor="text" w:xAlign="left" w:yAlign="inline"/>
              <w:jc w:val="center"/>
            </w:pPr>
            <w:r>
              <w:t>9.1</w:t>
            </w:r>
          </w:p>
        </w:tc>
        <w:tc>
          <w:tcPr>
            <w:tcW w:w="5467" w:type="dxa"/>
            <w:tcBorders>
              <w:top w:val="single" w:color="000000" w:sz="4" w:space="0"/>
              <w:left w:val="single" w:color="000000" w:sz="4" w:space="0"/>
              <w:bottom w:val="single" w:color="000000" w:sz="4" w:space="0"/>
              <w:right w:val="single" w:color="000000" w:sz="4" w:space="0"/>
            </w:tcBorders>
            <w:vAlign w:val="center"/>
          </w:tcPr>
          <w:p w14:paraId="11AE4F09">
            <w:pPr>
              <w:pStyle w:val="101"/>
              <w:framePr w:hSpace="0" w:wrap="auto" w:vAnchor="margin" w:hAnchor="text" w:xAlign="left" w:yAlign="inline"/>
              <w:jc w:val="center"/>
            </w:pPr>
            <w:r>
              <w:t>热爱祖国，爱祖国大好河山</w:t>
            </w:r>
          </w:p>
        </w:tc>
      </w:tr>
      <w:tr w14:paraId="139B6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FDF883C">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100CEEE3">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3A648B9C">
            <w:pPr>
              <w:pStyle w:val="101"/>
              <w:framePr w:hSpace="0" w:wrap="auto" w:vAnchor="margin" w:hAnchor="text" w:xAlign="left" w:yAlign="inline"/>
              <w:jc w:val="center"/>
            </w:pPr>
            <w:r>
              <w:t>9.2</w:t>
            </w:r>
          </w:p>
        </w:tc>
        <w:tc>
          <w:tcPr>
            <w:tcW w:w="5467" w:type="dxa"/>
            <w:tcBorders>
              <w:top w:val="single" w:color="000000" w:sz="4" w:space="0"/>
              <w:left w:val="single" w:color="000000" w:sz="4" w:space="0"/>
              <w:bottom w:val="single" w:color="000000" w:sz="4" w:space="0"/>
              <w:right w:val="single" w:color="000000" w:sz="4" w:space="0"/>
            </w:tcBorders>
            <w:vAlign w:val="center"/>
          </w:tcPr>
          <w:p w14:paraId="1C4E485E">
            <w:pPr>
              <w:pStyle w:val="101"/>
              <w:framePr w:hSpace="0" w:wrap="auto" w:vAnchor="margin" w:hAnchor="text" w:xAlign="left" w:yAlign="inline"/>
              <w:jc w:val="center"/>
            </w:pPr>
            <w:r>
              <w:t>了解中华民族史，认同中华文明，增强民族归属感和自豪感</w:t>
            </w:r>
          </w:p>
        </w:tc>
      </w:tr>
      <w:tr w14:paraId="07D12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5D64008">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48ED32E4">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28FD2EA5">
            <w:pPr>
              <w:pStyle w:val="101"/>
              <w:framePr w:hSpace="0" w:wrap="auto" w:vAnchor="margin" w:hAnchor="text" w:xAlign="left" w:yAlign="inline"/>
              <w:jc w:val="center"/>
            </w:pPr>
            <w:r>
              <w:t>9.3</w:t>
            </w:r>
          </w:p>
        </w:tc>
        <w:tc>
          <w:tcPr>
            <w:tcW w:w="5467" w:type="dxa"/>
            <w:tcBorders>
              <w:top w:val="single" w:color="000000" w:sz="4" w:space="0"/>
              <w:left w:val="single" w:color="000000" w:sz="4" w:space="0"/>
              <w:bottom w:val="single" w:color="000000" w:sz="4" w:space="0"/>
              <w:right w:val="single" w:color="000000" w:sz="4" w:space="0"/>
            </w:tcBorders>
            <w:vAlign w:val="center"/>
          </w:tcPr>
          <w:p w14:paraId="1C7356E6">
            <w:pPr>
              <w:pStyle w:val="101"/>
              <w:framePr w:hSpace="0" w:wrap="auto" w:vAnchor="margin" w:hAnchor="text" w:xAlign="left" w:yAlign="inline"/>
              <w:jc w:val="center"/>
            </w:pPr>
            <w:r>
              <w:t>维护国家利益，以合法的方式表达个人诉求，理性维护国家利益</w:t>
            </w:r>
          </w:p>
        </w:tc>
      </w:tr>
      <w:tr w14:paraId="354EB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DC27A99">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7A1D18BD">
            <w:pPr>
              <w:pStyle w:val="101"/>
              <w:framePr w:hSpace="0" w:wrap="auto" w:vAnchor="margin" w:hAnchor="text" w:xAlign="left" w:yAlign="inline"/>
              <w:jc w:val="center"/>
            </w:pPr>
            <w:r>
              <w:t>10.敬业</w:t>
            </w:r>
          </w:p>
        </w:tc>
        <w:tc>
          <w:tcPr>
            <w:tcW w:w="699" w:type="dxa"/>
            <w:tcBorders>
              <w:top w:val="single" w:color="000000" w:sz="4" w:space="0"/>
              <w:left w:val="single" w:color="000000" w:sz="4" w:space="0"/>
              <w:right w:val="single" w:color="000000" w:sz="4" w:space="0"/>
            </w:tcBorders>
            <w:vAlign w:val="center"/>
          </w:tcPr>
          <w:p w14:paraId="324723AC">
            <w:pPr>
              <w:pStyle w:val="101"/>
              <w:framePr w:hSpace="0" w:wrap="auto" w:vAnchor="margin" w:hAnchor="text" w:xAlign="left" w:yAlign="inline"/>
              <w:jc w:val="center"/>
            </w:pPr>
            <w:r>
              <w:t>10.1</w:t>
            </w:r>
          </w:p>
        </w:tc>
        <w:tc>
          <w:tcPr>
            <w:tcW w:w="5467" w:type="dxa"/>
            <w:tcBorders>
              <w:top w:val="single" w:color="000000" w:sz="4" w:space="0"/>
              <w:left w:val="single" w:color="000000" w:sz="4" w:space="0"/>
              <w:bottom w:val="single" w:color="000000" w:sz="4" w:space="0"/>
              <w:right w:val="single" w:color="000000" w:sz="4" w:space="0"/>
            </w:tcBorders>
            <w:vAlign w:val="center"/>
          </w:tcPr>
          <w:p w14:paraId="5F3D3176">
            <w:pPr>
              <w:pStyle w:val="101"/>
              <w:framePr w:hSpace="0" w:wrap="auto" w:vAnchor="margin" w:hAnchor="text" w:xAlign="left" w:yAlign="inline"/>
              <w:jc w:val="center"/>
            </w:pPr>
            <w:r>
              <w:t>职业道德-树立爱岗敬业、服务人民的职业精神</w:t>
            </w:r>
          </w:p>
        </w:tc>
      </w:tr>
      <w:tr w14:paraId="53288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E6E62A0">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30A7E001">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42D35447">
            <w:pPr>
              <w:pStyle w:val="101"/>
              <w:framePr w:hSpace="0" w:wrap="auto" w:vAnchor="margin" w:hAnchor="text" w:xAlign="left" w:yAlign="inline"/>
              <w:jc w:val="center"/>
            </w:pPr>
            <w:r>
              <w:t>10.2</w:t>
            </w:r>
          </w:p>
        </w:tc>
        <w:tc>
          <w:tcPr>
            <w:tcW w:w="5467" w:type="dxa"/>
            <w:tcBorders>
              <w:top w:val="single" w:color="000000" w:sz="4" w:space="0"/>
              <w:left w:val="single" w:color="000000" w:sz="4" w:space="0"/>
              <w:bottom w:val="single" w:color="000000" w:sz="4" w:space="0"/>
              <w:right w:val="single" w:color="000000" w:sz="4" w:space="0"/>
            </w:tcBorders>
            <w:vAlign w:val="center"/>
          </w:tcPr>
          <w:p w14:paraId="020555A8">
            <w:pPr>
              <w:pStyle w:val="101"/>
              <w:framePr w:hSpace="0" w:wrap="auto" w:vAnchor="margin" w:hAnchor="text" w:xAlign="left" w:yAlign="inline"/>
              <w:jc w:val="center"/>
            </w:pPr>
            <w:r>
              <w:t>职业道德-热爱本职工作，恪守职业道德，勤勉工作。</w:t>
            </w:r>
          </w:p>
        </w:tc>
      </w:tr>
      <w:tr w14:paraId="76C97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85FB57A">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36850BD6">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6F11C001">
            <w:pPr>
              <w:pStyle w:val="101"/>
              <w:framePr w:hSpace="0" w:wrap="auto" w:vAnchor="margin" w:hAnchor="text" w:xAlign="left" w:yAlign="inline"/>
              <w:jc w:val="center"/>
            </w:pPr>
            <w:r>
              <w:t>10.3</w:t>
            </w:r>
          </w:p>
        </w:tc>
        <w:tc>
          <w:tcPr>
            <w:tcW w:w="5467" w:type="dxa"/>
            <w:tcBorders>
              <w:top w:val="single" w:color="000000" w:sz="4" w:space="0"/>
              <w:left w:val="single" w:color="000000" w:sz="4" w:space="0"/>
              <w:bottom w:val="single" w:color="000000" w:sz="4" w:space="0"/>
              <w:right w:val="single" w:color="000000" w:sz="4" w:space="0"/>
            </w:tcBorders>
            <w:vAlign w:val="center"/>
          </w:tcPr>
          <w:p w14:paraId="3262B801">
            <w:pPr>
              <w:pStyle w:val="101"/>
              <w:framePr w:hSpace="0" w:wrap="auto" w:vAnchor="margin" w:hAnchor="text" w:xAlign="left" w:yAlign="inline"/>
              <w:jc w:val="center"/>
            </w:pPr>
            <w:r>
              <w:t>职业道德-以专业知识奉献社会，服务人民。</w:t>
            </w:r>
          </w:p>
        </w:tc>
      </w:tr>
      <w:tr w14:paraId="046AF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2DB9024">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375A3ABF">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0C497D57">
            <w:pPr>
              <w:pStyle w:val="101"/>
              <w:framePr w:hSpace="0" w:wrap="auto" w:vAnchor="margin" w:hAnchor="text" w:xAlign="left" w:yAlign="inline"/>
              <w:jc w:val="center"/>
            </w:pPr>
            <w:r>
              <w:t>10.4</w:t>
            </w:r>
          </w:p>
        </w:tc>
        <w:tc>
          <w:tcPr>
            <w:tcW w:w="5467" w:type="dxa"/>
            <w:tcBorders>
              <w:top w:val="single" w:color="000000" w:sz="4" w:space="0"/>
              <w:left w:val="single" w:color="000000" w:sz="4" w:space="0"/>
              <w:bottom w:val="single" w:color="000000" w:sz="4" w:space="0"/>
              <w:right w:val="single" w:color="000000" w:sz="4" w:space="0"/>
            </w:tcBorders>
            <w:vAlign w:val="center"/>
          </w:tcPr>
          <w:p w14:paraId="430064B4">
            <w:pPr>
              <w:pStyle w:val="101"/>
              <w:framePr w:hSpace="0" w:wrap="auto" w:vAnchor="margin" w:hAnchor="text" w:xAlign="left" w:yAlign="inline"/>
              <w:jc w:val="center"/>
            </w:pPr>
            <w:r>
              <w:t>职业道德-艰苦奋斗，不怕吃苦，扎扎实实，不眼高手低</w:t>
            </w:r>
          </w:p>
        </w:tc>
      </w:tr>
      <w:tr w14:paraId="204FE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64BE7BE">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6CFAB008">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6D392CA9">
            <w:pPr>
              <w:pStyle w:val="101"/>
              <w:framePr w:hSpace="0" w:wrap="auto" w:vAnchor="margin" w:hAnchor="text" w:xAlign="left" w:yAlign="inline"/>
              <w:jc w:val="center"/>
            </w:pPr>
            <w:r>
              <w:t>10.4</w:t>
            </w:r>
          </w:p>
        </w:tc>
        <w:tc>
          <w:tcPr>
            <w:tcW w:w="5467" w:type="dxa"/>
            <w:tcBorders>
              <w:top w:val="single" w:color="000000" w:sz="4" w:space="0"/>
              <w:left w:val="single" w:color="000000" w:sz="4" w:space="0"/>
              <w:bottom w:val="single" w:color="000000" w:sz="4" w:space="0"/>
              <w:right w:val="single" w:color="000000" w:sz="4" w:space="0"/>
            </w:tcBorders>
            <w:vAlign w:val="center"/>
          </w:tcPr>
          <w:p w14:paraId="0CEF966E">
            <w:pPr>
              <w:pStyle w:val="101"/>
              <w:framePr w:hSpace="0" w:wrap="auto" w:vAnchor="margin" w:hAnchor="text" w:xAlign="left" w:yAlign="inline"/>
              <w:jc w:val="center"/>
            </w:pPr>
            <w:r>
              <w:t>工匠精神-钻研业务，不断创新</w:t>
            </w:r>
          </w:p>
        </w:tc>
      </w:tr>
      <w:tr w14:paraId="35496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05C9645">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0993706A">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153B49C9">
            <w:pPr>
              <w:pStyle w:val="101"/>
              <w:framePr w:hSpace="0" w:wrap="auto" w:vAnchor="margin" w:hAnchor="text" w:xAlign="left" w:yAlign="inline"/>
              <w:jc w:val="center"/>
            </w:pPr>
            <w:r>
              <w:t>10.5</w:t>
            </w:r>
          </w:p>
        </w:tc>
        <w:tc>
          <w:tcPr>
            <w:tcW w:w="5467" w:type="dxa"/>
            <w:tcBorders>
              <w:top w:val="single" w:color="000000" w:sz="4" w:space="0"/>
              <w:left w:val="single" w:color="000000" w:sz="4" w:space="0"/>
              <w:bottom w:val="single" w:color="000000" w:sz="4" w:space="0"/>
              <w:right w:val="single" w:color="000000" w:sz="4" w:space="0"/>
            </w:tcBorders>
            <w:vAlign w:val="center"/>
          </w:tcPr>
          <w:p w14:paraId="448370D9">
            <w:pPr>
              <w:pStyle w:val="101"/>
              <w:framePr w:hSpace="0" w:wrap="auto" w:vAnchor="margin" w:hAnchor="text" w:xAlign="left" w:yAlign="inline"/>
              <w:jc w:val="center"/>
            </w:pPr>
            <w:r>
              <w:t>工匠精神-极强的专业性，精益求精</w:t>
            </w:r>
          </w:p>
        </w:tc>
      </w:tr>
      <w:tr w14:paraId="3A3BA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FC18B47">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5A6E5DC3">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0D5D7ADA">
            <w:pPr>
              <w:pStyle w:val="101"/>
              <w:framePr w:hSpace="0" w:wrap="auto" w:vAnchor="margin" w:hAnchor="text" w:xAlign="left" w:yAlign="inline"/>
              <w:jc w:val="center"/>
            </w:pPr>
            <w:r>
              <w:t>10.6</w:t>
            </w:r>
          </w:p>
        </w:tc>
        <w:tc>
          <w:tcPr>
            <w:tcW w:w="5467" w:type="dxa"/>
            <w:tcBorders>
              <w:top w:val="single" w:color="000000" w:sz="4" w:space="0"/>
              <w:left w:val="single" w:color="000000" w:sz="4" w:space="0"/>
              <w:bottom w:val="single" w:color="000000" w:sz="4" w:space="0"/>
              <w:right w:val="single" w:color="000000" w:sz="4" w:space="0"/>
            </w:tcBorders>
            <w:vAlign w:val="center"/>
          </w:tcPr>
          <w:p w14:paraId="50118365">
            <w:pPr>
              <w:pStyle w:val="101"/>
              <w:framePr w:hSpace="0" w:wrap="auto" w:vAnchor="margin" w:hAnchor="text" w:xAlign="left" w:yAlign="inline"/>
              <w:jc w:val="center"/>
            </w:pPr>
            <w:r>
              <w:t>工匠精神-强烈的专业操作，规划职业生涯</w:t>
            </w:r>
          </w:p>
        </w:tc>
      </w:tr>
      <w:tr w14:paraId="1F365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DDD92D8">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60923508">
            <w:pPr>
              <w:pStyle w:val="101"/>
              <w:framePr w:hSpace="0" w:wrap="auto" w:vAnchor="margin" w:hAnchor="text" w:xAlign="left" w:yAlign="inline"/>
              <w:jc w:val="center"/>
            </w:pPr>
            <w:r>
              <w:t>11.诚信</w:t>
            </w:r>
          </w:p>
        </w:tc>
        <w:tc>
          <w:tcPr>
            <w:tcW w:w="699" w:type="dxa"/>
            <w:tcBorders>
              <w:top w:val="single" w:color="000000" w:sz="4" w:space="0"/>
              <w:left w:val="single" w:color="000000" w:sz="4" w:space="0"/>
              <w:right w:val="single" w:color="000000" w:sz="4" w:space="0"/>
            </w:tcBorders>
            <w:vAlign w:val="center"/>
          </w:tcPr>
          <w:p w14:paraId="34B2B069">
            <w:pPr>
              <w:pStyle w:val="101"/>
              <w:framePr w:hSpace="0" w:wrap="auto" w:vAnchor="margin" w:hAnchor="text" w:xAlign="left" w:yAlign="inline"/>
              <w:jc w:val="center"/>
            </w:pPr>
            <w:r>
              <w:t>11.1</w:t>
            </w:r>
          </w:p>
        </w:tc>
        <w:tc>
          <w:tcPr>
            <w:tcW w:w="5467" w:type="dxa"/>
            <w:tcBorders>
              <w:top w:val="single" w:color="000000" w:sz="4" w:space="0"/>
              <w:left w:val="single" w:color="000000" w:sz="4" w:space="0"/>
              <w:bottom w:val="single" w:color="000000" w:sz="4" w:space="0"/>
              <w:right w:val="single" w:color="000000" w:sz="4" w:space="0"/>
            </w:tcBorders>
            <w:vAlign w:val="center"/>
          </w:tcPr>
          <w:p w14:paraId="3A8B5311">
            <w:pPr>
              <w:pStyle w:val="101"/>
              <w:framePr w:hSpace="0" w:wrap="auto" w:vAnchor="margin" w:hAnchor="text" w:xAlign="left" w:yAlign="inline"/>
              <w:jc w:val="center"/>
            </w:pPr>
            <w:r>
              <w:t>诚实守信精神</w:t>
            </w:r>
          </w:p>
        </w:tc>
      </w:tr>
      <w:tr w14:paraId="247D3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B0EC4FA">
            <w:pPr>
              <w:pStyle w:val="101"/>
              <w:framePr w:hSpace="0" w:wrap="auto" w:vAnchor="margin" w:hAnchor="text" w:xAlign="left" w:yAlign="inline"/>
              <w:jc w:val="center"/>
            </w:pPr>
          </w:p>
        </w:tc>
        <w:tc>
          <w:tcPr>
            <w:tcW w:w="1085" w:type="dxa"/>
            <w:vMerge w:val="continue"/>
            <w:tcBorders>
              <w:top w:val="single" w:color="000000" w:sz="4" w:space="0"/>
              <w:left w:val="single" w:color="000000" w:sz="4" w:space="0"/>
              <w:right w:val="single" w:color="000000" w:sz="4" w:space="0"/>
            </w:tcBorders>
            <w:vAlign w:val="center"/>
          </w:tcPr>
          <w:p w14:paraId="6E308EAB">
            <w:pPr>
              <w:pStyle w:val="101"/>
              <w:framePr w:hSpace="0" w:wrap="auto" w:vAnchor="margin" w:hAnchor="text" w:xAlign="left" w:yAlign="inline"/>
              <w:jc w:val="center"/>
            </w:pPr>
          </w:p>
        </w:tc>
        <w:tc>
          <w:tcPr>
            <w:tcW w:w="699" w:type="dxa"/>
            <w:tcBorders>
              <w:top w:val="single" w:color="000000" w:sz="4" w:space="0"/>
              <w:left w:val="single" w:color="000000" w:sz="4" w:space="0"/>
              <w:right w:val="single" w:color="000000" w:sz="4" w:space="0"/>
            </w:tcBorders>
            <w:vAlign w:val="center"/>
          </w:tcPr>
          <w:p w14:paraId="68A77B3E">
            <w:pPr>
              <w:pStyle w:val="101"/>
              <w:framePr w:hSpace="0" w:wrap="auto" w:vAnchor="margin" w:hAnchor="text" w:xAlign="left" w:yAlign="inline"/>
              <w:jc w:val="center"/>
            </w:pPr>
            <w:r>
              <w:t>11.2</w:t>
            </w:r>
          </w:p>
        </w:tc>
        <w:tc>
          <w:tcPr>
            <w:tcW w:w="5467" w:type="dxa"/>
            <w:tcBorders>
              <w:top w:val="single" w:color="000000" w:sz="4" w:space="0"/>
              <w:left w:val="single" w:color="000000" w:sz="4" w:space="0"/>
              <w:bottom w:val="single" w:color="000000" w:sz="4" w:space="0"/>
              <w:right w:val="single" w:color="000000" w:sz="4" w:space="0"/>
            </w:tcBorders>
            <w:vAlign w:val="center"/>
          </w:tcPr>
          <w:p w14:paraId="78F9178E">
            <w:pPr>
              <w:pStyle w:val="101"/>
              <w:framePr w:hSpace="0" w:wrap="auto" w:vAnchor="margin" w:hAnchor="text" w:xAlign="left" w:yAlign="inline"/>
              <w:jc w:val="center"/>
            </w:pPr>
            <w:r>
              <w:t>坚定的职业操守，抵制诱惑</w:t>
            </w:r>
          </w:p>
        </w:tc>
      </w:tr>
      <w:tr w14:paraId="167BE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2EEA2B6">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74FF979F">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77D5D9E8">
            <w:pPr>
              <w:pStyle w:val="101"/>
              <w:framePr w:hSpace="0" w:wrap="auto" w:vAnchor="margin" w:hAnchor="text" w:xAlign="left" w:yAlign="inline"/>
              <w:jc w:val="center"/>
            </w:pPr>
            <w:r>
              <w:t>11.3</w:t>
            </w:r>
          </w:p>
        </w:tc>
        <w:tc>
          <w:tcPr>
            <w:tcW w:w="5467" w:type="dxa"/>
            <w:tcBorders>
              <w:top w:val="single" w:color="000000" w:sz="4" w:space="0"/>
              <w:left w:val="single" w:color="000000" w:sz="4" w:space="0"/>
              <w:bottom w:val="single" w:color="000000" w:sz="4" w:space="0"/>
              <w:right w:val="single" w:color="000000" w:sz="4" w:space="0"/>
            </w:tcBorders>
            <w:vAlign w:val="center"/>
          </w:tcPr>
          <w:p w14:paraId="3BA1679E">
            <w:pPr>
              <w:pStyle w:val="101"/>
              <w:framePr w:hSpace="0" w:wrap="auto" w:vAnchor="margin" w:hAnchor="text" w:xAlign="left" w:yAlign="inline"/>
              <w:jc w:val="center"/>
            </w:pPr>
            <w:r>
              <w:t>准时、守约的契约精神</w:t>
            </w:r>
          </w:p>
        </w:tc>
      </w:tr>
      <w:tr w14:paraId="2BC4C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40B2F5C">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687E2FB5">
            <w:pPr>
              <w:pStyle w:val="101"/>
              <w:framePr w:hSpace="0" w:wrap="auto" w:vAnchor="margin" w:hAnchor="text" w:xAlign="left" w:yAlign="inline"/>
              <w:jc w:val="center"/>
            </w:pPr>
            <w:r>
              <w:t>12.友善</w:t>
            </w:r>
          </w:p>
        </w:tc>
        <w:tc>
          <w:tcPr>
            <w:tcW w:w="699" w:type="dxa"/>
            <w:tcBorders>
              <w:top w:val="single" w:color="000000" w:sz="4" w:space="0"/>
              <w:left w:val="single" w:color="000000" w:sz="4" w:space="0"/>
              <w:right w:val="single" w:color="000000" w:sz="4" w:space="0"/>
            </w:tcBorders>
            <w:vAlign w:val="center"/>
          </w:tcPr>
          <w:p w14:paraId="341B1A2F">
            <w:pPr>
              <w:pStyle w:val="101"/>
              <w:framePr w:hSpace="0" w:wrap="auto" w:vAnchor="margin" w:hAnchor="text" w:xAlign="left" w:yAlign="inline"/>
              <w:jc w:val="center"/>
            </w:pPr>
            <w:r>
              <w:t>12.1</w:t>
            </w:r>
          </w:p>
        </w:tc>
        <w:tc>
          <w:tcPr>
            <w:tcW w:w="5467" w:type="dxa"/>
            <w:tcBorders>
              <w:top w:val="single" w:color="000000" w:sz="4" w:space="0"/>
              <w:left w:val="single" w:color="000000" w:sz="4" w:space="0"/>
              <w:bottom w:val="single" w:color="000000" w:sz="4" w:space="0"/>
              <w:right w:val="single" w:color="000000" w:sz="4" w:space="0"/>
            </w:tcBorders>
            <w:vAlign w:val="center"/>
          </w:tcPr>
          <w:p w14:paraId="6B158CDA">
            <w:pPr>
              <w:pStyle w:val="101"/>
              <w:framePr w:hSpace="0" w:wrap="auto" w:vAnchor="margin" w:hAnchor="text" w:xAlign="left" w:yAlign="inline"/>
              <w:jc w:val="center"/>
            </w:pPr>
            <w:r>
              <w:t>向上向善</w:t>
            </w:r>
          </w:p>
        </w:tc>
      </w:tr>
      <w:tr w14:paraId="0FA57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488E0FF">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6386E6BE">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5F2552EE">
            <w:pPr>
              <w:pStyle w:val="101"/>
              <w:framePr w:hSpace="0" w:wrap="auto" w:vAnchor="margin" w:hAnchor="text" w:xAlign="left" w:yAlign="inline"/>
              <w:jc w:val="center"/>
            </w:pPr>
            <w:r>
              <w:t>12.2</w:t>
            </w:r>
          </w:p>
        </w:tc>
        <w:tc>
          <w:tcPr>
            <w:tcW w:w="5467" w:type="dxa"/>
            <w:tcBorders>
              <w:top w:val="single" w:color="000000" w:sz="4" w:space="0"/>
              <w:left w:val="single" w:color="000000" w:sz="4" w:space="0"/>
              <w:bottom w:val="single" w:color="000000" w:sz="4" w:space="0"/>
              <w:right w:val="single" w:color="000000" w:sz="4" w:space="0"/>
            </w:tcBorders>
            <w:vAlign w:val="center"/>
          </w:tcPr>
          <w:p w14:paraId="091A17B6">
            <w:pPr>
              <w:pStyle w:val="101"/>
              <w:framePr w:hSpace="0" w:wrap="auto" w:vAnchor="margin" w:hAnchor="text" w:xAlign="left" w:yAlign="inline"/>
              <w:jc w:val="center"/>
            </w:pPr>
            <w:r>
              <w:t>善于沟通</w:t>
            </w:r>
          </w:p>
        </w:tc>
      </w:tr>
      <w:tr w14:paraId="4D1AD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7187541">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4E12D113">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72F99FE3">
            <w:pPr>
              <w:pStyle w:val="101"/>
              <w:framePr w:hSpace="0" w:wrap="auto" w:vAnchor="margin" w:hAnchor="text" w:xAlign="left" w:yAlign="inline"/>
              <w:jc w:val="center"/>
            </w:pPr>
            <w:r>
              <w:t>12.3</w:t>
            </w:r>
          </w:p>
        </w:tc>
        <w:tc>
          <w:tcPr>
            <w:tcW w:w="5467" w:type="dxa"/>
            <w:tcBorders>
              <w:top w:val="single" w:color="000000" w:sz="4" w:space="0"/>
              <w:left w:val="single" w:color="000000" w:sz="4" w:space="0"/>
              <w:bottom w:val="single" w:color="000000" w:sz="4" w:space="0"/>
              <w:right w:val="single" w:color="000000" w:sz="4" w:space="0"/>
            </w:tcBorders>
            <w:vAlign w:val="center"/>
          </w:tcPr>
          <w:p w14:paraId="1FFA083E">
            <w:pPr>
              <w:pStyle w:val="101"/>
              <w:framePr w:hSpace="0" w:wrap="auto" w:vAnchor="margin" w:hAnchor="text" w:xAlign="left" w:yAlign="inline"/>
              <w:jc w:val="center"/>
            </w:pPr>
            <w:r>
              <w:t>乐观、进取的生活态度</w:t>
            </w:r>
          </w:p>
        </w:tc>
      </w:tr>
      <w:tr w14:paraId="06C98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4646C4A">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7E744A57">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40DF3FEA">
            <w:pPr>
              <w:pStyle w:val="101"/>
              <w:framePr w:hSpace="0" w:wrap="auto" w:vAnchor="margin" w:hAnchor="text" w:xAlign="left" w:yAlign="inline"/>
              <w:jc w:val="center"/>
            </w:pPr>
            <w:r>
              <w:t>12.4</w:t>
            </w:r>
          </w:p>
        </w:tc>
        <w:tc>
          <w:tcPr>
            <w:tcW w:w="5467" w:type="dxa"/>
            <w:tcBorders>
              <w:top w:val="single" w:color="000000" w:sz="4" w:space="0"/>
              <w:left w:val="single" w:color="000000" w:sz="4" w:space="0"/>
              <w:bottom w:val="single" w:color="000000" w:sz="4" w:space="0"/>
              <w:right w:val="single" w:color="000000" w:sz="4" w:space="0"/>
            </w:tcBorders>
            <w:vAlign w:val="center"/>
          </w:tcPr>
          <w:p w14:paraId="0F7F7A93">
            <w:pPr>
              <w:pStyle w:val="101"/>
              <w:framePr w:hSpace="0" w:wrap="auto" w:vAnchor="margin" w:hAnchor="text" w:xAlign="left" w:yAlign="inline"/>
              <w:jc w:val="center"/>
            </w:pPr>
            <w:r>
              <w:t>尊重和维护善良风俗</w:t>
            </w:r>
          </w:p>
        </w:tc>
      </w:tr>
      <w:tr w14:paraId="4CBAE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14:paraId="2EEB31E8">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11802C29">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3AF2DD87">
            <w:pPr>
              <w:pStyle w:val="101"/>
              <w:framePr w:hSpace="0" w:wrap="auto" w:vAnchor="margin" w:hAnchor="text" w:xAlign="left" w:yAlign="inline"/>
              <w:jc w:val="center"/>
            </w:pPr>
            <w:r>
              <w:t>12.5</w:t>
            </w:r>
          </w:p>
        </w:tc>
        <w:tc>
          <w:tcPr>
            <w:tcW w:w="5467" w:type="dxa"/>
            <w:tcBorders>
              <w:top w:val="single" w:color="000000" w:sz="4" w:space="0"/>
              <w:left w:val="single" w:color="000000" w:sz="4" w:space="0"/>
              <w:bottom w:val="single" w:color="000000" w:sz="4" w:space="0"/>
              <w:right w:val="single" w:color="000000" w:sz="4" w:space="0"/>
            </w:tcBorders>
            <w:vAlign w:val="center"/>
          </w:tcPr>
          <w:p w14:paraId="7CA2E1B0">
            <w:pPr>
              <w:pStyle w:val="101"/>
              <w:framePr w:hSpace="0" w:wrap="auto" w:vAnchor="margin" w:hAnchor="text" w:xAlign="left" w:yAlign="inline"/>
              <w:jc w:val="center"/>
            </w:pPr>
            <w:r>
              <w:t>团结合作，共谋发展</w:t>
            </w:r>
          </w:p>
        </w:tc>
      </w:tr>
    </w:tbl>
    <w:p w14:paraId="31395A8E">
      <w:pPr>
        <w:pStyle w:val="93"/>
        <w:outlineLvl w:val="1"/>
      </w:pPr>
      <w:bookmarkStart w:id="110" w:name="_Toc93520932"/>
      <w:bookmarkStart w:id="111" w:name="_Toc152595296"/>
      <w:bookmarkStart w:id="112" w:name="_Toc99224262"/>
      <w:r>
        <w:t>（二）课程思政体系建设</w:t>
      </w:r>
      <w:bookmarkEnd w:id="110"/>
      <w:bookmarkEnd w:id="111"/>
      <w:bookmarkEnd w:id="112"/>
    </w:p>
    <w:p w14:paraId="3765FBE1">
      <w:pPr>
        <w:pStyle w:val="99"/>
        <w:ind w:firstLine="480"/>
        <w:rPr>
          <w:rFonts w:ascii="宋体" w:hAnsi="宋体"/>
          <w:sz w:val="24"/>
        </w:rPr>
      </w:pPr>
      <w:r>
        <w:rPr>
          <w:rFonts w:ascii="宋体" w:hAnsi="宋体"/>
          <w:sz w:val="24"/>
        </w:rPr>
        <w:t>坚持以“立德树人”为根本任务，以 “课程思政+思政课程”为主体，以党建引领的“六个一”工程和团学建设“六个一”工程为两翼，“一体两翼”立体推进思政体系建设。</w:t>
      </w:r>
    </w:p>
    <w:p w14:paraId="1802A61D">
      <w:pPr>
        <w:pStyle w:val="99"/>
      </w:pPr>
    </w:p>
    <w:p w14:paraId="6F0C7F4B">
      <w:pPr>
        <w:pStyle w:val="45"/>
        <w:spacing w:line="360" w:lineRule="auto"/>
        <w:jc w:val="center"/>
        <w:rPr>
          <w:rFonts w:ascii="Times New Roman" w:hAnsi="Times New Roman" w:eastAsia="宋体" w:cs="Times New Roman"/>
          <w:sz w:val="24"/>
          <w:lang w:val="en-US"/>
        </w:rPr>
      </w:pPr>
      <w:r>
        <w:rPr>
          <w:rFonts w:ascii="Times New Roman" w:hAnsi="Times New Roman" w:eastAsia="宋体" w:cs="Times New Roman"/>
          <w:sz w:val="24"/>
          <w:lang w:val="en-US"/>
        </w:rPr>
        <w:drawing>
          <wp:inline distT="0" distB="0" distL="0" distR="0">
            <wp:extent cx="3143250" cy="3143250"/>
            <wp:effectExtent l="0" t="0" r="0" b="0"/>
            <wp:docPr id="3" name="图片 1" descr="C:\Users\ADMINI~1\AppData\Local\Temp\WeChat Files\baed0f88978d7453aa8f87b6cdff8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ADMINI~1\AppData\Local\Temp\WeChat Files\baed0f88978d7453aa8f87b6cdff85b.jpg"/>
                    <pic:cNvPicPr>
                      <a:picLocks noChangeAspect="1" noChangeArrowheads="1"/>
                    </pic:cNvPicPr>
                  </pic:nvPicPr>
                  <pic:blipFill>
                    <a:blip r:embed="rId20" cstate="print"/>
                    <a:srcRect/>
                    <a:stretch>
                      <a:fillRect/>
                    </a:stretch>
                  </pic:blipFill>
                  <pic:spPr>
                    <a:xfrm>
                      <a:off x="0" y="0"/>
                      <a:ext cx="3143250" cy="3143250"/>
                    </a:xfrm>
                    <a:prstGeom prst="rect">
                      <a:avLst/>
                    </a:prstGeom>
                    <a:noFill/>
                    <a:ln w="9525">
                      <a:noFill/>
                      <a:miter lim="800000"/>
                      <a:headEnd/>
                      <a:tailEnd/>
                    </a:ln>
                  </pic:spPr>
                </pic:pic>
              </a:graphicData>
            </a:graphic>
          </wp:inline>
        </w:drawing>
      </w:r>
    </w:p>
    <w:p w14:paraId="4F5137EE">
      <w:pPr>
        <w:pStyle w:val="100"/>
      </w:pPr>
      <w:r>
        <w:t>图1  课程思政育人体系结构图</w:t>
      </w:r>
    </w:p>
    <w:p w14:paraId="4A5DC7E6">
      <w:pPr>
        <w:pStyle w:val="99"/>
        <w:ind w:firstLine="480"/>
        <w:rPr>
          <w:rFonts w:ascii="宋体" w:hAnsi="宋体"/>
          <w:sz w:val="24"/>
        </w:rPr>
      </w:pPr>
      <w:r>
        <w:rPr>
          <w:rFonts w:ascii="宋体" w:hAnsi="宋体"/>
          <w:sz w:val="24"/>
        </w:rPr>
        <w:t>学校的课程思政体系以“课程思政+思政课程”为主体，以3+1思政课程为关键课程，以所有课程为关键环节，从“不同层面、不同类型、不同阶段”完善课程思政标准体系，精准融入思政元素，多管齐下，同向同行，协同效应。</w:t>
      </w:r>
    </w:p>
    <w:p w14:paraId="49005E74">
      <w:pPr>
        <w:pStyle w:val="99"/>
        <w:ind w:firstLine="480"/>
        <w:rPr>
          <w:rFonts w:ascii="宋体" w:hAnsi="宋体"/>
          <w:sz w:val="24"/>
        </w:rPr>
      </w:pPr>
      <w:r>
        <w:rPr>
          <w:rFonts w:ascii="宋体" w:hAnsi="宋体"/>
          <w:sz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6A7E2221">
      <w:pPr>
        <w:pStyle w:val="99"/>
        <w:ind w:firstLine="480"/>
        <w:rPr>
          <w:rFonts w:ascii="宋体" w:hAnsi="宋体"/>
          <w:sz w:val="24"/>
        </w:rPr>
      </w:pPr>
      <w:r>
        <w:rPr>
          <w:rFonts w:ascii="宋体" w:hAnsi="宋体"/>
          <w:sz w:val="24"/>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68CE5DDE">
      <w:pPr>
        <w:pStyle w:val="93"/>
        <w:outlineLvl w:val="1"/>
      </w:pPr>
      <w:bookmarkStart w:id="113" w:name="_Toc152595297"/>
      <w:bookmarkStart w:id="114" w:name="_Toc99224263"/>
      <w:r>
        <w:t>（三）课程思政建设及实施</w:t>
      </w:r>
      <w:bookmarkEnd w:id="113"/>
      <w:bookmarkEnd w:id="114"/>
    </w:p>
    <w:p w14:paraId="626513D1">
      <w:pPr>
        <w:pStyle w:val="100"/>
      </w:pPr>
      <w:r>
        <w:t xml:space="preserve">表8  </w:t>
      </w:r>
      <w:r>
        <w:rPr>
          <w:rFonts w:hint="eastAsia"/>
        </w:rPr>
        <w:t>集成电路技术</w:t>
      </w:r>
      <w:r>
        <w:t>专业课程思政教学融入要点</w:t>
      </w:r>
    </w:p>
    <w:tbl>
      <w:tblPr>
        <w:tblStyle w:val="37"/>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588"/>
      </w:tblGrid>
      <w:tr w14:paraId="3EDBF2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14:paraId="28247312">
            <w:pPr>
              <w:jc w:val="center"/>
              <w:rPr>
                <w:rFonts w:ascii="宋体" w:hAnsi="宋体" w:cs="宋体"/>
                <w:szCs w:val="21"/>
              </w:rPr>
            </w:pPr>
            <w:bookmarkStart w:id="115" w:name="_Toc99224264"/>
            <w:bookmarkStart w:id="116" w:name="_Toc93520933"/>
            <w:r>
              <w:rPr>
                <w:rFonts w:ascii="宋体" w:hAnsi="宋体" w:cs="宋体"/>
                <w:szCs w:val="21"/>
              </w:rPr>
              <w:t>课程</w:t>
            </w:r>
          </w:p>
        </w:tc>
        <w:tc>
          <w:tcPr>
            <w:tcW w:w="1770" w:type="dxa"/>
            <w:tcBorders>
              <w:top w:val="single" w:color="auto" w:sz="8" w:space="0"/>
              <w:bottom w:val="single" w:color="auto" w:sz="4" w:space="0"/>
            </w:tcBorders>
            <w:shd w:val="clear" w:color="auto" w:fill="auto"/>
            <w:vAlign w:val="center"/>
          </w:tcPr>
          <w:p w14:paraId="1957A3D3">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4" w:space="0"/>
            </w:tcBorders>
            <w:shd w:val="clear" w:color="auto" w:fill="auto"/>
            <w:vAlign w:val="center"/>
          </w:tcPr>
          <w:p w14:paraId="219934FA">
            <w:pPr>
              <w:jc w:val="center"/>
              <w:rPr>
                <w:rFonts w:ascii="宋体" w:hAnsi="宋体" w:cs="宋体"/>
                <w:szCs w:val="21"/>
              </w:rPr>
            </w:pPr>
            <w:r>
              <w:rPr>
                <w:rFonts w:hint="eastAsia" w:ascii="宋体" w:hAnsi="宋体" w:cs="宋体"/>
                <w:szCs w:val="21"/>
              </w:rPr>
              <w:t>融入的思政元素</w:t>
            </w:r>
          </w:p>
        </w:tc>
        <w:tc>
          <w:tcPr>
            <w:tcW w:w="3588" w:type="dxa"/>
            <w:tcBorders>
              <w:top w:val="single" w:color="auto" w:sz="8" w:space="0"/>
              <w:bottom w:val="single" w:color="auto" w:sz="4" w:space="0"/>
            </w:tcBorders>
            <w:shd w:val="clear" w:color="auto" w:fill="auto"/>
            <w:vAlign w:val="center"/>
          </w:tcPr>
          <w:p w14:paraId="4CA739E1">
            <w:pPr>
              <w:jc w:val="center"/>
              <w:rPr>
                <w:rFonts w:ascii="宋体" w:hAnsi="宋体" w:cs="宋体"/>
                <w:szCs w:val="21"/>
              </w:rPr>
            </w:pPr>
            <w:r>
              <w:rPr>
                <w:rFonts w:hint="eastAsia" w:ascii="宋体" w:hAnsi="宋体" w:cs="宋体"/>
                <w:szCs w:val="21"/>
              </w:rPr>
              <w:t>素材案例资源</w:t>
            </w:r>
          </w:p>
        </w:tc>
      </w:tr>
      <w:tr w14:paraId="039A09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restart"/>
            <w:vAlign w:val="center"/>
          </w:tcPr>
          <w:p w14:paraId="6B9D0D6A">
            <w:pPr>
              <w:rPr>
                <w:rFonts w:ascii="宋体" w:hAnsi="宋体" w:cs="宋体"/>
                <w:szCs w:val="21"/>
                <w:lang w:val="zh-CN"/>
              </w:rPr>
            </w:pPr>
            <w:r>
              <w:rPr>
                <w:rFonts w:hint="eastAsia" w:ascii="宋体" w:hAnsi="宋体" w:cs="宋体"/>
                <w:szCs w:val="21"/>
                <w:lang w:val="zh-CN"/>
              </w:rPr>
              <w:t>电工电子</w:t>
            </w:r>
          </w:p>
        </w:tc>
        <w:tc>
          <w:tcPr>
            <w:tcW w:w="1770" w:type="dxa"/>
            <w:vAlign w:val="center"/>
          </w:tcPr>
          <w:p w14:paraId="4E41A4EF">
            <w:pPr>
              <w:widowControl/>
              <w:rPr>
                <w:rFonts w:ascii="宋体" w:hAnsi="宋体" w:cs="宋体"/>
                <w:szCs w:val="21"/>
                <w:lang w:val="zh-CN"/>
              </w:rPr>
            </w:pPr>
            <w:r>
              <w:rPr>
                <w:rFonts w:hint="eastAsia" w:ascii="宋体" w:hAnsi="宋体" w:cs="宋体"/>
                <w:szCs w:val="21"/>
                <w:lang w:val="zh-CN"/>
              </w:rPr>
              <w:t>触电急救训练</w:t>
            </w:r>
          </w:p>
        </w:tc>
        <w:tc>
          <w:tcPr>
            <w:tcW w:w="2325" w:type="dxa"/>
            <w:vAlign w:val="center"/>
          </w:tcPr>
          <w:p w14:paraId="41311961">
            <w:pPr>
              <w:widowControl/>
              <w:rPr>
                <w:rFonts w:ascii="宋体" w:hAnsi="宋体" w:cs="宋体"/>
                <w:szCs w:val="21"/>
                <w:lang w:val="zh-CN"/>
              </w:rPr>
            </w:pPr>
            <w:r>
              <w:rPr>
                <w:rFonts w:hint="eastAsia" w:ascii="宋体" w:hAnsi="宋体" w:cs="宋体"/>
                <w:szCs w:val="21"/>
                <w:lang w:val="zh-CN"/>
              </w:rPr>
              <w:t>用电安全、</w:t>
            </w:r>
          </w:p>
          <w:p w14:paraId="450971AF">
            <w:pPr>
              <w:widowControl/>
              <w:rPr>
                <w:rFonts w:ascii="宋体" w:hAnsi="宋体" w:cs="宋体"/>
                <w:szCs w:val="21"/>
                <w:lang w:val="zh-CN"/>
              </w:rPr>
            </w:pPr>
            <w:r>
              <w:rPr>
                <w:rFonts w:hint="eastAsia" w:ascii="宋体" w:hAnsi="宋体" w:cs="宋体"/>
                <w:szCs w:val="21"/>
                <w:lang w:val="zh-CN"/>
              </w:rPr>
              <w:t>节约用电</w:t>
            </w:r>
          </w:p>
        </w:tc>
        <w:tc>
          <w:tcPr>
            <w:tcW w:w="3588" w:type="dxa"/>
            <w:vAlign w:val="center"/>
          </w:tcPr>
          <w:p w14:paraId="673550F2">
            <w:pPr>
              <w:widowControl/>
              <w:rPr>
                <w:rFonts w:ascii="宋体" w:hAnsi="宋体" w:cs="宋体"/>
                <w:szCs w:val="21"/>
                <w:lang w:val="zh-CN"/>
              </w:rPr>
            </w:pPr>
            <w:r>
              <w:rPr>
                <w:rFonts w:hint="eastAsia" w:ascii="宋体" w:hAnsi="宋体" w:cs="宋体"/>
                <w:szCs w:val="21"/>
                <w:lang w:val="zh-CN"/>
              </w:rPr>
              <w:t>1、2021年发电能源（煤炭）价格上涨</w:t>
            </w:r>
          </w:p>
          <w:p w14:paraId="16BA290E">
            <w:pPr>
              <w:widowControl/>
              <w:rPr>
                <w:rFonts w:ascii="宋体" w:hAnsi="宋体" w:cs="宋体"/>
                <w:szCs w:val="21"/>
                <w:lang w:val="zh-CN"/>
              </w:rPr>
            </w:pPr>
            <w:r>
              <w:rPr>
                <w:rFonts w:hint="eastAsia" w:ascii="宋体" w:hAnsi="宋体" w:cs="宋体"/>
                <w:szCs w:val="21"/>
                <w:lang w:val="zh-CN"/>
              </w:rPr>
              <w:t>2、三峡发电站</w:t>
            </w:r>
          </w:p>
        </w:tc>
      </w:tr>
      <w:tr w14:paraId="68880A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5478DCF1">
            <w:pPr>
              <w:rPr>
                <w:rFonts w:ascii="宋体" w:hAnsi="宋体" w:cs="宋体"/>
                <w:szCs w:val="21"/>
                <w:lang w:val="zh-CN"/>
              </w:rPr>
            </w:pPr>
          </w:p>
        </w:tc>
        <w:tc>
          <w:tcPr>
            <w:tcW w:w="1770" w:type="dxa"/>
            <w:vAlign w:val="center"/>
          </w:tcPr>
          <w:p w14:paraId="3F4CF2B4">
            <w:pPr>
              <w:widowControl/>
              <w:rPr>
                <w:rFonts w:ascii="宋体" w:hAnsi="宋体" w:cs="宋体"/>
                <w:szCs w:val="21"/>
                <w:lang w:val="zh-CN"/>
              </w:rPr>
            </w:pPr>
            <w:r>
              <w:rPr>
                <w:rFonts w:hint="eastAsia" w:ascii="宋体" w:hAnsi="宋体" w:cs="宋体"/>
                <w:szCs w:val="21"/>
                <w:lang w:val="zh-CN"/>
              </w:rPr>
              <w:t xml:space="preserve">汽车前照灯电路的分析及装接  </w:t>
            </w:r>
          </w:p>
        </w:tc>
        <w:tc>
          <w:tcPr>
            <w:tcW w:w="2325" w:type="dxa"/>
            <w:vAlign w:val="center"/>
          </w:tcPr>
          <w:p w14:paraId="6E4C9E10">
            <w:pPr>
              <w:widowControl/>
              <w:rPr>
                <w:rFonts w:ascii="宋体" w:hAnsi="宋体" w:cs="宋体"/>
                <w:szCs w:val="21"/>
                <w:lang w:val="zh-CN"/>
              </w:rPr>
            </w:pPr>
            <w:r>
              <w:rPr>
                <w:rFonts w:hint="eastAsia" w:ascii="宋体" w:hAnsi="宋体" w:cs="宋体"/>
                <w:szCs w:val="21"/>
                <w:lang w:val="zh-CN"/>
              </w:rPr>
              <w:t>工匠精神:</w:t>
            </w:r>
          </w:p>
          <w:p w14:paraId="10611C12">
            <w:pPr>
              <w:widowControl/>
              <w:rPr>
                <w:rFonts w:ascii="宋体" w:hAnsi="宋体" w:cs="宋体"/>
                <w:szCs w:val="21"/>
                <w:lang w:val="zh-CN"/>
              </w:rPr>
            </w:pPr>
            <w:r>
              <w:rPr>
                <w:rFonts w:ascii="宋体" w:hAnsi="宋体" w:cs="宋体"/>
                <w:szCs w:val="21"/>
                <w:lang w:val="zh-CN"/>
              </w:rPr>
              <w:t>敬业感</w:t>
            </w:r>
            <w:r>
              <w:rPr>
                <w:rFonts w:hint="eastAsia" w:ascii="宋体" w:hAnsi="宋体" w:cs="宋体"/>
                <w:szCs w:val="21"/>
                <w:lang w:val="zh-CN"/>
              </w:rPr>
              <w:t>、</w:t>
            </w:r>
            <w:r>
              <w:rPr>
                <w:rFonts w:ascii="宋体" w:hAnsi="宋体" w:cs="宋体"/>
                <w:szCs w:val="21"/>
                <w:lang w:val="zh-CN"/>
              </w:rPr>
              <w:t>荣誉感</w:t>
            </w:r>
            <w:r>
              <w:rPr>
                <w:rFonts w:hint="eastAsia" w:ascii="宋体" w:hAnsi="宋体" w:cs="宋体"/>
                <w:szCs w:val="21"/>
                <w:lang w:val="zh-CN"/>
              </w:rPr>
              <w:t>；</w:t>
            </w:r>
          </w:p>
          <w:p w14:paraId="6A7BBC45">
            <w:pPr>
              <w:widowControl/>
              <w:rPr>
                <w:rFonts w:ascii="宋体" w:hAnsi="宋体" w:cs="宋体"/>
                <w:szCs w:val="21"/>
                <w:lang w:val="zh-CN"/>
              </w:rPr>
            </w:pPr>
            <w:r>
              <w:rPr>
                <w:rFonts w:hint="eastAsia" w:ascii="宋体" w:hAnsi="宋体" w:cs="宋体"/>
                <w:szCs w:val="21"/>
                <w:lang w:val="zh-CN"/>
              </w:rPr>
              <w:t>安全意识</w:t>
            </w:r>
          </w:p>
          <w:p w14:paraId="76C50556">
            <w:pPr>
              <w:widowControl/>
              <w:rPr>
                <w:rFonts w:ascii="宋体" w:hAnsi="宋体" w:cs="宋体"/>
                <w:szCs w:val="21"/>
                <w:lang w:val="zh-CN"/>
              </w:rPr>
            </w:pPr>
            <w:r>
              <w:rPr>
                <w:rFonts w:hint="eastAsia" w:ascii="宋体" w:hAnsi="宋体" w:cs="宋体"/>
                <w:szCs w:val="21"/>
                <w:lang w:val="zh-CN"/>
              </w:rPr>
              <w:t xml:space="preserve">环保意识的培养 </w:t>
            </w:r>
          </w:p>
        </w:tc>
        <w:tc>
          <w:tcPr>
            <w:tcW w:w="3588" w:type="dxa"/>
            <w:vAlign w:val="center"/>
          </w:tcPr>
          <w:p w14:paraId="3D6C4E3A">
            <w:pPr>
              <w:widowControl/>
              <w:rPr>
                <w:rFonts w:ascii="宋体" w:hAnsi="宋体" w:cs="宋体"/>
                <w:szCs w:val="21"/>
                <w:lang w:val="zh-CN"/>
              </w:rPr>
            </w:pPr>
            <w:r>
              <w:rPr>
                <w:rFonts w:hint="eastAsia" w:ascii="宋体" w:hAnsi="宋体" w:cs="宋体"/>
                <w:szCs w:val="21"/>
                <w:lang w:val="zh-CN"/>
              </w:rPr>
              <w:t>新能源汽车对环境的有利影响</w:t>
            </w:r>
          </w:p>
        </w:tc>
      </w:tr>
      <w:tr w14:paraId="11C984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2ECF75C4">
            <w:pPr>
              <w:rPr>
                <w:rFonts w:ascii="宋体" w:hAnsi="宋体" w:cs="宋体"/>
                <w:szCs w:val="21"/>
                <w:lang w:val="zh-CN"/>
              </w:rPr>
            </w:pPr>
          </w:p>
        </w:tc>
        <w:tc>
          <w:tcPr>
            <w:tcW w:w="1770" w:type="dxa"/>
            <w:vAlign w:val="center"/>
          </w:tcPr>
          <w:p w14:paraId="049B4996">
            <w:pPr>
              <w:widowControl/>
              <w:rPr>
                <w:rFonts w:ascii="宋体" w:hAnsi="宋体" w:cs="宋体"/>
                <w:szCs w:val="21"/>
                <w:lang w:val="zh-CN"/>
              </w:rPr>
            </w:pPr>
            <w:r>
              <w:rPr>
                <w:rFonts w:hint="eastAsia" w:ascii="宋体" w:hAnsi="宋体" w:cs="宋体"/>
                <w:szCs w:val="21"/>
                <w:lang w:val="zh-CN"/>
              </w:rPr>
              <w:t xml:space="preserve">一室一厅照明电路的设计与装接   </w:t>
            </w:r>
          </w:p>
        </w:tc>
        <w:tc>
          <w:tcPr>
            <w:tcW w:w="2325" w:type="dxa"/>
            <w:vAlign w:val="center"/>
          </w:tcPr>
          <w:p w14:paraId="6F1D15B3">
            <w:pPr>
              <w:widowControl/>
              <w:rPr>
                <w:rFonts w:ascii="宋体" w:hAnsi="宋体" w:cs="宋体"/>
                <w:szCs w:val="21"/>
                <w:lang w:val="zh-CN"/>
              </w:rPr>
            </w:pPr>
            <w:r>
              <w:rPr>
                <w:rFonts w:hint="eastAsia" w:ascii="宋体" w:hAnsi="宋体" w:cs="宋体"/>
                <w:szCs w:val="21"/>
                <w:lang w:val="zh-CN"/>
              </w:rPr>
              <w:t>工匠精神:</w:t>
            </w:r>
          </w:p>
          <w:p w14:paraId="33EAC7C4">
            <w:pPr>
              <w:widowControl/>
              <w:rPr>
                <w:rFonts w:ascii="宋体" w:hAnsi="宋体" w:cs="宋体"/>
                <w:szCs w:val="21"/>
                <w:lang w:val="zh-CN"/>
              </w:rPr>
            </w:pPr>
            <w:r>
              <w:rPr>
                <w:rFonts w:ascii="宋体" w:hAnsi="宋体" w:cs="宋体"/>
                <w:szCs w:val="21"/>
                <w:lang w:val="zh-CN"/>
              </w:rPr>
              <w:t>敬业感</w:t>
            </w:r>
            <w:r>
              <w:rPr>
                <w:rFonts w:hint="eastAsia" w:ascii="宋体" w:hAnsi="宋体" w:cs="宋体"/>
                <w:szCs w:val="21"/>
                <w:lang w:val="zh-CN"/>
              </w:rPr>
              <w:t>、</w:t>
            </w:r>
            <w:r>
              <w:rPr>
                <w:rFonts w:ascii="宋体" w:hAnsi="宋体" w:cs="宋体"/>
                <w:szCs w:val="21"/>
                <w:lang w:val="zh-CN"/>
              </w:rPr>
              <w:t>荣誉感</w:t>
            </w:r>
            <w:r>
              <w:rPr>
                <w:rFonts w:hint="eastAsia" w:ascii="宋体" w:hAnsi="宋体" w:cs="宋体"/>
                <w:szCs w:val="21"/>
                <w:lang w:val="zh-CN"/>
              </w:rPr>
              <w:t>；</w:t>
            </w:r>
            <w:r>
              <w:rPr>
                <w:rFonts w:ascii="宋体" w:hAnsi="宋体" w:cs="宋体"/>
                <w:szCs w:val="21"/>
                <w:lang w:val="zh-CN"/>
              </w:rPr>
              <w:t xml:space="preserve"> </w:t>
            </w:r>
          </w:p>
          <w:p w14:paraId="09F71BEE">
            <w:pPr>
              <w:widowControl/>
              <w:rPr>
                <w:rFonts w:ascii="宋体" w:hAnsi="宋体" w:cs="宋体"/>
                <w:szCs w:val="21"/>
                <w:lang w:val="zh-CN"/>
              </w:rPr>
            </w:pPr>
            <w:r>
              <w:rPr>
                <w:rFonts w:hint="eastAsia" w:ascii="宋体" w:hAnsi="宋体" w:cs="宋体"/>
                <w:szCs w:val="21"/>
                <w:lang w:val="zh-CN"/>
              </w:rPr>
              <w:t>工程规范。</w:t>
            </w:r>
          </w:p>
          <w:p w14:paraId="5E0138B7">
            <w:pPr>
              <w:widowControl/>
              <w:rPr>
                <w:rFonts w:ascii="宋体" w:hAnsi="宋体" w:cs="宋体"/>
                <w:szCs w:val="21"/>
                <w:lang w:val="zh-CN"/>
              </w:rPr>
            </w:pPr>
            <w:r>
              <w:rPr>
                <w:rFonts w:hint="eastAsia" w:ascii="宋体" w:hAnsi="宋体" w:cs="宋体"/>
                <w:szCs w:val="21"/>
                <w:lang w:val="zh-CN"/>
              </w:rPr>
              <w:t>安全意识</w:t>
            </w:r>
          </w:p>
          <w:p w14:paraId="73D5C151">
            <w:pPr>
              <w:widowControl/>
              <w:rPr>
                <w:rFonts w:ascii="宋体" w:hAnsi="宋体" w:cs="宋体"/>
                <w:szCs w:val="21"/>
                <w:lang w:val="zh-CN"/>
              </w:rPr>
            </w:pPr>
            <w:r>
              <w:rPr>
                <w:rFonts w:hint="eastAsia" w:ascii="宋体" w:hAnsi="宋体" w:cs="宋体"/>
                <w:szCs w:val="21"/>
                <w:lang w:val="zh-CN"/>
              </w:rPr>
              <w:t xml:space="preserve">环保意识的培养 </w:t>
            </w:r>
          </w:p>
        </w:tc>
        <w:tc>
          <w:tcPr>
            <w:tcW w:w="3588" w:type="dxa"/>
            <w:vAlign w:val="center"/>
          </w:tcPr>
          <w:p w14:paraId="3904ACC0">
            <w:pPr>
              <w:widowControl/>
              <w:rPr>
                <w:rFonts w:ascii="宋体" w:hAnsi="宋体" w:cs="宋体"/>
                <w:szCs w:val="21"/>
                <w:lang w:val="zh-CN"/>
              </w:rPr>
            </w:pPr>
            <w:r>
              <w:rPr>
                <w:rFonts w:hint="eastAsia" w:ascii="宋体" w:hAnsi="宋体" w:cs="宋体"/>
                <w:szCs w:val="21"/>
                <w:lang w:val="zh-CN"/>
              </w:rPr>
              <w:t>1.2020年十大感动人物；</w:t>
            </w:r>
          </w:p>
          <w:p w14:paraId="6DA97422">
            <w:pPr>
              <w:widowControl/>
              <w:rPr>
                <w:rFonts w:ascii="宋体" w:hAnsi="宋体" w:cs="宋体"/>
                <w:szCs w:val="21"/>
                <w:lang w:val="zh-CN"/>
              </w:rPr>
            </w:pPr>
            <w:r>
              <w:rPr>
                <w:rFonts w:hint="eastAsia" w:ascii="宋体" w:hAnsi="宋体" w:cs="宋体"/>
                <w:szCs w:val="21"/>
                <w:lang w:val="zh-CN"/>
              </w:rPr>
              <w:t>2.科学家成就介绍。</w:t>
            </w:r>
          </w:p>
          <w:p w14:paraId="1405CFA0">
            <w:pPr>
              <w:widowControl/>
              <w:rPr>
                <w:rFonts w:ascii="宋体" w:hAnsi="宋体" w:cs="宋体"/>
                <w:szCs w:val="21"/>
                <w:lang w:val="zh-CN"/>
              </w:rPr>
            </w:pPr>
            <w:r>
              <w:rPr>
                <w:rFonts w:hint="eastAsia" w:ascii="宋体" w:hAnsi="宋体" w:cs="宋体"/>
                <w:szCs w:val="21"/>
                <w:lang w:val="zh-CN"/>
              </w:rPr>
              <w:t>3.安全生产</w:t>
            </w:r>
          </w:p>
          <w:p w14:paraId="777F533D">
            <w:pPr>
              <w:widowControl/>
              <w:rPr>
                <w:rFonts w:ascii="宋体" w:hAnsi="宋体" w:cs="宋体"/>
                <w:szCs w:val="21"/>
                <w:lang w:val="zh-CN"/>
              </w:rPr>
            </w:pPr>
            <w:r>
              <w:rPr>
                <w:rFonts w:hint="eastAsia" w:ascii="宋体" w:hAnsi="宋体" w:cs="宋体"/>
                <w:szCs w:val="21"/>
                <w:lang w:val="zh-CN"/>
              </w:rPr>
              <w:t>4.电池对环境的危害。</w:t>
            </w:r>
          </w:p>
        </w:tc>
      </w:tr>
      <w:tr w14:paraId="165C60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00D5EAC8">
            <w:pPr>
              <w:rPr>
                <w:rFonts w:ascii="宋体" w:hAnsi="宋体" w:cs="宋体"/>
                <w:szCs w:val="21"/>
                <w:lang w:val="zh-CN"/>
              </w:rPr>
            </w:pPr>
          </w:p>
        </w:tc>
        <w:tc>
          <w:tcPr>
            <w:tcW w:w="1770" w:type="dxa"/>
            <w:vAlign w:val="center"/>
          </w:tcPr>
          <w:p w14:paraId="228AD63A">
            <w:pPr>
              <w:rPr>
                <w:rFonts w:ascii="宋体" w:hAnsi="宋体" w:cs="宋体"/>
                <w:szCs w:val="21"/>
                <w:lang w:val="zh-CN"/>
              </w:rPr>
            </w:pPr>
            <w:r>
              <w:rPr>
                <w:rFonts w:hint="eastAsia" w:ascii="宋体" w:hAnsi="宋体" w:cs="宋体"/>
                <w:szCs w:val="21"/>
                <w:lang w:val="zh-CN"/>
              </w:rPr>
              <w:t xml:space="preserve">变压器与电动机的认识   </w:t>
            </w:r>
          </w:p>
        </w:tc>
        <w:tc>
          <w:tcPr>
            <w:tcW w:w="2325" w:type="dxa"/>
            <w:vAlign w:val="center"/>
          </w:tcPr>
          <w:p w14:paraId="3974601D">
            <w:pPr>
              <w:rPr>
                <w:rFonts w:ascii="宋体" w:hAnsi="宋体" w:cs="宋体"/>
                <w:szCs w:val="21"/>
                <w:lang w:val="zh-CN"/>
              </w:rPr>
            </w:pPr>
            <w:r>
              <w:rPr>
                <w:rFonts w:hint="eastAsia" w:ascii="宋体" w:hAnsi="宋体" w:cs="宋体"/>
                <w:szCs w:val="21"/>
                <w:lang w:val="zh-CN"/>
              </w:rPr>
              <w:t>团结合作、集体主义精神；爱国主义。</w:t>
            </w:r>
          </w:p>
          <w:p w14:paraId="0EF5F0F1">
            <w:pPr>
              <w:rPr>
                <w:rFonts w:ascii="宋体" w:hAnsi="宋体" w:cs="宋体"/>
                <w:szCs w:val="21"/>
                <w:lang w:val="zh-CN"/>
              </w:rPr>
            </w:pPr>
          </w:p>
        </w:tc>
        <w:tc>
          <w:tcPr>
            <w:tcW w:w="3588" w:type="dxa"/>
            <w:vAlign w:val="center"/>
          </w:tcPr>
          <w:p w14:paraId="58E5D9DA">
            <w:pPr>
              <w:rPr>
                <w:rFonts w:ascii="宋体" w:hAnsi="宋体" w:cs="宋体"/>
                <w:szCs w:val="21"/>
                <w:lang w:val="zh-CN"/>
              </w:rPr>
            </w:pPr>
            <w:r>
              <w:rPr>
                <w:rFonts w:hint="eastAsia" w:ascii="宋体" w:hAnsi="宋体" w:cs="宋体"/>
                <w:szCs w:val="21"/>
                <w:lang w:val="zh-CN"/>
              </w:rPr>
              <w:t>小组合作配盘、组间互检；</w:t>
            </w:r>
            <w:r>
              <w:rPr>
                <w:rFonts w:ascii="宋体" w:hAnsi="宋体" w:cs="宋体"/>
                <w:szCs w:val="21"/>
                <w:lang w:val="zh-CN"/>
              </w:rPr>
              <w:t>中国制造2025”助推制造业由大变强</w:t>
            </w:r>
            <w:r>
              <w:rPr>
                <w:rFonts w:hint="eastAsia" w:ascii="宋体" w:hAnsi="宋体" w:cs="宋体"/>
                <w:szCs w:val="21"/>
                <w:lang w:val="zh-CN"/>
              </w:rPr>
              <w:t>神；</w:t>
            </w:r>
          </w:p>
        </w:tc>
      </w:tr>
      <w:tr w14:paraId="70F689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restart"/>
            <w:vAlign w:val="center"/>
          </w:tcPr>
          <w:p w14:paraId="1986B750">
            <w:pPr>
              <w:rPr>
                <w:rFonts w:ascii="宋体" w:hAnsi="宋体" w:cs="宋体"/>
                <w:szCs w:val="21"/>
                <w:lang w:val="zh-CN"/>
              </w:rPr>
            </w:pPr>
          </w:p>
          <w:p w14:paraId="50C76A2E">
            <w:pPr>
              <w:rPr>
                <w:rFonts w:ascii="宋体" w:hAnsi="宋体" w:cs="宋体"/>
                <w:szCs w:val="21"/>
                <w:lang w:val="zh-CN"/>
              </w:rPr>
            </w:pPr>
          </w:p>
          <w:p w14:paraId="5FFB4ABD">
            <w:pPr>
              <w:rPr>
                <w:rFonts w:ascii="宋体" w:hAnsi="宋体" w:cs="宋体"/>
                <w:szCs w:val="21"/>
                <w:lang w:val="zh-CN"/>
              </w:rPr>
            </w:pPr>
          </w:p>
          <w:p w14:paraId="052D145B">
            <w:pPr>
              <w:rPr>
                <w:rFonts w:ascii="宋体" w:hAnsi="宋体" w:cs="宋体"/>
                <w:szCs w:val="21"/>
                <w:lang w:val="zh-CN"/>
              </w:rPr>
            </w:pPr>
          </w:p>
          <w:p w14:paraId="3B275871">
            <w:pPr>
              <w:rPr>
                <w:rFonts w:ascii="宋体" w:hAnsi="宋体" w:cs="宋体"/>
                <w:szCs w:val="21"/>
                <w:lang w:val="zh-CN"/>
              </w:rPr>
            </w:pPr>
          </w:p>
          <w:p w14:paraId="0F4B24B6">
            <w:pPr>
              <w:rPr>
                <w:rFonts w:ascii="宋体" w:hAnsi="宋体" w:cs="宋体"/>
                <w:szCs w:val="21"/>
                <w:lang w:val="zh-CN"/>
              </w:rPr>
            </w:pPr>
            <w:r>
              <w:rPr>
                <w:rFonts w:hint="eastAsia" w:ascii="宋体" w:hAnsi="宋体" w:cs="宋体"/>
                <w:szCs w:val="21"/>
                <w:lang w:val="zh-CN"/>
              </w:rPr>
              <w:t>电机与电气控制</w:t>
            </w:r>
          </w:p>
        </w:tc>
        <w:tc>
          <w:tcPr>
            <w:tcW w:w="1770" w:type="dxa"/>
            <w:vAlign w:val="center"/>
          </w:tcPr>
          <w:p w14:paraId="3204B576">
            <w:pPr>
              <w:widowControl/>
              <w:rPr>
                <w:rFonts w:ascii="宋体" w:hAnsi="宋体" w:cs="宋体"/>
                <w:szCs w:val="21"/>
                <w:lang w:val="zh-CN"/>
              </w:rPr>
            </w:pPr>
            <w:r>
              <w:rPr>
                <w:rFonts w:ascii="宋体" w:hAnsi="宋体" w:cs="宋体"/>
                <w:szCs w:val="21"/>
                <w:lang w:val="zh-CN"/>
              </w:rPr>
              <w:t>变压器的使用与维护</w:t>
            </w:r>
          </w:p>
        </w:tc>
        <w:tc>
          <w:tcPr>
            <w:tcW w:w="2325" w:type="dxa"/>
            <w:vAlign w:val="center"/>
          </w:tcPr>
          <w:p w14:paraId="45AF8E67">
            <w:pPr>
              <w:rPr>
                <w:rFonts w:ascii="宋体" w:hAnsi="宋体" w:cs="宋体"/>
                <w:szCs w:val="21"/>
                <w:lang w:val="zh-CN"/>
              </w:rPr>
            </w:pPr>
            <w:r>
              <w:rPr>
                <w:rFonts w:hint="eastAsia" w:ascii="宋体" w:hAnsi="宋体" w:cs="宋体"/>
                <w:szCs w:val="21"/>
                <w:lang w:val="zh-CN"/>
              </w:rPr>
              <w:t>新能源</w:t>
            </w:r>
          </w:p>
        </w:tc>
        <w:tc>
          <w:tcPr>
            <w:tcW w:w="3588" w:type="dxa"/>
            <w:vAlign w:val="center"/>
          </w:tcPr>
          <w:p w14:paraId="7EC364A6">
            <w:pPr>
              <w:rPr>
                <w:rFonts w:ascii="宋体" w:hAnsi="宋体" w:cs="宋体"/>
                <w:szCs w:val="21"/>
                <w:lang w:val="zh-CN"/>
              </w:rPr>
            </w:pPr>
            <w:r>
              <w:rPr>
                <w:rFonts w:hint="eastAsia" w:ascii="宋体" w:hAnsi="宋体" w:cs="宋体"/>
                <w:szCs w:val="21"/>
                <w:lang w:val="zh-CN"/>
              </w:rPr>
              <w:t>新能源汽车对环境的有利影响</w:t>
            </w:r>
          </w:p>
        </w:tc>
      </w:tr>
      <w:tr w14:paraId="40B915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2B9AA755">
            <w:pPr>
              <w:rPr>
                <w:rFonts w:ascii="宋体" w:hAnsi="宋体" w:cs="宋体"/>
                <w:szCs w:val="21"/>
                <w:lang w:val="zh-CN"/>
              </w:rPr>
            </w:pPr>
          </w:p>
        </w:tc>
        <w:tc>
          <w:tcPr>
            <w:tcW w:w="1770" w:type="dxa"/>
            <w:vAlign w:val="center"/>
          </w:tcPr>
          <w:p w14:paraId="0EEFD34E">
            <w:pPr>
              <w:rPr>
                <w:rFonts w:ascii="宋体" w:hAnsi="宋体" w:cs="宋体"/>
                <w:szCs w:val="21"/>
                <w:lang w:val="zh-CN"/>
              </w:rPr>
            </w:pPr>
            <w:r>
              <w:rPr>
                <w:rFonts w:ascii="宋体" w:hAnsi="宋体" w:cs="宋体"/>
                <w:szCs w:val="21"/>
                <w:lang w:val="zh-CN"/>
              </w:rPr>
              <w:t xml:space="preserve">直流电动机的认识与拆装  </w:t>
            </w:r>
          </w:p>
        </w:tc>
        <w:tc>
          <w:tcPr>
            <w:tcW w:w="2325" w:type="dxa"/>
            <w:vAlign w:val="center"/>
          </w:tcPr>
          <w:p w14:paraId="673B4762">
            <w:pPr>
              <w:widowControl/>
              <w:rPr>
                <w:rFonts w:ascii="宋体" w:hAnsi="宋体" w:cs="宋体"/>
                <w:szCs w:val="21"/>
                <w:lang w:val="zh-CN"/>
              </w:rPr>
            </w:pPr>
            <w:r>
              <w:rPr>
                <w:rFonts w:ascii="宋体" w:hAnsi="宋体" w:cs="宋体"/>
                <w:szCs w:val="21"/>
                <w:lang w:val="zh-CN"/>
              </w:rPr>
              <w:t>工匠精神:</w:t>
            </w:r>
          </w:p>
          <w:p w14:paraId="1B6CE0A8">
            <w:pPr>
              <w:widowControl/>
              <w:rPr>
                <w:rFonts w:ascii="宋体" w:hAnsi="宋体" w:cs="宋体"/>
                <w:szCs w:val="21"/>
                <w:lang w:val="zh-CN"/>
              </w:rPr>
            </w:pPr>
            <w:r>
              <w:rPr>
                <w:rFonts w:ascii="宋体" w:hAnsi="宋体" w:cs="宋体"/>
                <w:szCs w:val="21"/>
                <w:lang w:val="zh-CN"/>
              </w:rPr>
              <w:t>敬业感</w:t>
            </w:r>
            <w:r>
              <w:rPr>
                <w:rFonts w:hint="eastAsia" w:ascii="宋体" w:hAnsi="宋体" w:cs="宋体"/>
                <w:szCs w:val="21"/>
                <w:lang w:val="zh-CN"/>
              </w:rPr>
              <w:t>、</w:t>
            </w:r>
            <w:r>
              <w:rPr>
                <w:rFonts w:ascii="宋体" w:hAnsi="宋体" w:cs="宋体"/>
                <w:szCs w:val="21"/>
                <w:lang w:val="zh-CN"/>
              </w:rPr>
              <w:t xml:space="preserve">荣誉感 </w:t>
            </w:r>
          </w:p>
          <w:p w14:paraId="7BE3A609">
            <w:pPr>
              <w:rPr>
                <w:rFonts w:ascii="宋体" w:hAnsi="宋体" w:cs="宋体"/>
                <w:szCs w:val="21"/>
                <w:lang w:val="zh-CN"/>
              </w:rPr>
            </w:pPr>
          </w:p>
        </w:tc>
        <w:tc>
          <w:tcPr>
            <w:tcW w:w="3588" w:type="dxa"/>
            <w:vAlign w:val="center"/>
          </w:tcPr>
          <w:p w14:paraId="05BB8083">
            <w:pPr>
              <w:rPr>
                <w:rFonts w:ascii="宋体" w:hAnsi="宋体" w:cs="宋体"/>
                <w:szCs w:val="21"/>
                <w:lang w:val="zh-CN"/>
              </w:rPr>
            </w:pPr>
            <w:r>
              <w:rPr>
                <w:rFonts w:hint="eastAsia" w:ascii="宋体" w:hAnsi="宋体" w:cs="宋体"/>
                <w:szCs w:val="21"/>
                <w:lang w:val="zh-CN"/>
              </w:rPr>
              <w:t>1.2020年十大感动人物</w:t>
            </w:r>
          </w:p>
        </w:tc>
      </w:tr>
      <w:tr w14:paraId="35CC61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54F23FE7">
            <w:pPr>
              <w:rPr>
                <w:rFonts w:ascii="宋体" w:hAnsi="宋体" w:cs="宋体"/>
                <w:szCs w:val="21"/>
                <w:lang w:val="zh-CN"/>
              </w:rPr>
            </w:pPr>
          </w:p>
        </w:tc>
        <w:tc>
          <w:tcPr>
            <w:tcW w:w="1770" w:type="dxa"/>
            <w:vAlign w:val="center"/>
          </w:tcPr>
          <w:p w14:paraId="72EDFFB7">
            <w:pPr>
              <w:widowControl/>
              <w:rPr>
                <w:rFonts w:ascii="宋体" w:hAnsi="宋体" w:cs="宋体"/>
                <w:szCs w:val="21"/>
                <w:lang w:val="zh-CN"/>
              </w:rPr>
            </w:pPr>
            <w:r>
              <w:rPr>
                <w:rFonts w:ascii="宋体" w:hAnsi="宋体" w:cs="宋体"/>
                <w:szCs w:val="21"/>
                <w:lang w:val="zh-CN"/>
              </w:rPr>
              <w:t>三相异步电动机起保停控制电路的安装与运行维护</w:t>
            </w:r>
          </w:p>
        </w:tc>
        <w:tc>
          <w:tcPr>
            <w:tcW w:w="2325" w:type="dxa"/>
            <w:vAlign w:val="center"/>
          </w:tcPr>
          <w:p w14:paraId="15AE65AA">
            <w:pPr>
              <w:widowControl/>
              <w:rPr>
                <w:rFonts w:ascii="宋体" w:hAnsi="宋体" w:cs="宋体"/>
                <w:szCs w:val="21"/>
                <w:lang w:val="zh-CN"/>
              </w:rPr>
            </w:pPr>
            <w:r>
              <w:rPr>
                <w:rFonts w:hint="eastAsia" w:ascii="宋体" w:hAnsi="宋体" w:cs="宋体"/>
                <w:szCs w:val="21"/>
                <w:lang w:val="zh-CN"/>
              </w:rPr>
              <w:t>安全意识</w:t>
            </w:r>
          </w:p>
          <w:p w14:paraId="349A00CB">
            <w:pPr>
              <w:widowControl/>
              <w:rPr>
                <w:rFonts w:ascii="宋体" w:hAnsi="宋体" w:cs="宋体"/>
                <w:szCs w:val="21"/>
                <w:lang w:val="zh-CN"/>
              </w:rPr>
            </w:pPr>
            <w:r>
              <w:rPr>
                <w:rFonts w:ascii="宋体" w:hAnsi="宋体" w:cs="宋体"/>
                <w:szCs w:val="21"/>
                <w:lang w:val="zh-CN"/>
              </w:rPr>
              <w:t xml:space="preserve">环保意识的培养 </w:t>
            </w:r>
          </w:p>
        </w:tc>
        <w:tc>
          <w:tcPr>
            <w:tcW w:w="3588" w:type="dxa"/>
            <w:vAlign w:val="center"/>
          </w:tcPr>
          <w:p w14:paraId="15EE83B2">
            <w:pPr>
              <w:rPr>
                <w:rFonts w:ascii="宋体" w:hAnsi="宋体" w:cs="宋体"/>
                <w:szCs w:val="21"/>
                <w:lang w:val="zh-CN"/>
              </w:rPr>
            </w:pPr>
            <w:r>
              <w:rPr>
                <w:rFonts w:hint="eastAsia" w:ascii="宋体" w:hAnsi="宋体" w:cs="宋体"/>
                <w:szCs w:val="21"/>
                <w:lang w:val="zh-CN"/>
              </w:rPr>
              <w:t>1.安全生产</w:t>
            </w:r>
          </w:p>
          <w:p w14:paraId="42AF4897">
            <w:pPr>
              <w:rPr>
                <w:rFonts w:ascii="宋体" w:hAnsi="宋体" w:cs="宋体"/>
                <w:szCs w:val="21"/>
                <w:lang w:val="zh-CN"/>
              </w:rPr>
            </w:pPr>
            <w:r>
              <w:rPr>
                <w:rFonts w:hint="eastAsia" w:ascii="宋体" w:hAnsi="宋体" w:cs="宋体"/>
                <w:szCs w:val="21"/>
                <w:lang w:val="zh-CN"/>
              </w:rPr>
              <w:t>2.电池对环境的危害</w:t>
            </w:r>
          </w:p>
        </w:tc>
      </w:tr>
      <w:tr w14:paraId="6DB57E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1C5BB953">
            <w:pPr>
              <w:rPr>
                <w:rFonts w:ascii="宋体" w:hAnsi="宋体" w:cs="宋体"/>
                <w:szCs w:val="21"/>
                <w:lang w:val="zh-CN"/>
              </w:rPr>
            </w:pPr>
          </w:p>
        </w:tc>
        <w:tc>
          <w:tcPr>
            <w:tcW w:w="1770" w:type="dxa"/>
            <w:vAlign w:val="center"/>
          </w:tcPr>
          <w:p w14:paraId="3AA801C3">
            <w:pPr>
              <w:rPr>
                <w:rFonts w:ascii="宋体" w:hAnsi="宋体" w:cs="宋体"/>
                <w:szCs w:val="21"/>
                <w:lang w:val="zh-CN"/>
              </w:rPr>
            </w:pPr>
            <w:r>
              <w:rPr>
                <w:rFonts w:ascii="宋体" w:hAnsi="宋体" w:cs="宋体"/>
                <w:szCs w:val="21"/>
                <w:lang w:val="zh-CN"/>
              </w:rPr>
              <w:t>三相异步电动机</w:t>
            </w:r>
            <w:r>
              <w:rPr>
                <w:rFonts w:hint="eastAsia" w:ascii="宋体" w:hAnsi="宋体" w:cs="宋体"/>
                <w:szCs w:val="21"/>
                <w:lang w:val="zh-CN"/>
              </w:rPr>
              <w:t>正反转</w:t>
            </w:r>
            <w:r>
              <w:rPr>
                <w:rFonts w:ascii="宋体" w:hAnsi="宋体" w:cs="宋体"/>
                <w:szCs w:val="21"/>
                <w:lang w:val="zh-CN"/>
              </w:rPr>
              <w:t>控制电路的安装与运行维护</w:t>
            </w:r>
          </w:p>
        </w:tc>
        <w:tc>
          <w:tcPr>
            <w:tcW w:w="2325" w:type="dxa"/>
            <w:vAlign w:val="center"/>
          </w:tcPr>
          <w:p w14:paraId="4F440021">
            <w:pPr>
              <w:rPr>
                <w:rFonts w:ascii="宋体" w:hAnsi="宋体" w:cs="宋体"/>
                <w:szCs w:val="21"/>
                <w:lang w:val="zh-CN"/>
              </w:rPr>
            </w:pPr>
            <w:r>
              <w:rPr>
                <w:rFonts w:hint="eastAsia" w:ascii="宋体" w:hAnsi="宋体" w:cs="宋体"/>
                <w:szCs w:val="21"/>
                <w:lang w:val="zh-CN"/>
              </w:rPr>
              <w:t>团结合作、集体主义精神</w:t>
            </w:r>
          </w:p>
        </w:tc>
        <w:tc>
          <w:tcPr>
            <w:tcW w:w="3588" w:type="dxa"/>
            <w:vAlign w:val="center"/>
          </w:tcPr>
          <w:p w14:paraId="4AAE6003">
            <w:pPr>
              <w:rPr>
                <w:rFonts w:ascii="宋体" w:hAnsi="宋体" w:cs="宋体"/>
                <w:szCs w:val="21"/>
                <w:lang w:val="zh-CN"/>
              </w:rPr>
            </w:pPr>
            <w:r>
              <w:rPr>
                <w:rFonts w:hint="eastAsia" w:ascii="宋体" w:hAnsi="宋体" w:cs="宋体"/>
                <w:szCs w:val="21"/>
                <w:lang w:val="zh-CN"/>
              </w:rPr>
              <w:t>小组合作配盘、组间互检</w:t>
            </w:r>
          </w:p>
        </w:tc>
      </w:tr>
      <w:tr w14:paraId="528FCE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46373E2D">
            <w:pPr>
              <w:rPr>
                <w:rFonts w:ascii="宋体" w:hAnsi="宋体" w:cs="宋体"/>
                <w:szCs w:val="21"/>
                <w:lang w:val="zh-CN"/>
              </w:rPr>
            </w:pPr>
          </w:p>
        </w:tc>
        <w:tc>
          <w:tcPr>
            <w:tcW w:w="1770" w:type="dxa"/>
            <w:vAlign w:val="center"/>
          </w:tcPr>
          <w:p w14:paraId="55633145">
            <w:pPr>
              <w:rPr>
                <w:rFonts w:ascii="宋体" w:hAnsi="宋体" w:cs="宋体"/>
                <w:szCs w:val="21"/>
                <w:lang w:val="zh-CN"/>
              </w:rPr>
            </w:pPr>
            <w:r>
              <w:rPr>
                <w:rFonts w:ascii="宋体" w:hAnsi="宋体" w:cs="宋体"/>
                <w:szCs w:val="21"/>
                <w:lang w:val="zh-CN"/>
              </w:rPr>
              <w:t>三相异步电动机星-三角起动控制电路的安装与运行维护</w:t>
            </w:r>
          </w:p>
        </w:tc>
        <w:tc>
          <w:tcPr>
            <w:tcW w:w="2325" w:type="dxa"/>
            <w:vAlign w:val="center"/>
          </w:tcPr>
          <w:p w14:paraId="6D599600">
            <w:pPr>
              <w:rPr>
                <w:rFonts w:ascii="宋体" w:hAnsi="宋体" w:cs="宋体"/>
                <w:szCs w:val="21"/>
                <w:lang w:val="zh-CN"/>
              </w:rPr>
            </w:pPr>
            <w:r>
              <w:rPr>
                <w:rFonts w:hint="eastAsia" w:ascii="宋体" w:hAnsi="宋体" w:cs="宋体"/>
                <w:szCs w:val="21"/>
                <w:lang w:val="zh-CN"/>
              </w:rPr>
              <w:t>节约用电</w:t>
            </w:r>
          </w:p>
        </w:tc>
        <w:tc>
          <w:tcPr>
            <w:tcW w:w="3588" w:type="dxa"/>
            <w:vAlign w:val="center"/>
          </w:tcPr>
          <w:p w14:paraId="4B197D53">
            <w:pPr>
              <w:rPr>
                <w:rFonts w:ascii="宋体" w:hAnsi="宋体" w:cs="宋体"/>
                <w:szCs w:val="21"/>
                <w:lang w:val="zh-CN"/>
              </w:rPr>
            </w:pPr>
            <w:r>
              <w:rPr>
                <w:rFonts w:hint="eastAsia" w:ascii="宋体" w:hAnsi="宋体" w:cs="宋体"/>
                <w:szCs w:val="21"/>
                <w:lang w:val="zh-CN"/>
              </w:rPr>
              <w:t>2021各地限电</w:t>
            </w:r>
            <w:r>
              <w:rPr>
                <w:rFonts w:ascii="宋体" w:hAnsi="宋体" w:cs="宋体"/>
                <w:szCs w:val="21"/>
                <w:lang w:val="zh-CN"/>
              </w:rPr>
              <w:t>事件</w:t>
            </w:r>
          </w:p>
        </w:tc>
      </w:tr>
      <w:tr w14:paraId="5ABDDA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0F8A1215">
            <w:pPr>
              <w:rPr>
                <w:rFonts w:ascii="宋体" w:hAnsi="宋体" w:cs="宋体"/>
                <w:szCs w:val="21"/>
                <w:lang w:val="zh-CN"/>
              </w:rPr>
            </w:pPr>
          </w:p>
        </w:tc>
        <w:tc>
          <w:tcPr>
            <w:tcW w:w="1770" w:type="dxa"/>
            <w:vAlign w:val="center"/>
          </w:tcPr>
          <w:p w14:paraId="5E002629">
            <w:pPr>
              <w:widowControl/>
              <w:rPr>
                <w:rFonts w:ascii="宋体" w:hAnsi="宋体" w:cs="宋体"/>
                <w:szCs w:val="21"/>
                <w:lang w:val="zh-CN"/>
              </w:rPr>
            </w:pPr>
            <w:r>
              <w:rPr>
                <w:rFonts w:ascii="宋体" w:hAnsi="宋体" w:cs="宋体"/>
                <w:szCs w:val="21"/>
                <w:lang w:val="zh-CN"/>
              </w:rPr>
              <w:t>C6140车床控制电路安装与运行维护</w:t>
            </w:r>
          </w:p>
        </w:tc>
        <w:tc>
          <w:tcPr>
            <w:tcW w:w="2325" w:type="dxa"/>
            <w:vAlign w:val="center"/>
          </w:tcPr>
          <w:p w14:paraId="77951918">
            <w:pPr>
              <w:rPr>
                <w:rFonts w:ascii="宋体" w:hAnsi="宋体" w:cs="宋体"/>
                <w:szCs w:val="21"/>
                <w:lang w:val="zh-CN"/>
              </w:rPr>
            </w:pPr>
            <w:r>
              <w:rPr>
                <w:rFonts w:hint="eastAsia" w:ascii="宋体" w:hAnsi="宋体" w:cs="宋体"/>
                <w:szCs w:val="21"/>
                <w:lang w:val="zh-CN"/>
              </w:rPr>
              <w:t>爱国主义</w:t>
            </w:r>
          </w:p>
        </w:tc>
        <w:tc>
          <w:tcPr>
            <w:tcW w:w="3588" w:type="dxa"/>
            <w:vAlign w:val="center"/>
          </w:tcPr>
          <w:p w14:paraId="3FD5DF6D">
            <w:pPr>
              <w:widowControl/>
              <w:rPr>
                <w:rFonts w:ascii="宋体" w:hAnsi="宋体" w:cs="宋体"/>
                <w:szCs w:val="21"/>
                <w:lang w:val="zh-CN"/>
              </w:rPr>
            </w:pPr>
            <w:r>
              <w:rPr>
                <w:rFonts w:ascii="宋体" w:hAnsi="宋体" w:cs="宋体"/>
                <w:szCs w:val="21"/>
                <w:lang w:val="zh-CN"/>
              </w:rPr>
              <w:t>“中国制造2025”助推制造业由大变强</w:t>
            </w:r>
          </w:p>
        </w:tc>
      </w:tr>
      <w:tr w14:paraId="5BC259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101B15FA">
            <w:pPr>
              <w:rPr>
                <w:rFonts w:ascii="宋体" w:hAnsi="宋体" w:cs="宋体"/>
                <w:szCs w:val="21"/>
                <w:lang w:val="zh-CN"/>
              </w:rPr>
            </w:pPr>
          </w:p>
        </w:tc>
        <w:tc>
          <w:tcPr>
            <w:tcW w:w="1770" w:type="dxa"/>
            <w:vAlign w:val="center"/>
          </w:tcPr>
          <w:p w14:paraId="6AA996A1">
            <w:pPr>
              <w:rPr>
                <w:rFonts w:ascii="宋体" w:hAnsi="宋体" w:cs="宋体"/>
                <w:szCs w:val="21"/>
                <w:lang w:val="zh-CN"/>
              </w:rPr>
            </w:pPr>
            <w:r>
              <w:rPr>
                <w:rFonts w:ascii="宋体" w:hAnsi="宋体" w:cs="宋体"/>
                <w:szCs w:val="21"/>
                <w:lang w:val="zh-CN"/>
              </w:rPr>
              <w:t>X62W铣床电气控制系统的分析</w:t>
            </w:r>
          </w:p>
        </w:tc>
        <w:tc>
          <w:tcPr>
            <w:tcW w:w="2325" w:type="dxa"/>
            <w:vAlign w:val="center"/>
          </w:tcPr>
          <w:p w14:paraId="5B51433E">
            <w:pPr>
              <w:widowControl/>
              <w:rPr>
                <w:rFonts w:ascii="宋体" w:hAnsi="宋体" w:cs="宋体"/>
                <w:szCs w:val="21"/>
                <w:lang w:val="zh-CN"/>
              </w:rPr>
            </w:pPr>
            <w:r>
              <w:rPr>
                <w:rFonts w:ascii="宋体" w:hAnsi="宋体" w:cs="宋体"/>
                <w:szCs w:val="21"/>
                <w:lang w:val="zh-CN"/>
              </w:rPr>
              <w:t>工程规范</w:t>
            </w:r>
          </w:p>
        </w:tc>
        <w:tc>
          <w:tcPr>
            <w:tcW w:w="3588" w:type="dxa"/>
            <w:vAlign w:val="center"/>
          </w:tcPr>
          <w:p w14:paraId="6287E11E">
            <w:pPr>
              <w:widowControl/>
              <w:rPr>
                <w:rFonts w:ascii="宋体" w:hAnsi="宋体" w:cs="宋体"/>
                <w:szCs w:val="21"/>
                <w:lang w:val="zh-CN"/>
              </w:rPr>
            </w:pPr>
            <w:r>
              <w:rPr>
                <w:rFonts w:ascii="宋体" w:hAnsi="宋体" w:cs="宋体"/>
                <w:szCs w:val="21"/>
                <w:lang w:val="zh-CN"/>
              </w:rPr>
              <w:t xml:space="preserve">工程设计者的社会责任感 </w:t>
            </w:r>
          </w:p>
        </w:tc>
      </w:tr>
      <w:tr w14:paraId="012509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restart"/>
            <w:vAlign w:val="center"/>
          </w:tcPr>
          <w:p w14:paraId="57213625">
            <w:pPr>
              <w:rPr>
                <w:rFonts w:ascii="宋体" w:hAnsi="宋体" w:cs="宋体"/>
                <w:szCs w:val="21"/>
                <w:lang w:val="zh-CN"/>
              </w:rPr>
            </w:pPr>
            <w:r>
              <w:rPr>
                <w:rFonts w:hint="eastAsia" w:ascii="宋体" w:hAnsi="宋体" w:cs="宋体"/>
                <w:szCs w:val="21"/>
                <w:lang w:val="zh-CN"/>
              </w:rPr>
              <w:t>单片机</w:t>
            </w:r>
          </w:p>
        </w:tc>
        <w:tc>
          <w:tcPr>
            <w:tcW w:w="1770" w:type="dxa"/>
            <w:vAlign w:val="center"/>
          </w:tcPr>
          <w:p w14:paraId="34027D89">
            <w:pPr>
              <w:rPr>
                <w:rFonts w:ascii="宋体" w:hAnsi="宋体" w:cs="宋体"/>
                <w:szCs w:val="21"/>
                <w:lang w:val="zh-CN"/>
              </w:rPr>
            </w:pPr>
            <w:r>
              <w:rPr>
                <w:rFonts w:hint="eastAsia" w:ascii="宋体" w:hAnsi="宋体" w:cs="宋体"/>
                <w:szCs w:val="21"/>
                <w:lang w:val="zh-CN"/>
              </w:rPr>
              <w:t>流水灯的设计与制作</w:t>
            </w:r>
          </w:p>
        </w:tc>
        <w:tc>
          <w:tcPr>
            <w:tcW w:w="2325" w:type="dxa"/>
            <w:vAlign w:val="center"/>
          </w:tcPr>
          <w:p w14:paraId="579050FE">
            <w:pPr>
              <w:rPr>
                <w:rFonts w:ascii="宋体" w:hAnsi="宋体" w:cs="宋体"/>
                <w:szCs w:val="21"/>
                <w:lang w:val="zh-CN"/>
              </w:rPr>
            </w:pPr>
            <w:r>
              <w:rPr>
                <w:rFonts w:ascii="宋体" w:hAnsi="宋体" w:cs="宋体"/>
                <w:szCs w:val="21"/>
                <w:lang w:val="zh-CN"/>
              </w:rPr>
              <w:t>治学严谨</w:t>
            </w:r>
            <w:r>
              <w:rPr>
                <w:rFonts w:hint="eastAsia" w:ascii="宋体" w:hAnsi="宋体" w:cs="宋体"/>
                <w:szCs w:val="21"/>
                <w:lang w:val="zh-CN"/>
              </w:rPr>
              <w:t>、</w:t>
            </w:r>
            <w:r>
              <w:rPr>
                <w:rFonts w:ascii="宋体" w:hAnsi="宋体" w:cs="宋体"/>
                <w:szCs w:val="21"/>
                <w:lang w:val="zh-CN"/>
              </w:rPr>
              <w:t>吃苦耐劳</w:t>
            </w:r>
          </w:p>
        </w:tc>
        <w:tc>
          <w:tcPr>
            <w:tcW w:w="3588" w:type="dxa"/>
            <w:vAlign w:val="center"/>
          </w:tcPr>
          <w:p w14:paraId="15715A06">
            <w:pPr>
              <w:rPr>
                <w:rFonts w:ascii="宋体" w:hAnsi="宋体" w:cs="宋体"/>
                <w:szCs w:val="21"/>
                <w:lang w:val="zh-CN"/>
              </w:rPr>
            </w:pPr>
            <w:r>
              <w:rPr>
                <w:rFonts w:ascii="宋体" w:hAnsi="宋体" w:cs="宋体"/>
                <w:szCs w:val="21"/>
                <w:lang w:val="zh-CN"/>
              </w:rPr>
              <w:t>大国工匠案例</w:t>
            </w:r>
          </w:p>
        </w:tc>
      </w:tr>
      <w:tr w14:paraId="7F4345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7DCC5ED6">
            <w:pPr>
              <w:rPr>
                <w:rFonts w:ascii="宋体" w:hAnsi="宋体" w:cs="宋体"/>
                <w:szCs w:val="21"/>
                <w:lang w:val="zh-CN"/>
              </w:rPr>
            </w:pPr>
          </w:p>
        </w:tc>
        <w:tc>
          <w:tcPr>
            <w:tcW w:w="1770" w:type="dxa"/>
            <w:vAlign w:val="center"/>
          </w:tcPr>
          <w:p w14:paraId="34A5A364">
            <w:pPr>
              <w:rPr>
                <w:rFonts w:ascii="宋体" w:hAnsi="宋体" w:cs="宋体"/>
                <w:szCs w:val="21"/>
                <w:lang w:val="zh-CN"/>
              </w:rPr>
            </w:pPr>
            <w:r>
              <w:rPr>
                <w:rFonts w:ascii="宋体" w:hAnsi="宋体" w:cs="宋体"/>
                <w:szCs w:val="21"/>
                <w:lang w:val="zh-CN"/>
              </w:rPr>
              <w:t>交通信号灯的设计与制作</w:t>
            </w:r>
          </w:p>
        </w:tc>
        <w:tc>
          <w:tcPr>
            <w:tcW w:w="2325" w:type="dxa"/>
            <w:vAlign w:val="center"/>
          </w:tcPr>
          <w:p w14:paraId="5AED6FD9">
            <w:pPr>
              <w:rPr>
                <w:rFonts w:ascii="宋体" w:hAnsi="宋体" w:cs="宋体"/>
                <w:szCs w:val="21"/>
                <w:lang w:val="zh-CN"/>
              </w:rPr>
            </w:pPr>
            <w:r>
              <w:rPr>
                <w:rFonts w:ascii="宋体" w:hAnsi="宋体" w:cs="宋体"/>
                <w:szCs w:val="21"/>
                <w:lang w:val="zh-CN"/>
              </w:rPr>
              <w:t>遵循规则意识</w:t>
            </w:r>
          </w:p>
        </w:tc>
        <w:tc>
          <w:tcPr>
            <w:tcW w:w="3588" w:type="dxa"/>
            <w:vAlign w:val="center"/>
          </w:tcPr>
          <w:p w14:paraId="29B14766">
            <w:pPr>
              <w:rPr>
                <w:rFonts w:ascii="宋体" w:hAnsi="宋体" w:cs="宋体"/>
                <w:szCs w:val="21"/>
                <w:lang w:val="zh-CN"/>
              </w:rPr>
            </w:pPr>
            <w:r>
              <w:rPr>
                <w:rFonts w:ascii="宋体" w:hAnsi="宋体" w:cs="宋体"/>
                <w:szCs w:val="21"/>
                <w:lang w:val="zh-CN"/>
              </w:rPr>
              <w:t>交通法规意识</w:t>
            </w:r>
          </w:p>
        </w:tc>
      </w:tr>
      <w:tr w14:paraId="5AD888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75E6471F">
            <w:pPr>
              <w:rPr>
                <w:rFonts w:ascii="宋体" w:hAnsi="宋体" w:cs="宋体"/>
                <w:szCs w:val="21"/>
                <w:lang w:val="zh-CN"/>
              </w:rPr>
            </w:pPr>
          </w:p>
        </w:tc>
        <w:tc>
          <w:tcPr>
            <w:tcW w:w="1770" w:type="dxa"/>
            <w:vAlign w:val="center"/>
          </w:tcPr>
          <w:p w14:paraId="4DA4BB80">
            <w:pPr>
              <w:rPr>
                <w:rFonts w:ascii="宋体" w:hAnsi="宋体" w:cs="宋体"/>
                <w:szCs w:val="21"/>
                <w:lang w:val="zh-CN"/>
              </w:rPr>
            </w:pPr>
            <w:r>
              <w:rPr>
                <w:rFonts w:hint="eastAsia" w:ascii="宋体" w:hAnsi="宋体" w:cs="宋体"/>
                <w:szCs w:val="21"/>
                <w:lang w:val="zh-CN"/>
              </w:rPr>
              <w:t>秒表</w:t>
            </w:r>
            <w:r>
              <w:rPr>
                <w:rFonts w:ascii="宋体" w:hAnsi="宋体" w:cs="宋体"/>
                <w:szCs w:val="21"/>
                <w:lang w:val="zh-CN"/>
              </w:rPr>
              <w:t>的设计与制作</w:t>
            </w:r>
          </w:p>
          <w:p w14:paraId="29764569">
            <w:pPr>
              <w:rPr>
                <w:rFonts w:ascii="宋体" w:hAnsi="宋体" w:cs="宋体"/>
                <w:szCs w:val="21"/>
                <w:lang w:val="zh-CN"/>
              </w:rPr>
            </w:pPr>
          </w:p>
        </w:tc>
        <w:tc>
          <w:tcPr>
            <w:tcW w:w="2325" w:type="dxa"/>
            <w:vAlign w:val="center"/>
          </w:tcPr>
          <w:p w14:paraId="429832CE">
            <w:pPr>
              <w:rPr>
                <w:rFonts w:ascii="宋体" w:hAnsi="宋体" w:cs="宋体"/>
                <w:szCs w:val="21"/>
                <w:lang w:val="zh-CN"/>
              </w:rPr>
            </w:pPr>
            <w:r>
              <w:rPr>
                <w:rFonts w:ascii="宋体" w:hAnsi="宋体" w:cs="宋体"/>
                <w:szCs w:val="21"/>
                <w:lang w:val="zh-CN"/>
              </w:rPr>
              <w:t>时间观念</w:t>
            </w:r>
            <w:r>
              <w:rPr>
                <w:rFonts w:hint="eastAsia" w:ascii="宋体" w:hAnsi="宋体" w:cs="宋体"/>
                <w:szCs w:val="21"/>
                <w:lang w:val="zh-CN"/>
              </w:rPr>
              <w:t>、</w:t>
            </w:r>
            <w:r>
              <w:rPr>
                <w:rFonts w:ascii="宋体" w:hAnsi="宋体" w:cs="宋体"/>
                <w:szCs w:val="21"/>
                <w:lang w:val="zh-CN"/>
              </w:rPr>
              <w:t>刻苦努力</w:t>
            </w:r>
          </w:p>
        </w:tc>
        <w:tc>
          <w:tcPr>
            <w:tcW w:w="3588" w:type="dxa"/>
            <w:vAlign w:val="center"/>
          </w:tcPr>
          <w:p w14:paraId="00BC3E07">
            <w:pPr>
              <w:rPr>
                <w:rFonts w:ascii="宋体" w:hAnsi="宋体" w:cs="宋体"/>
                <w:szCs w:val="21"/>
                <w:lang w:val="zh-CN"/>
              </w:rPr>
            </w:pPr>
            <w:r>
              <w:rPr>
                <w:rFonts w:ascii="宋体" w:hAnsi="宋体" w:cs="宋体"/>
                <w:szCs w:val="21"/>
                <w:lang w:val="zh-CN"/>
              </w:rPr>
              <w:t>大国工匠案例</w:t>
            </w:r>
          </w:p>
        </w:tc>
      </w:tr>
      <w:tr w14:paraId="62F195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55EB89B0">
            <w:pPr>
              <w:rPr>
                <w:rFonts w:ascii="宋体" w:hAnsi="宋体" w:cs="宋体"/>
                <w:szCs w:val="21"/>
                <w:lang w:val="zh-CN"/>
              </w:rPr>
            </w:pPr>
          </w:p>
        </w:tc>
        <w:tc>
          <w:tcPr>
            <w:tcW w:w="1770" w:type="dxa"/>
            <w:vAlign w:val="center"/>
          </w:tcPr>
          <w:p w14:paraId="27BA3F1B">
            <w:pPr>
              <w:rPr>
                <w:rFonts w:ascii="宋体" w:hAnsi="宋体" w:cs="宋体"/>
                <w:szCs w:val="21"/>
                <w:lang w:val="zh-CN"/>
              </w:rPr>
            </w:pPr>
            <w:r>
              <w:rPr>
                <w:rFonts w:ascii="宋体" w:hAnsi="宋体" w:cs="宋体"/>
                <w:szCs w:val="21"/>
                <w:lang w:val="zh-CN"/>
              </w:rPr>
              <w:t>国旗升降系统设计与制作</w:t>
            </w:r>
          </w:p>
        </w:tc>
        <w:tc>
          <w:tcPr>
            <w:tcW w:w="2325" w:type="dxa"/>
            <w:vAlign w:val="center"/>
          </w:tcPr>
          <w:p w14:paraId="0F9930DA">
            <w:pPr>
              <w:rPr>
                <w:rFonts w:ascii="宋体" w:hAnsi="宋体" w:cs="宋体"/>
                <w:szCs w:val="21"/>
                <w:lang w:val="zh-CN"/>
              </w:rPr>
            </w:pPr>
            <w:r>
              <w:rPr>
                <w:rFonts w:ascii="宋体" w:hAnsi="宋体" w:cs="宋体"/>
                <w:szCs w:val="21"/>
                <w:lang w:val="zh-CN"/>
              </w:rPr>
              <w:t>爱国</w:t>
            </w:r>
            <w:r>
              <w:rPr>
                <w:rFonts w:hint="eastAsia" w:ascii="宋体" w:hAnsi="宋体" w:cs="宋体"/>
                <w:szCs w:val="21"/>
                <w:lang w:val="zh-CN"/>
              </w:rPr>
              <w:t>、树立</w:t>
            </w:r>
            <w:r>
              <w:rPr>
                <w:rFonts w:ascii="宋体" w:hAnsi="宋体" w:cs="宋体"/>
                <w:szCs w:val="21"/>
                <w:lang w:val="zh-CN"/>
              </w:rPr>
              <w:t>民族自信</w:t>
            </w:r>
          </w:p>
        </w:tc>
        <w:tc>
          <w:tcPr>
            <w:tcW w:w="3588" w:type="dxa"/>
            <w:vAlign w:val="center"/>
          </w:tcPr>
          <w:p w14:paraId="1F317F7A">
            <w:pPr>
              <w:rPr>
                <w:rFonts w:ascii="宋体" w:hAnsi="宋体" w:cs="宋体"/>
                <w:szCs w:val="21"/>
                <w:lang w:val="zh-CN"/>
              </w:rPr>
            </w:pPr>
            <w:r>
              <w:rPr>
                <w:rFonts w:hint="eastAsia" w:ascii="宋体" w:hAnsi="宋体" w:cs="宋体"/>
                <w:szCs w:val="21"/>
                <w:lang w:val="zh-CN"/>
              </w:rPr>
              <w:t>《我和我的祖国》</w:t>
            </w:r>
          </w:p>
        </w:tc>
      </w:tr>
      <w:tr w14:paraId="01934C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10A5A282">
            <w:pPr>
              <w:rPr>
                <w:rFonts w:ascii="宋体" w:hAnsi="宋体" w:cs="宋体"/>
                <w:szCs w:val="21"/>
                <w:lang w:val="zh-CN"/>
              </w:rPr>
            </w:pPr>
          </w:p>
        </w:tc>
        <w:tc>
          <w:tcPr>
            <w:tcW w:w="1770" w:type="dxa"/>
            <w:vAlign w:val="center"/>
          </w:tcPr>
          <w:p w14:paraId="57EFF078">
            <w:pPr>
              <w:rPr>
                <w:rFonts w:ascii="宋体" w:hAnsi="宋体" w:cs="宋体"/>
                <w:szCs w:val="21"/>
                <w:lang w:val="zh-CN"/>
              </w:rPr>
            </w:pPr>
            <w:r>
              <w:rPr>
                <w:rFonts w:ascii="宋体" w:hAnsi="宋体" w:cs="宋体"/>
                <w:szCs w:val="21"/>
                <w:lang w:val="zh-CN"/>
              </w:rPr>
              <w:t>智能分类垃圾桶的设计与制作</w:t>
            </w:r>
          </w:p>
        </w:tc>
        <w:tc>
          <w:tcPr>
            <w:tcW w:w="2325" w:type="dxa"/>
            <w:vAlign w:val="center"/>
          </w:tcPr>
          <w:p w14:paraId="47A2FF91">
            <w:pPr>
              <w:rPr>
                <w:rFonts w:ascii="宋体" w:hAnsi="宋体" w:cs="宋体"/>
                <w:szCs w:val="21"/>
                <w:lang w:val="zh-CN"/>
              </w:rPr>
            </w:pPr>
            <w:r>
              <w:rPr>
                <w:rFonts w:ascii="宋体" w:hAnsi="宋体" w:cs="宋体"/>
                <w:szCs w:val="21"/>
                <w:lang w:val="zh-CN"/>
              </w:rPr>
              <w:t>环保</w:t>
            </w:r>
            <w:r>
              <w:rPr>
                <w:rFonts w:hint="eastAsia" w:ascii="宋体" w:hAnsi="宋体" w:cs="宋体"/>
                <w:szCs w:val="21"/>
                <w:lang w:val="zh-CN"/>
              </w:rPr>
              <w:t>、</w:t>
            </w:r>
            <w:r>
              <w:rPr>
                <w:rFonts w:ascii="宋体" w:hAnsi="宋体" w:cs="宋体"/>
                <w:szCs w:val="21"/>
                <w:lang w:val="zh-CN"/>
              </w:rPr>
              <w:t>绿色</w:t>
            </w:r>
          </w:p>
        </w:tc>
        <w:tc>
          <w:tcPr>
            <w:tcW w:w="3588" w:type="dxa"/>
            <w:vAlign w:val="center"/>
          </w:tcPr>
          <w:p w14:paraId="66E3032F">
            <w:pPr>
              <w:rPr>
                <w:rFonts w:ascii="宋体" w:hAnsi="宋体" w:cs="宋体"/>
                <w:szCs w:val="21"/>
                <w:lang w:val="zh-CN"/>
              </w:rPr>
            </w:pPr>
            <w:r>
              <w:rPr>
                <w:rFonts w:ascii="宋体" w:hAnsi="宋体" w:cs="宋体"/>
                <w:szCs w:val="21"/>
                <w:lang w:val="zh-CN"/>
              </w:rPr>
              <w:t>绿色低碳环保</w:t>
            </w:r>
          </w:p>
        </w:tc>
      </w:tr>
      <w:tr w14:paraId="00A381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30E9CC60">
            <w:pPr>
              <w:rPr>
                <w:rFonts w:ascii="宋体" w:hAnsi="宋体" w:cs="宋体"/>
                <w:szCs w:val="21"/>
                <w:lang w:val="zh-CN"/>
              </w:rPr>
            </w:pPr>
          </w:p>
        </w:tc>
        <w:tc>
          <w:tcPr>
            <w:tcW w:w="1770" w:type="dxa"/>
            <w:vAlign w:val="center"/>
          </w:tcPr>
          <w:p w14:paraId="77C7E4E8">
            <w:pPr>
              <w:rPr>
                <w:rFonts w:ascii="宋体" w:hAnsi="宋体" w:cs="宋体"/>
                <w:szCs w:val="21"/>
                <w:lang w:val="zh-CN"/>
              </w:rPr>
            </w:pPr>
            <w:r>
              <w:rPr>
                <w:rFonts w:ascii="宋体" w:hAnsi="宋体" w:cs="宋体"/>
                <w:szCs w:val="21"/>
                <w:lang w:val="zh-CN"/>
              </w:rPr>
              <w:t>数字时钟的设计与制作</w:t>
            </w:r>
          </w:p>
        </w:tc>
        <w:tc>
          <w:tcPr>
            <w:tcW w:w="2325" w:type="dxa"/>
            <w:vAlign w:val="center"/>
          </w:tcPr>
          <w:p w14:paraId="74A68226">
            <w:pPr>
              <w:rPr>
                <w:rFonts w:ascii="宋体" w:hAnsi="宋体" w:cs="宋体"/>
                <w:szCs w:val="21"/>
                <w:lang w:val="zh-CN"/>
              </w:rPr>
            </w:pPr>
            <w:r>
              <w:rPr>
                <w:rFonts w:ascii="宋体" w:hAnsi="宋体" w:cs="宋体"/>
                <w:szCs w:val="21"/>
                <w:lang w:val="zh-CN"/>
              </w:rPr>
              <w:t>精益求精</w:t>
            </w:r>
            <w:r>
              <w:rPr>
                <w:rFonts w:hint="eastAsia" w:ascii="宋体" w:hAnsi="宋体" w:cs="宋体"/>
                <w:szCs w:val="21"/>
                <w:lang w:val="zh-CN"/>
              </w:rPr>
              <w:t>、</w:t>
            </w:r>
            <w:r>
              <w:rPr>
                <w:rFonts w:ascii="宋体" w:hAnsi="宋体" w:cs="宋体"/>
                <w:szCs w:val="21"/>
                <w:lang w:val="zh-CN"/>
              </w:rPr>
              <w:t>工匠精神</w:t>
            </w:r>
          </w:p>
        </w:tc>
        <w:tc>
          <w:tcPr>
            <w:tcW w:w="3588" w:type="dxa"/>
            <w:vAlign w:val="center"/>
          </w:tcPr>
          <w:p w14:paraId="379C3F6B">
            <w:pPr>
              <w:rPr>
                <w:rFonts w:ascii="宋体" w:hAnsi="宋体" w:cs="宋体"/>
                <w:szCs w:val="21"/>
                <w:lang w:val="zh-CN"/>
              </w:rPr>
            </w:pPr>
            <w:r>
              <w:rPr>
                <w:rFonts w:ascii="宋体" w:hAnsi="宋体" w:cs="宋体"/>
                <w:szCs w:val="21"/>
                <w:lang w:val="zh-CN"/>
              </w:rPr>
              <w:t>大国工匠案例</w:t>
            </w:r>
          </w:p>
        </w:tc>
      </w:tr>
      <w:tr w14:paraId="196690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457DBB79">
            <w:pPr>
              <w:rPr>
                <w:rFonts w:ascii="宋体" w:hAnsi="宋体" w:cs="宋体"/>
                <w:szCs w:val="21"/>
                <w:lang w:val="zh-CN"/>
              </w:rPr>
            </w:pPr>
          </w:p>
        </w:tc>
        <w:tc>
          <w:tcPr>
            <w:tcW w:w="1770" w:type="dxa"/>
            <w:vAlign w:val="center"/>
          </w:tcPr>
          <w:p w14:paraId="63619ABD">
            <w:pPr>
              <w:rPr>
                <w:rFonts w:ascii="宋体" w:hAnsi="宋体" w:cs="宋体"/>
                <w:szCs w:val="21"/>
                <w:lang w:val="zh-CN"/>
              </w:rPr>
            </w:pPr>
            <w:r>
              <w:rPr>
                <w:rFonts w:ascii="宋体" w:hAnsi="宋体" w:cs="宋体"/>
                <w:szCs w:val="21"/>
                <w:lang w:val="zh-CN"/>
              </w:rPr>
              <w:t>体温计的设计与制作</w:t>
            </w:r>
          </w:p>
        </w:tc>
        <w:tc>
          <w:tcPr>
            <w:tcW w:w="2325" w:type="dxa"/>
            <w:vAlign w:val="center"/>
          </w:tcPr>
          <w:p w14:paraId="5BB5CA4E">
            <w:pPr>
              <w:rPr>
                <w:rFonts w:ascii="宋体" w:hAnsi="宋体" w:cs="宋体"/>
                <w:szCs w:val="21"/>
                <w:lang w:val="zh-CN"/>
              </w:rPr>
            </w:pPr>
            <w:r>
              <w:rPr>
                <w:rFonts w:ascii="宋体" w:hAnsi="宋体" w:cs="宋体"/>
                <w:szCs w:val="21"/>
                <w:lang w:val="zh-CN"/>
              </w:rPr>
              <w:t>社会责任感</w:t>
            </w:r>
          </w:p>
        </w:tc>
        <w:tc>
          <w:tcPr>
            <w:tcW w:w="3588" w:type="dxa"/>
            <w:vAlign w:val="center"/>
          </w:tcPr>
          <w:p w14:paraId="677C9078">
            <w:pPr>
              <w:rPr>
                <w:rFonts w:ascii="宋体" w:hAnsi="宋体" w:cs="宋体"/>
                <w:szCs w:val="21"/>
                <w:lang w:val="zh-CN"/>
              </w:rPr>
            </w:pPr>
            <w:r>
              <w:rPr>
                <w:rFonts w:ascii="宋体" w:hAnsi="宋体" w:cs="宋体"/>
                <w:szCs w:val="21"/>
                <w:lang w:val="zh-CN"/>
              </w:rPr>
              <w:t>疫情防控</w:t>
            </w:r>
          </w:p>
        </w:tc>
      </w:tr>
    </w:tbl>
    <w:p w14:paraId="6F40D17F">
      <w:pPr>
        <w:pStyle w:val="91"/>
        <w:outlineLvl w:val="9"/>
      </w:pPr>
    </w:p>
    <w:p w14:paraId="1FB33B0D">
      <w:pPr>
        <w:widowControl/>
        <w:jc w:val="left"/>
        <w:rPr>
          <w:rFonts w:hint="eastAsia" w:ascii="黑体" w:hAnsi="黑体" w:eastAsia="黑体" w:cs="黑体"/>
          <w:sz w:val="32"/>
          <w:szCs w:val="32"/>
        </w:rPr>
      </w:pPr>
      <w:bookmarkStart w:id="117" w:name="_Toc152595298"/>
    </w:p>
    <w:p w14:paraId="679AF993">
      <w:pPr>
        <w:widowControl/>
        <w:jc w:val="left"/>
        <w:rPr>
          <w:rFonts w:hint="eastAsia" w:ascii="黑体" w:hAnsi="黑体" w:eastAsia="黑体" w:cs="黑体"/>
          <w:sz w:val="32"/>
          <w:szCs w:val="32"/>
        </w:rPr>
      </w:pPr>
      <w:r>
        <w:rPr>
          <w:rFonts w:hint="eastAsia" w:ascii="黑体" w:hAnsi="黑体" w:eastAsia="黑体" w:cs="黑体"/>
          <w:sz w:val="32"/>
          <w:szCs w:val="32"/>
        </w:rPr>
        <w:t>十、课程学时与学分</w:t>
      </w:r>
      <w:bookmarkEnd w:id="103"/>
      <w:bookmarkEnd w:id="115"/>
      <w:bookmarkEnd w:id="116"/>
      <w:bookmarkEnd w:id="117"/>
    </w:p>
    <w:p w14:paraId="29211937">
      <w:pPr>
        <w:pStyle w:val="93"/>
        <w:outlineLvl w:val="1"/>
      </w:pPr>
      <w:bookmarkStart w:id="118" w:name="_Toc46303720"/>
      <w:bookmarkStart w:id="119" w:name="_Toc152595299"/>
      <w:bookmarkStart w:id="120" w:name="_Toc99224265"/>
      <w:bookmarkStart w:id="121" w:name="_Toc93520934"/>
      <w:r>
        <w:t>（一）学时、学分安排</w:t>
      </w:r>
      <w:bookmarkEnd w:id="118"/>
      <w:bookmarkEnd w:id="119"/>
      <w:bookmarkEnd w:id="120"/>
      <w:bookmarkEnd w:id="121"/>
    </w:p>
    <w:p w14:paraId="008261D7">
      <w:pPr>
        <w:pStyle w:val="93"/>
        <w:outlineLvl w:val="9"/>
        <w:rPr>
          <w:rFonts w:ascii="宋体" w:hAnsi="宋体" w:eastAsia="宋体"/>
          <w:color w:val="auto"/>
          <w:sz w:val="24"/>
        </w:rPr>
      </w:pPr>
      <w:bookmarkStart w:id="122" w:name="_Toc99224266"/>
      <w:bookmarkStart w:id="123" w:name="_Toc93520935"/>
      <w:bookmarkStart w:id="124" w:name="_Toc46303721"/>
      <w:r>
        <w:rPr>
          <w:rFonts w:hint="eastAsia" w:ascii="宋体" w:hAnsi="宋体" w:eastAsia="宋体"/>
          <w:color w:val="auto"/>
          <w:sz w:val="24"/>
        </w:rPr>
        <w:t>总学时数为26</w:t>
      </w:r>
      <w:r>
        <w:rPr>
          <w:rFonts w:hint="eastAsia" w:ascii="宋体" w:hAnsi="宋体" w:eastAsia="宋体"/>
          <w:color w:val="auto"/>
          <w:sz w:val="24"/>
          <w:lang w:val="en-US" w:eastAsia="zh-CN"/>
        </w:rPr>
        <w:t>80</w:t>
      </w:r>
      <w:r>
        <w:rPr>
          <w:rFonts w:hint="eastAsia" w:ascii="宋体" w:hAnsi="宋体" w:eastAsia="宋体"/>
          <w:color w:val="auto"/>
          <w:sz w:val="24"/>
        </w:rPr>
        <w:t>，每16-18学时计1学分。</w:t>
      </w:r>
    </w:p>
    <w:p w14:paraId="685032D5">
      <w:pPr>
        <w:pStyle w:val="93"/>
        <w:outlineLvl w:val="1"/>
      </w:pPr>
      <w:bookmarkStart w:id="125" w:name="_Toc152595300"/>
      <w:r>
        <w:t>（二）学分安排</w:t>
      </w:r>
      <w:bookmarkEnd w:id="122"/>
      <w:bookmarkEnd w:id="123"/>
      <w:bookmarkEnd w:id="124"/>
      <w:bookmarkEnd w:id="125"/>
    </w:p>
    <w:p w14:paraId="4527F241">
      <w:pPr>
        <w:pStyle w:val="93"/>
        <w:outlineLvl w:val="9"/>
        <w:rPr>
          <w:rFonts w:ascii="宋体" w:hAnsi="宋体" w:eastAsia="宋体"/>
          <w:color w:val="auto"/>
          <w:sz w:val="24"/>
        </w:rPr>
      </w:pPr>
      <w:bookmarkStart w:id="126" w:name="_Toc99224267"/>
      <w:bookmarkStart w:id="127" w:name="_Toc46303722"/>
      <w:bookmarkStart w:id="128" w:name="_Toc93520936"/>
      <w:r>
        <w:rPr>
          <w:rFonts w:hint="eastAsia" w:ascii="宋体" w:hAnsi="宋体" w:eastAsia="宋体"/>
          <w:color w:val="auto"/>
          <w:sz w:val="24"/>
        </w:rPr>
        <w:t>公共基础课程</w:t>
      </w:r>
      <w:r>
        <w:rPr>
          <w:rFonts w:hint="eastAsia" w:ascii="宋体" w:hAnsi="宋体" w:eastAsia="宋体"/>
          <w:color w:val="auto"/>
          <w:sz w:val="24"/>
          <w:lang w:val="en-US" w:eastAsia="zh-CN"/>
        </w:rPr>
        <w:t>45.5</w:t>
      </w:r>
      <w:r>
        <w:rPr>
          <w:rFonts w:hint="eastAsia" w:ascii="宋体" w:hAnsi="宋体" w:eastAsia="宋体"/>
          <w:color w:val="auto"/>
          <w:sz w:val="24"/>
        </w:rPr>
        <w:t>学分，专业基础课程</w:t>
      </w:r>
      <w:r>
        <w:rPr>
          <w:rFonts w:hint="eastAsia" w:ascii="宋体" w:hAnsi="宋体" w:eastAsia="宋体"/>
          <w:color w:val="auto"/>
          <w:sz w:val="24"/>
          <w:lang w:val="en-US" w:eastAsia="zh-CN"/>
        </w:rPr>
        <w:t>26</w:t>
      </w:r>
      <w:r>
        <w:rPr>
          <w:rFonts w:hint="eastAsia" w:ascii="宋体" w:hAnsi="宋体" w:eastAsia="宋体"/>
          <w:color w:val="auto"/>
          <w:sz w:val="24"/>
        </w:rPr>
        <w:t>学分，专业核心课程</w:t>
      </w:r>
      <w:r>
        <w:rPr>
          <w:rFonts w:hint="eastAsia" w:ascii="宋体" w:hAnsi="宋体" w:eastAsia="宋体"/>
          <w:color w:val="auto"/>
          <w:sz w:val="24"/>
          <w:lang w:val="en-US" w:eastAsia="zh-CN"/>
        </w:rPr>
        <w:t>28</w:t>
      </w:r>
      <w:r>
        <w:rPr>
          <w:rFonts w:hint="eastAsia" w:ascii="宋体" w:hAnsi="宋体" w:eastAsia="宋体"/>
          <w:color w:val="auto"/>
          <w:sz w:val="24"/>
        </w:rPr>
        <w:t>学分，专业选修课程1</w:t>
      </w:r>
      <w:r>
        <w:rPr>
          <w:rFonts w:hint="eastAsia" w:ascii="宋体" w:hAnsi="宋体" w:eastAsia="宋体"/>
          <w:color w:val="auto"/>
          <w:sz w:val="24"/>
          <w:lang w:val="en-US" w:eastAsia="zh-CN"/>
        </w:rPr>
        <w:t>2</w:t>
      </w:r>
      <w:r>
        <w:rPr>
          <w:rFonts w:hint="eastAsia" w:ascii="宋体" w:hAnsi="宋体" w:eastAsia="宋体"/>
          <w:color w:val="auto"/>
          <w:sz w:val="24"/>
        </w:rPr>
        <w:t>学分，公共限选课程4学分，公共任选课程4学分，集中实践模块2</w:t>
      </w:r>
      <w:r>
        <w:rPr>
          <w:rFonts w:hint="eastAsia" w:ascii="宋体" w:hAnsi="宋体" w:eastAsia="宋体"/>
          <w:color w:val="auto"/>
          <w:sz w:val="24"/>
          <w:lang w:val="en-US" w:eastAsia="zh-CN"/>
        </w:rPr>
        <w:t>2</w:t>
      </w:r>
      <w:r>
        <w:rPr>
          <w:rFonts w:hint="eastAsia" w:ascii="宋体" w:hAnsi="宋体" w:eastAsia="宋体"/>
          <w:color w:val="auto"/>
          <w:sz w:val="24"/>
        </w:rPr>
        <w:t>学分，共1</w:t>
      </w:r>
      <w:r>
        <w:rPr>
          <w:rFonts w:hint="eastAsia" w:ascii="宋体" w:hAnsi="宋体" w:eastAsia="宋体"/>
          <w:color w:val="auto"/>
          <w:sz w:val="24"/>
          <w:lang w:val="en-US" w:eastAsia="zh-CN"/>
        </w:rPr>
        <w:t>56.5</w:t>
      </w:r>
      <w:r>
        <w:rPr>
          <w:rFonts w:hint="eastAsia" w:ascii="宋体" w:hAnsi="宋体" w:eastAsia="宋体"/>
          <w:color w:val="auto"/>
          <w:sz w:val="24"/>
        </w:rPr>
        <w:t>学分。</w:t>
      </w:r>
    </w:p>
    <w:p w14:paraId="416CAD7B">
      <w:pPr>
        <w:pStyle w:val="93"/>
        <w:outlineLvl w:val="1"/>
      </w:pPr>
      <w:bookmarkStart w:id="129" w:name="_Toc152595301"/>
      <w:r>
        <w:t>（三）学时、学分分配汇总</w:t>
      </w:r>
      <w:bookmarkEnd w:id="126"/>
      <w:bookmarkEnd w:id="127"/>
      <w:bookmarkEnd w:id="128"/>
      <w:bookmarkEnd w:id="129"/>
    </w:p>
    <w:p w14:paraId="19797527">
      <w:pPr>
        <w:pStyle w:val="100"/>
      </w:pPr>
      <w:r>
        <w:t xml:space="preserve">表9 </w:t>
      </w:r>
      <w:bookmarkStart w:id="130" w:name="_Hlk46219329"/>
      <w:r>
        <w:t xml:space="preserve"> 学时学分分配汇总表</w:t>
      </w:r>
      <w:bookmarkEnd w:id="104"/>
      <w:bookmarkEnd w:id="130"/>
      <w:bookmarkStart w:id="131" w:name="_Toc46303723"/>
    </w:p>
    <w:p w14:paraId="566611A3">
      <w:pPr>
        <w:pStyle w:val="100"/>
      </w:pPr>
    </w:p>
    <w:tbl>
      <w:tblPr>
        <w:tblStyle w:val="37"/>
        <w:tblW w:w="57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
        <w:gridCol w:w="824"/>
        <w:gridCol w:w="834"/>
        <w:gridCol w:w="920"/>
        <w:gridCol w:w="751"/>
        <w:gridCol w:w="997"/>
        <w:gridCol w:w="891"/>
        <w:gridCol w:w="1179"/>
        <w:gridCol w:w="652"/>
        <w:gridCol w:w="966"/>
        <w:gridCol w:w="932"/>
      </w:tblGrid>
      <w:tr w14:paraId="6F5B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61" w:type="pct"/>
            <w:vMerge w:val="restart"/>
            <w:vAlign w:val="center"/>
          </w:tcPr>
          <w:p w14:paraId="4AB83069">
            <w:pPr>
              <w:spacing w:line="200" w:lineRule="exact"/>
              <w:ind w:left="-1" w:right="-1"/>
              <w:jc w:val="center"/>
              <w:rPr>
                <w:rFonts w:ascii="宋体" w:hAnsi="宋体"/>
                <w:sz w:val="18"/>
                <w:szCs w:val="18"/>
              </w:rPr>
            </w:pPr>
            <w:r>
              <w:rPr>
                <w:rFonts w:hint="eastAsia" w:ascii="宋体" w:hAnsi="宋体"/>
                <w:sz w:val="18"/>
                <w:szCs w:val="18"/>
              </w:rPr>
              <w:t>课程分类</w:t>
            </w:r>
          </w:p>
        </w:tc>
        <w:tc>
          <w:tcPr>
            <w:tcW w:w="1688" w:type="pct"/>
            <w:gridSpan w:val="4"/>
            <w:vAlign w:val="center"/>
          </w:tcPr>
          <w:p w14:paraId="00887A56">
            <w:pPr>
              <w:snapToGrid w:val="0"/>
              <w:spacing w:line="500" w:lineRule="exact"/>
              <w:jc w:val="center"/>
              <w:rPr>
                <w:rFonts w:ascii="宋体" w:hAnsi="宋体"/>
                <w:b/>
                <w:sz w:val="18"/>
                <w:szCs w:val="18"/>
              </w:rPr>
            </w:pPr>
            <w:r>
              <w:rPr>
                <w:rFonts w:hint="eastAsia" w:ascii="宋体" w:hAnsi="宋体"/>
                <w:b/>
                <w:sz w:val="18"/>
                <w:szCs w:val="18"/>
              </w:rPr>
              <w:t>公共课程</w:t>
            </w:r>
          </w:p>
        </w:tc>
        <w:tc>
          <w:tcPr>
            <w:tcW w:w="1887" w:type="pct"/>
            <w:gridSpan w:val="4"/>
            <w:vAlign w:val="center"/>
          </w:tcPr>
          <w:p w14:paraId="4892A168">
            <w:pPr>
              <w:snapToGrid w:val="0"/>
              <w:spacing w:line="500" w:lineRule="exact"/>
              <w:jc w:val="center"/>
            </w:pPr>
            <w:r>
              <w:rPr>
                <w:rFonts w:hint="eastAsia" w:ascii="宋体" w:hAnsi="宋体"/>
                <w:b/>
                <w:sz w:val="18"/>
                <w:szCs w:val="18"/>
              </w:rPr>
              <w:t>专业（技能）课程</w:t>
            </w:r>
          </w:p>
        </w:tc>
        <w:tc>
          <w:tcPr>
            <w:tcW w:w="490" w:type="pct"/>
            <w:vAlign w:val="center"/>
          </w:tcPr>
          <w:p w14:paraId="7524D069">
            <w:pPr>
              <w:snapToGrid w:val="0"/>
              <w:jc w:val="center"/>
              <w:rPr>
                <w:rFonts w:ascii="宋体" w:hAnsi="宋体"/>
                <w:b/>
                <w:sz w:val="18"/>
                <w:szCs w:val="18"/>
              </w:rPr>
            </w:pPr>
            <w:r>
              <w:rPr>
                <w:rFonts w:hint="eastAsia" w:ascii="宋体" w:hAnsi="宋体"/>
                <w:b/>
                <w:sz w:val="18"/>
                <w:szCs w:val="18"/>
              </w:rPr>
              <w:t>集中实践模块</w:t>
            </w:r>
          </w:p>
        </w:tc>
        <w:tc>
          <w:tcPr>
            <w:tcW w:w="475" w:type="pct"/>
            <w:vAlign w:val="center"/>
          </w:tcPr>
          <w:p w14:paraId="5C1397E7">
            <w:pPr>
              <w:snapToGrid w:val="0"/>
              <w:jc w:val="center"/>
            </w:pPr>
            <w:r>
              <w:rPr>
                <w:rFonts w:hint="eastAsia" w:ascii="宋体" w:hAnsi="宋体"/>
                <w:b/>
                <w:sz w:val="18"/>
                <w:szCs w:val="18"/>
              </w:rPr>
              <w:t>合计</w:t>
            </w:r>
          </w:p>
        </w:tc>
      </w:tr>
      <w:tr w14:paraId="2BAE1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61" w:type="pct"/>
            <w:vMerge w:val="continue"/>
            <w:vAlign w:val="center"/>
          </w:tcPr>
          <w:p w14:paraId="6ECEB079">
            <w:pPr>
              <w:spacing w:line="200" w:lineRule="exact"/>
              <w:ind w:left="-1" w:right="-1"/>
              <w:jc w:val="center"/>
              <w:rPr>
                <w:rFonts w:ascii="宋体" w:hAnsi="宋体"/>
                <w:sz w:val="18"/>
                <w:szCs w:val="18"/>
              </w:rPr>
            </w:pPr>
          </w:p>
        </w:tc>
        <w:tc>
          <w:tcPr>
            <w:tcW w:w="418" w:type="pct"/>
            <w:vAlign w:val="center"/>
          </w:tcPr>
          <w:p w14:paraId="1C9082E3">
            <w:pPr>
              <w:spacing w:line="200" w:lineRule="exact"/>
              <w:ind w:left="-1" w:right="-1"/>
              <w:jc w:val="center"/>
              <w:rPr>
                <w:rFonts w:ascii="宋体" w:hAnsi="宋体"/>
                <w:sz w:val="18"/>
                <w:szCs w:val="18"/>
              </w:rPr>
            </w:pPr>
            <w:r>
              <w:rPr>
                <w:rFonts w:hint="eastAsia" w:ascii="宋体" w:hAnsi="宋体"/>
                <w:sz w:val="18"/>
                <w:szCs w:val="18"/>
              </w:rPr>
              <w:t>公共基础课程</w:t>
            </w:r>
          </w:p>
        </w:tc>
        <w:tc>
          <w:tcPr>
            <w:tcW w:w="423" w:type="pct"/>
            <w:vAlign w:val="center"/>
          </w:tcPr>
          <w:p w14:paraId="1C1B61BD">
            <w:pPr>
              <w:spacing w:line="200" w:lineRule="exact"/>
              <w:ind w:left="-1" w:right="-1"/>
              <w:jc w:val="center"/>
              <w:rPr>
                <w:rFonts w:ascii="宋体" w:hAnsi="宋体"/>
                <w:sz w:val="18"/>
                <w:szCs w:val="18"/>
              </w:rPr>
            </w:pPr>
            <w:r>
              <w:rPr>
                <w:rFonts w:hint="eastAsia" w:ascii="宋体" w:hAnsi="宋体"/>
                <w:sz w:val="18"/>
                <w:szCs w:val="18"/>
              </w:rPr>
              <w:t>公共任选课程</w:t>
            </w:r>
          </w:p>
        </w:tc>
        <w:tc>
          <w:tcPr>
            <w:tcW w:w="467" w:type="pct"/>
            <w:vAlign w:val="center"/>
          </w:tcPr>
          <w:p w14:paraId="37503D49">
            <w:pPr>
              <w:spacing w:line="200" w:lineRule="exact"/>
              <w:ind w:left="-1" w:right="-1"/>
              <w:jc w:val="center"/>
              <w:rPr>
                <w:rFonts w:ascii="宋体" w:hAnsi="宋体"/>
                <w:sz w:val="18"/>
                <w:szCs w:val="18"/>
              </w:rPr>
            </w:pPr>
            <w:r>
              <w:rPr>
                <w:rFonts w:hint="eastAsia" w:ascii="宋体" w:hAnsi="宋体"/>
                <w:sz w:val="18"/>
                <w:szCs w:val="18"/>
              </w:rPr>
              <w:t>公共限选课程</w:t>
            </w:r>
          </w:p>
        </w:tc>
        <w:tc>
          <w:tcPr>
            <w:tcW w:w="381" w:type="pct"/>
            <w:vAlign w:val="center"/>
          </w:tcPr>
          <w:p w14:paraId="7D866BA2">
            <w:pPr>
              <w:spacing w:line="200" w:lineRule="exact"/>
              <w:ind w:left="-1" w:right="-1"/>
              <w:jc w:val="center"/>
              <w:rPr>
                <w:rFonts w:ascii="宋体" w:hAnsi="宋体"/>
                <w:sz w:val="18"/>
                <w:szCs w:val="18"/>
              </w:rPr>
            </w:pPr>
            <w:r>
              <w:rPr>
                <w:rFonts w:hint="eastAsia" w:ascii="宋体" w:hAnsi="宋体"/>
                <w:sz w:val="18"/>
                <w:szCs w:val="18"/>
              </w:rPr>
              <w:t>小计</w:t>
            </w:r>
          </w:p>
        </w:tc>
        <w:tc>
          <w:tcPr>
            <w:tcW w:w="506" w:type="pct"/>
            <w:vAlign w:val="center"/>
          </w:tcPr>
          <w:p w14:paraId="1D394201">
            <w:pPr>
              <w:spacing w:line="200" w:lineRule="exact"/>
              <w:ind w:left="-1" w:right="-1"/>
              <w:jc w:val="center"/>
              <w:rPr>
                <w:rFonts w:ascii="宋体" w:hAnsi="宋体"/>
                <w:sz w:val="18"/>
                <w:szCs w:val="18"/>
              </w:rPr>
            </w:pPr>
            <w:r>
              <w:rPr>
                <w:rFonts w:hint="eastAsia" w:ascii="宋体" w:hAnsi="宋体"/>
                <w:sz w:val="18"/>
                <w:szCs w:val="18"/>
              </w:rPr>
              <w:t>专业基础课程</w:t>
            </w:r>
          </w:p>
        </w:tc>
        <w:tc>
          <w:tcPr>
            <w:tcW w:w="452" w:type="pct"/>
            <w:vAlign w:val="center"/>
          </w:tcPr>
          <w:p w14:paraId="5568E55F">
            <w:pPr>
              <w:spacing w:line="200" w:lineRule="exact"/>
              <w:ind w:left="-1" w:right="-1"/>
              <w:jc w:val="center"/>
              <w:rPr>
                <w:rFonts w:ascii="宋体" w:hAnsi="宋体"/>
                <w:sz w:val="18"/>
                <w:szCs w:val="18"/>
              </w:rPr>
            </w:pPr>
            <w:r>
              <w:rPr>
                <w:rFonts w:hint="eastAsia" w:ascii="宋体" w:hAnsi="宋体"/>
                <w:sz w:val="18"/>
                <w:szCs w:val="18"/>
              </w:rPr>
              <w:t>专业核心课程</w:t>
            </w:r>
          </w:p>
        </w:tc>
        <w:tc>
          <w:tcPr>
            <w:tcW w:w="598" w:type="pct"/>
            <w:vAlign w:val="center"/>
          </w:tcPr>
          <w:p w14:paraId="71C24135">
            <w:pPr>
              <w:spacing w:line="200" w:lineRule="exact"/>
              <w:ind w:left="-1" w:right="-1"/>
              <w:jc w:val="center"/>
              <w:rPr>
                <w:rFonts w:ascii="宋体" w:hAnsi="宋体"/>
                <w:sz w:val="18"/>
                <w:szCs w:val="18"/>
              </w:rPr>
            </w:pPr>
            <w:r>
              <w:rPr>
                <w:rFonts w:hint="eastAsia" w:ascii="宋体" w:hAnsi="宋体"/>
                <w:sz w:val="18"/>
                <w:szCs w:val="18"/>
              </w:rPr>
              <w:t>专业选修课程</w:t>
            </w:r>
          </w:p>
        </w:tc>
        <w:tc>
          <w:tcPr>
            <w:tcW w:w="330" w:type="pct"/>
            <w:vAlign w:val="center"/>
          </w:tcPr>
          <w:p w14:paraId="46B7D2EC">
            <w:pPr>
              <w:spacing w:line="200" w:lineRule="exact"/>
              <w:ind w:left="-1" w:right="-1"/>
              <w:jc w:val="center"/>
              <w:rPr>
                <w:rFonts w:ascii="宋体" w:hAnsi="宋体"/>
                <w:sz w:val="18"/>
                <w:szCs w:val="18"/>
              </w:rPr>
            </w:pPr>
            <w:r>
              <w:rPr>
                <w:rFonts w:hint="eastAsia" w:ascii="宋体" w:hAnsi="宋体"/>
                <w:sz w:val="18"/>
                <w:szCs w:val="18"/>
              </w:rPr>
              <w:t>小计</w:t>
            </w:r>
          </w:p>
        </w:tc>
        <w:tc>
          <w:tcPr>
            <w:tcW w:w="490" w:type="pct"/>
            <w:vAlign w:val="center"/>
          </w:tcPr>
          <w:p w14:paraId="09983CC7">
            <w:pPr>
              <w:spacing w:line="200" w:lineRule="exact"/>
              <w:ind w:left="-1" w:right="-1"/>
              <w:jc w:val="center"/>
              <w:rPr>
                <w:rFonts w:ascii="宋体" w:hAnsi="宋体"/>
                <w:sz w:val="18"/>
                <w:szCs w:val="18"/>
              </w:rPr>
            </w:pPr>
          </w:p>
        </w:tc>
        <w:tc>
          <w:tcPr>
            <w:tcW w:w="475" w:type="pct"/>
            <w:vAlign w:val="center"/>
          </w:tcPr>
          <w:p w14:paraId="077E86C5">
            <w:pPr>
              <w:spacing w:line="200" w:lineRule="exact"/>
              <w:ind w:left="-1" w:right="-1"/>
              <w:jc w:val="center"/>
              <w:rPr>
                <w:rFonts w:ascii="宋体" w:hAnsi="宋体"/>
                <w:sz w:val="18"/>
                <w:szCs w:val="18"/>
              </w:rPr>
            </w:pPr>
          </w:p>
        </w:tc>
      </w:tr>
      <w:tr w14:paraId="360B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61" w:type="pct"/>
            <w:vAlign w:val="center"/>
          </w:tcPr>
          <w:p w14:paraId="0B4DF9C2">
            <w:pPr>
              <w:spacing w:line="200" w:lineRule="exact"/>
              <w:ind w:left="-1" w:right="-1"/>
              <w:jc w:val="center"/>
              <w:rPr>
                <w:rFonts w:ascii="宋体" w:hAnsi="宋体"/>
                <w:sz w:val="18"/>
                <w:szCs w:val="18"/>
              </w:rPr>
            </w:pPr>
            <w:r>
              <w:rPr>
                <w:rFonts w:hint="eastAsia" w:ascii="宋体" w:hAnsi="宋体"/>
                <w:sz w:val="18"/>
                <w:szCs w:val="18"/>
              </w:rPr>
              <w:t>学时数</w:t>
            </w:r>
          </w:p>
        </w:tc>
        <w:tc>
          <w:tcPr>
            <w:tcW w:w="418" w:type="pct"/>
            <w:vAlign w:val="center"/>
          </w:tcPr>
          <w:p w14:paraId="5063880C">
            <w:pPr>
              <w:spacing w:line="200" w:lineRule="exact"/>
              <w:ind w:left="-1" w:right="-1"/>
              <w:jc w:val="center"/>
              <w:rPr>
                <w:rFonts w:hint="default" w:ascii="宋体" w:hAnsi="宋体" w:eastAsia="宋体"/>
                <w:sz w:val="18"/>
                <w:szCs w:val="18"/>
                <w:lang w:val="en-US" w:eastAsia="zh-CN"/>
              </w:rPr>
            </w:pPr>
            <w:r>
              <w:rPr>
                <w:rFonts w:hint="eastAsia" w:ascii="宋体" w:hAnsi="宋体"/>
                <w:sz w:val="18"/>
                <w:szCs w:val="18"/>
                <w:lang w:val="en-US" w:eastAsia="zh-CN"/>
              </w:rPr>
              <w:t>760</w:t>
            </w:r>
          </w:p>
        </w:tc>
        <w:tc>
          <w:tcPr>
            <w:tcW w:w="423" w:type="pct"/>
            <w:vAlign w:val="center"/>
          </w:tcPr>
          <w:p w14:paraId="13EB101B">
            <w:pPr>
              <w:spacing w:line="200" w:lineRule="exact"/>
              <w:ind w:left="-1" w:right="-1"/>
              <w:jc w:val="center"/>
              <w:rPr>
                <w:rFonts w:hint="default" w:ascii="宋体" w:hAnsi="宋体" w:eastAsia="宋体"/>
                <w:sz w:val="18"/>
                <w:szCs w:val="18"/>
                <w:lang w:val="en-US" w:eastAsia="zh-CN"/>
              </w:rPr>
            </w:pPr>
            <w:r>
              <w:rPr>
                <w:rFonts w:hint="eastAsia" w:ascii="宋体" w:hAnsi="宋体"/>
                <w:sz w:val="18"/>
                <w:szCs w:val="18"/>
                <w:lang w:val="en-US" w:eastAsia="zh-CN"/>
              </w:rPr>
              <w:t>128</w:t>
            </w:r>
          </w:p>
        </w:tc>
        <w:tc>
          <w:tcPr>
            <w:tcW w:w="467" w:type="pct"/>
            <w:vAlign w:val="center"/>
          </w:tcPr>
          <w:p w14:paraId="5F74F863">
            <w:pPr>
              <w:spacing w:line="200" w:lineRule="exact"/>
              <w:ind w:left="-1" w:right="-1"/>
              <w:jc w:val="center"/>
              <w:rPr>
                <w:rFonts w:hint="default" w:ascii="宋体" w:hAnsi="宋体" w:eastAsia="宋体"/>
                <w:sz w:val="18"/>
                <w:szCs w:val="18"/>
                <w:lang w:val="en-US" w:eastAsia="zh-CN"/>
              </w:rPr>
            </w:pPr>
            <w:r>
              <w:rPr>
                <w:rFonts w:hint="eastAsia" w:ascii="宋体" w:hAnsi="宋体"/>
                <w:sz w:val="18"/>
                <w:szCs w:val="18"/>
                <w:lang w:val="en-US" w:eastAsia="zh-CN"/>
              </w:rPr>
              <w:t>128</w:t>
            </w:r>
          </w:p>
        </w:tc>
        <w:tc>
          <w:tcPr>
            <w:tcW w:w="381" w:type="pct"/>
            <w:vAlign w:val="center"/>
          </w:tcPr>
          <w:p w14:paraId="6E2B9B16">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1016</w:t>
            </w:r>
          </w:p>
        </w:tc>
        <w:tc>
          <w:tcPr>
            <w:tcW w:w="506" w:type="pct"/>
            <w:vAlign w:val="center"/>
          </w:tcPr>
          <w:p w14:paraId="737617CD">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432</w:t>
            </w:r>
          </w:p>
        </w:tc>
        <w:tc>
          <w:tcPr>
            <w:tcW w:w="452" w:type="pct"/>
            <w:vAlign w:val="center"/>
          </w:tcPr>
          <w:p w14:paraId="21FB7606">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448</w:t>
            </w:r>
          </w:p>
        </w:tc>
        <w:tc>
          <w:tcPr>
            <w:tcW w:w="598" w:type="pct"/>
            <w:vAlign w:val="center"/>
          </w:tcPr>
          <w:p w14:paraId="6B61FCAE">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1</w:t>
            </w:r>
            <w:r>
              <w:rPr>
                <w:rFonts w:hint="eastAsia" w:ascii="宋体" w:hAnsi="宋体" w:cs="宋体"/>
                <w:color w:val="000000"/>
                <w:kern w:val="0"/>
                <w:sz w:val="18"/>
                <w:szCs w:val="18"/>
                <w:lang w:val="en-US" w:eastAsia="zh-CN"/>
              </w:rPr>
              <w:t>92</w:t>
            </w:r>
          </w:p>
        </w:tc>
        <w:tc>
          <w:tcPr>
            <w:tcW w:w="330" w:type="pct"/>
            <w:vAlign w:val="center"/>
          </w:tcPr>
          <w:p w14:paraId="66FAAFA6">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1</w:t>
            </w:r>
            <w:r>
              <w:rPr>
                <w:rFonts w:hint="eastAsia" w:ascii="宋体" w:hAnsi="宋体" w:cs="宋体"/>
                <w:color w:val="000000"/>
                <w:kern w:val="0"/>
                <w:sz w:val="18"/>
                <w:szCs w:val="18"/>
                <w:lang w:val="en-US" w:eastAsia="zh-CN"/>
              </w:rPr>
              <w:t>072</w:t>
            </w:r>
          </w:p>
        </w:tc>
        <w:tc>
          <w:tcPr>
            <w:tcW w:w="490" w:type="pct"/>
            <w:vAlign w:val="center"/>
          </w:tcPr>
          <w:p w14:paraId="2121047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592</w:t>
            </w:r>
          </w:p>
        </w:tc>
        <w:tc>
          <w:tcPr>
            <w:tcW w:w="475" w:type="pct"/>
            <w:vAlign w:val="center"/>
          </w:tcPr>
          <w:p w14:paraId="56348F00">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26</w:t>
            </w:r>
            <w:r>
              <w:rPr>
                <w:rFonts w:hint="eastAsia" w:ascii="宋体" w:hAnsi="宋体" w:cs="宋体"/>
                <w:color w:val="000000"/>
                <w:kern w:val="0"/>
                <w:sz w:val="18"/>
                <w:szCs w:val="18"/>
                <w:lang w:val="en-US" w:eastAsia="zh-CN"/>
              </w:rPr>
              <w:t>80</w:t>
            </w:r>
          </w:p>
        </w:tc>
      </w:tr>
      <w:tr w14:paraId="464F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61" w:type="pct"/>
            <w:vAlign w:val="center"/>
          </w:tcPr>
          <w:p w14:paraId="61C2A3B2">
            <w:pPr>
              <w:spacing w:line="200" w:lineRule="exact"/>
              <w:ind w:left="-1" w:right="-1"/>
              <w:jc w:val="center"/>
              <w:rPr>
                <w:rFonts w:ascii="宋体" w:hAnsi="宋体"/>
                <w:sz w:val="18"/>
                <w:szCs w:val="18"/>
              </w:rPr>
            </w:pPr>
            <w:r>
              <w:rPr>
                <w:rFonts w:hint="eastAsia" w:ascii="宋体" w:hAnsi="宋体"/>
                <w:sz w:val="18"/>
                <w:szCs w:val="18"/>
              </w:rPr>
              <w:t>学分数</w:t>
            </w:r>
          </w:p>
        </w:tc>
        <w:tc>
          <w:tcPr>
            <w:tcW w:w="418" w:type="pct"/>
            <w:vAlign w:val="center"/>
          </w:tcPr>
          <w:p w14:paraId="1E2B67C7">
            <w:pPr>
              <w:spacing w:line="200" w:lineRule="exact"/>
              <w:ind w:left="-1" w:right="-1"/>
              <w:jc w:val="center"/>
              <w:rPr>
                <w:rFonts w:hint="default" w:ascii="宋体" w:hAnsi="宋体" w:eastAsia="宋体"/>
                <w:sz w:val="18"/>
                <w:szCs w:val="18"/>
                <w:lang w:val="en-US" w:eastAsia="zh-CN"/>
              </w:rPr>
            </w:pPr>
            <w:r>
              <w:rPr>
                <w:rFonts w:hint="eastAsia" w:ascii="宋体" w:hAnsi="宋体"/>
                <w:sz w:val="18"/>
                <w:szCs w:val="18"/>
              </w:rPr>
              <w:t>45</w:t>
            </w:r>
            <w:r>
              <w:rPr>
                <w:rFonts w:hint="eastAsia" w:ascii="宋体" w:hAnsi="宋体"/>
                <w:sz w:val="18"/>
                <w:szCs w:val="18"/>
                <w:lang w:val="en-US" w:eastAsia="zh-CN"/>
              </w:rPr>
              <w:t>.5</w:t>
            </w:r>
          </w:p>
        </w:tc>
        <w:tc>
          <w:tcPr>
            <w:tcW w:w="423" w:type="pct"/>
            <w:vAlign w:val="center"/>
          </w:tcPr>
          <w:p w14:paraId="06B66B73">
            <w:pPr>
              <w:spacing w:line="200" w:lineRule="exact"/>
              <w:ind w:left="-1" w:right="-1"/>
              <w:jc w:val="center"/>
              <w:rPr>
                <w:rFonts w:ascii="宋体" w:hAnsi="宋体"/>
                <w:sz w:val="18"/>
                <w:szCs w:val="18"/>
              </w:rPr>
            </w:pPr>
            <w:r>
              <w:rPr>
                <w:rFonts w:hint="eastAsia" w:ascii="宋体" w:hAnsi="宋体"/>
                <w:sz w:val="18"/>
                <w:szCs w:val="18"/>
              </w:rPr>
              <w:t>4</w:t>
            </w:r>
          </w:p>
        </w:tc>
        <w:tc>
          <w:tcPr>
            <w:tcW w:w="467" w:type="pct"/>
            <w:vAlign w:val="center"/>
          </w:tcPr>
          <w:p w14:paraId="481D5B2F">
            <w:pPr>
              <w:spacing w:line="200" w:lineRule="exact"/>
              <w:ind w:left="-1" w:right="-1"/>
              <w:jc w:val="center"/>
              <w:rPr>
                <w:rFonts w:ascii="宋体" w:hAnsi="宋体"/>
                <w:sz w:val="18"/>
                <w:szCs w:val="18"/>
              </w:rPr>
            </w:pPr>
            <w:r>
              <w:rPr>
                <w:rFonts w:hint="eastAsia" w:ascii="宋体" w:hAnsi="宋体"/>
                <w:sz w:val="18"/>
                <w:szCs w:val="18"/>
              </w:rPr>
              <w:t>4</w:t>
            </w:r>
          </w:p>
        </w:tc>
        <w:tc>
          <w:tcPr>
            <w:tcW w:w="381" w:type="pct"/>
            <w:vAlign w:val="center"/>
          </w:tcPr>
          <w:p w14:paraId="3A747453">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53</w:t>
            </w:r>
            <w:r>
              <w:rPr>
                <w:rFonts w:hint="eastAsia" w:ascii="宋体" w:hAnsi="宋体" w:cs="宋体"/>
                <w:color w:val="000000"/>
                <w:kern w:val="0"/>
                <w:sz w:val="18"/>
                <w:szCs w:val="18"/>
                <w:lang w:val="en-US" w:eastAsia="zh-CN"/>
              </w:rPr>
              <w:t>.5</w:t>
            </w:r>
          </w:p>
        </w:tc>
        <w:tc>
          <w:tcPr>
            <w:tcW w:w="506" w:type="pct"/>
            <w:vAlign w:val="center"/>
          </w:tcPr>
          <w:p w14:paraId="260937F8">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26</w:t>
            </w:r>
          </w:p>
        </w:tc>
        <w:tc>
          <w:tcPr>
            <w:tcW w:w="452" w:type="pct"/>
            <w:vAlign w:val="center"/>
          </w:tcPr>
          <w:p w14:paraId="6DF099CA">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28</w:t>
            </w:r>
          </w:p>
        </w:tc>
        <w:tc>
          <w:tcPr>
            <w:tcW w:w="598" w:type="pct"/>
            <w:vAlign w:val="center"/>
          </w:tcPr>
          <w:p w14:paraId="382FC93E">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12</w:t>
            </w:r>
          </w:p>
        </w:tc>
        <w:tc>
          <w:tcPr>
            <w:tcW w:w="330" w:type="pct"/>
            <w:vAlign w:val="center"/>
          </w:tcPr>
          <w:p w14:paraId="223907EB">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66</w:t>
            </w:r>
          </w:p>
        </w:tc>
        <w:tc>
          <w:tcPr>
            <w:tcW w:w="490" w:type="pct"/>
            <w:vAlign w:val="center"/>
          </w:tcPr>
          <w:p w14:paraId="36FF543E">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37</w:t>
            </w:r>
          </w:p>
        </w:tc>
        <w:tc>
          <w:tcPr>
            <w:tcW w:w="475" w:type="pct"/>
            <w:vAlign w:val="center"/>
          </w:tcPr>
          <w:p w14:paraId="46FCB8A9">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1</w:t>
            </w:r>
            <w:r>
              <w:rPr>
                <w:rFonts w:hint="eastAsia" w:ascii="宋体" w:hAnsi="宋体" w:cs="宋体"/>
                <w:color w:val="000000"/>
                <w:kern w:val="0"/>
                <w:sz w:val="18"/>
                <w:szCs w:val="18"/>
                <w:lang w:val="en-US" w:eastAsia="zh-CN"/>
              </w:rPr>
              <w:t>56.5</w:t>
            </w:r>
          </w:p>
        </w:tc>
      </w:tr>
      <w:tr w14:paraId="2C51C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61" w:type="pct"/>
            <w:vAlign w:val="center"/>
          </w:tcPr>
          <w:p w14:paraId="333C3201">
            <w:pPr>
              <w:jc w:val="center"/>
              <w:rPr>
                <w:rFonts w:ascii="宋体" w:hAnsi="宋体"/>
                <w:sz w:val="18"/>
                <w:szCs w:val="18"/>
              </w:rPr>
            </w:pPr>
            <w:r>
              <w:rPr>
                <w:rFonts w:hint="eastAsia" w:ascii="宋体" w:hAnsi="宋体"/>
                <w:sz w:val="18"/>
                <w:szCs w:val="18"/>
              </w:rPr>
              <w:t>学时占比（%）</w:t>
            </w:r>
          </w:p>
        </w:tc>
        <w:tc>
          <w:tcPr>
            <w:tcW w:w="418" w:type="pct"/>
            <w:vAlign w:val="center"/>
          </w:tcPr>
          <w:p w14:paraId="6695DD0A">
            <w:pPr>
              <w:jc w:val="center"/>
              <w:rPr>
                <w:rFonts w:hint="default" w:ascii="宋体" w:hAnsi="宋体" w:eastAsia="宋体"/>
                <w:sz w:val="18"/>
                <w:szCs w:val="18"/>
                <w:lang w:val="en-US" w:eastAsia="zh-CN"/>
              </w:rPr>
            </w:pPr>
            <w:r>
              <w:rPr>
                <w:rFonts w:hint="eastAsia" w:ascii="宋体" w:hAnsi="宋体"/>
                <w:sz w:val="18"/>
                <w:szCs w:val="18"/>
                <w:lang w:val="en-US" w:eastAsia="zh-CN"/>
              </w:rPr>
              <w:t>28.4</w:t>
            </w:r>
          </w:p>
        </w:tc>
        <w:tc>
          <w:tcPr>
            <w:tcW w:w="423" w:type="pct"/>
            <w:vAlign w:val="center"/>
          </w:tcPr>
          <w:p w14:paraId="47397D29">
            <w:pPr>
              <w:jc w:val="both"/>
              <w:rPr>
                <w:rFonts w:hint="default" w:ascii="宋体" w:hAnsi="宋体" w:eastAsia="宋体"/>
                <w:sz w:val="18"/>
                <w:szCs w:val="18"/>
                <w:lang w:val="en-US" w:eastAsia="zh-CN"/>
              </w:rPr>
            </w:pPr>
            <w:r>
              <w:rPr>
                <w:rFonts w:hint="eastAsia" w:ascii="宋体" w:hAnsi="宋体"/>
                <w:sz w:val="18"/>
                <w:szCs w:val="18"/>
                <w:lang w:val="en-US" w:eastAsia="zh-CN"/>
              </w:rPr>
              <w:t>4.8</w:t>
            </w:r>
          </w:p>
        </w:tc>
        <w:tc>
          <w:tcPr>
            <w:tcW w:w="467" w:type="pct"/>
            <w:vAlign w:val="center"/>
          </w:tcPr>
          <w:p w14:paraId="0DB3BC31">
            <w:pPr>
              <w:jc w:val="both"/>
              <w:rPr>
                <w:rFonts w:hint="default" w:ascii="宋体" w:hAnsi="宋体" w:eastAsia="宋体"/>
                <w:sz w:val="18"/>
                <w:szCs w:val="18"/>
                <w:lang w:val="en-US" w:eastAsia="zh-CN"/>
              </w:rPr>
            </w:pPr>
            <w:r>
              <w:rPr>
                <w:rFonts w:hint="eastAsia" w:ascii="宋体" w:hAnsi="宋体"/>
                <w:sz w:val="18"/>
                <w:szCs w:val="18"/>
                <w:lang w:val="en-US" w:eastAsia="zh-CN"/>
              </w:rPr>
              <w:t>4.8</w:t>
            </w:r>
          </w:p>
        </w:tc>
        <w:tc>
          <w:tcPr>
            <w:tcW w:w="381" w:type="pct"/>
            <w:vAlign w:val="center"/>
          </w:tcPr>
          <w:p w14:paraId="6CA40D5C">
            <w:pPr>
              <w:jc w:val="both"/>
              <w:rPr>
                <w:rFonts w:hint="default" w:ascii="宋体" w:hAnsi="宋体" w:eastAsia="宋体"/>
                <w:sz w:val="18"/>
                <w:szCs w:val="18"/>
                <w:lang w:val="en-US" w:eastAsia="zh-CN"/>
              </w:rPr>
            </w:pPr>
            <w:r>
              <w:rPr>
                <w:rFonts w:hint="eastAsia" w:ascii="宋体" w:hAnsi="宋体"/>
                <w:sz w:val="18"/>
                <w:szCs w:val="18"/>
                <w:lang w:val="en-US" w:eastAsia="zh-CN"/>
              </w:rPr>
              <w:t>38</w:t>
            </w:r>
          </w:p>
        </w:tc>
        <w:tc>
          <w:tcPr>
            <w:tcW w:w="506" w:type="pct"/>
            <w:vAlign w:val="center"/>
          </w:tcPr>
          <w:p w14:paraId="0D34374E">
            <w:pPr>
              <w:jc w:val="both"/>
              <w:rPr>
                <w:rFonts w:hint="default" w:ascii="宋体" w:hAnsi="宋体" w:eastAsia="宋体"/>
                <w:sz w:val="18"/>
                <w:szCs w:val="18"/>
                <w:lang w:val="en-US" w:eastAsia="zh-CN"/>
              </w:rPr>
            </w:pPr>
            <w:r>
              <w:rPr>
                <w:rFonts w:hint="eastAsia" w:ascii="宋体" w:hAnsi="宋体"/>
                <w:sz w:val="18"/>
                <w:szCs w:val="18"/>
                <w:lang w:val="en-US" w:eastAsia="zh-CN"/>
              </w:rPr>
              <w:t>16.1</w:t>
            </w:r>
          </w:p>
        </w:tc>
        <w:tc>
          <w:tcPr>
            <w:tcW w:w="452" w:type="pct"/>
            <w:vAlign w:val="center"/>
          </w:tcPr>
          <w:p w14:paraId="3764344F">
            <w:pPr>
              <w:jc w:val="both"/>
              <w:rPr>
                <w:rFonts w:hint="default" w:ascii="宋体" w:hAnsi="宋体" w:eastAsia="宋体"/>
                <w:sz w:val="18"/>
                <w:szCs w:val="18"/>
                <w:lang w:val="en-US" w:eastAsia="zh-CN"/>
              </w:rPr>
            </w:pPr>
            <w:r>
              <w:rPr>
                <w:rFonts w:hint="eastAsia" w:ascii="宋体" w:hAnsi="宋体"/>
                <w:sz w:val="18"/>
                <w:szCs w:val="18"/>
                <w:lang w:val="en-US" w:eastAsia="zh-CN"/>
              </w:rPr>
              <w:t>16.7</w:t>
            </w:r>
          </w:p>
        </w:tc>
        <w:tc>
          <w:tcPr>
            <w:tcW w:w="598" w:type="pct"/>
            <w:vAlign w:val="center"/>
          </w:tcPr>
          <w:p w14:paraId="29BDC47B">
            <w:pPr>
              <w:jc w:val="both"/>
              <w:rPr>
                <w:rFonts w:hint="default" w:ascii="宋体" w:hAnsi="宋体" w:eastAsia="宋体"/>
                <w:sz w:val="18"/>
                <w:szCs w:val="18"/>
                <w:lang w:val="en-US" w:eastAsia="zh-CN"/>
              </w:rPr>
            </w:pPr>
            <w:r>
              <w:rPr>
                <w:rFonts w:hint="eastAsia" w:ascii="宋体" w:hAnsi="宋体"/>
                <w:sz w:val="18"/>
                <w:szCs w:val="18"/>
                <w:lang w:val="en-US" w:eastAsia="zh-CN"/>
              </w:rPr>
              <w:t>7.2</w:t>
            </w:r>
          </w:p>
        </w:tc>
        <w:tc>
          <w:tcPr>
            <w:tcW w:w="330" w:type="pct"/>
            <w:vAlign w:val="center"/>
          </w:tcPr>
          <w:p w14:paraId="3BD2D1C4">
            <w:pPr>
              <w:jc w:val="both"/>
              <w:rPr>
                <w:rFonts w:hint="default" w:ascii="宋体" w:hAnsi="宋体" w:eastAsia="宋体"/>
                <w:sz w:val="18"/>
                <w:szCs w:val="18"/>
                <w:lang w:val="en-US" w:eastAsia="zh-CN"/>
              </w:rPr>
            </w:pPr>
            <w:r>
              <w:rPr>
                <w:rFonts w:hint="eastAsia" w:ascii="宋体" w:hAnsi="宋体"/>
                <w:sz w:val="18"/>
                <w:szCs w:val="18"/>
                <w:lang w:val="en-US" w:eastAsia="zh-CN"/>
              </w:rPr>
              <w:t>40</w:t>
            </w:r>
          </w:p>
        </w:tc>
        <w:tc>
          <w:tcPr>
            <w:tcW w:w="490" w:type="pct"/>
            <w:vAlign w:val="center"/>
          </w:tcPr>
          <w:p w14:paraId="1E64C132">
            <w:pPr>
              <w:jc w:val="both"/>
              <w:rPr>
                <w:rFonts w:hint="default" w:ascii="宋体" w:hAnsi="宋体" w:eastAsia="宋体"/>
                <w:sz w:val="18"/>
                <w:szCs w:val="18"/>
                <w:lang w:val="en-US" w:eastAsia="zh-CN"/>
              </w:rPr>
            </w:pPr>
            <w:r>
              <w:rPr>
                <w:rFonts w:hint="eastAsia" w:ascii="宋体" w:hAnsi="宋体"/>
                <w:sz w:val="18"/>
                <w:szCs w:val="18"/>
                <w:lang w:val="en-US" w:eastAsia="zh-CN"/>
              </w:rPr>
              <w:t>22</w:t>
            </w:r>
          </w:p>
        </w:tc>
        <w:tc>
          <w:tcPr>
            <w:tcW w:w="475" w:type="pct"/>
            <w:vAlign w:val="center"/>
          </w:tcPr>
          <w:p w14:paraId="6B9A5B5C">
            <w:pPr>
              <w:jc w:val="both"/>
              <w:rPr>
                <w:rFonts w:hint="default" w:ascii="宋体" w:hAnsi="宋体" w:eastAsia="宋体"/>
                <w:sz w:val="18"/>
                <w:szCs w:val="18"/>
                <w:lang w:val="en-US" w:eastAsia="zh-CN"/>
              </w:rPr>
            </w:pPr>
            <w:r>
              <w:rPr>
                <w:rFonts w:hint="eastAsia" w:ascii="宋体" w:hAnsi="宋体"/>
                <w:sz w:val="18"/>
                <w:szCs w:val="18"/>
                <w:lang w:val="en-US" w:eastAsia="zh-CN"/>
              </w:rPr>
              <w:t>100</w:t>
            </w:r>
          </w:p>
        </w:tc>
      </w:tr>
    </w:tbl>
    <w:p w14:paraId="146ECD2B">
      <w:pPr>
        <w:pStyle w:val="100"/>
      </w:pPr>
    </w:p>
    <w:p w14:paraId="4F36A394">
      <w:pPr>
        <w:pStyle w:val="99"/>
        <w:rPr>
          <w:kern w:val="44"/>
        </w:rPr>
        <w:sectPr>
          <w:footerReference r:id="rId13" w:type="default"/>
          <w:pgSz w:w="11907" w:h="16840"/>
          <w:pgMar w:top="1440" w:right="1797" w:bottom="1440" w:left="1797" w:header="851" w:footer="992" w:gutter="0"/>
          <w:pgNumType w:fmt="decimal" w:start="14"/>
          <w:cols w:space="425" w:num="1"/>
          <w:docGrid w:type="lines" w:linePitch="387" w:charSpace="1362"/>
        </w:sectPr>
      </w:pPr>
    </w:p>
    <w:p w14:paraId="426B4CA9">
      <w:pPr>
        <w:pStyle w:val="91"/>
        <w:outlineLvl w:val="0"/>
      </w:pPr>
      <w:bookmarkStart w:id="132" w:name="_Toc93520937"/>
      <w:bookmarkStart w:id="133" w:name="_Toc99224268"/>
      <w:bookmarkStart w:id="134" w:name="_Toc152595302"/>
      <w:r>
        <w:t>十一、教学进程总体安排</w:t>
      </w:r>
      <w:bookmarkEnd w:id="131"/>
      <w:bookmarkEnd w:id="132"/>
      <w:bookmarkEnd w:id="133"/>
      <w:bookmarkEnd w:id="134"/>
    </w:p>
    <w:p w14:paraId="05E55E7E">
      <w:pPr>
        <w:pStyle w:val="93"/>
        <w:outlineLvl w:val="1"/>
      </w:pPr>
      <w:bookmarkStart w:id="135" w:name="_Toc152595303"/>
      <w:bookmarkStart w:id="136" w:name="_Toc93520938"/>
      <w:bookmarkStart w:id="137" w:name="_Toc46303724"/>
      <w:bookmarkStart w:id="138" w:name="_Toc99224269"/>
      <w:r>
        <w:t>（一）课程设置总表</w:t>
      </w:r>
      <w:bookmarkEnd w:id="135"/>
      <w:bookmarkEnd w:id="136"/>
      <w:bookmarkEnd w:id="137"/>
      <w:bookmarkEnd w:id="138"/>
    </w:p>
    <w:p w14:paraId="7EF313C2">
      <w:pPr>
        <w:pStyle w:val="100"/>
      </w:pPr>
      <w:r>
        <w:t>表10  教学进程安排</w:t>
      </w:r>
    </w:p>
    <w:tbl>
      <w:tblPr>
        <w:tblStyle w:val="37"/>
        <w:tblW w:w="14280" w:type="dxa"/>
        <w:tblInd w:w="93" w:type="dxa"/>
        <w:tblLayout w:type="fixed"/>
        <w:tblCellMar>
          <w:top w:w="0" w:type="dxa"/>
          <w:left w:w="108" w:type="dxa"/>
          <w:bottom w:w="0" w:type="dxa"/>
          <w:right w:w="108" w:type="dxa"/>
        </w:tblCellMar>
      </w:tblPr>
      <w:tblGrid>
        <w:gridCol w:w="679"/>
        <w:gridCol w:w="609"/>
        <w:gridCol w:w="1742"/>
        <w:gridCol w:w="410"/>
        <w:gridCol w:w="2040"/>
        <w:gridCol w:w="800"/>
        <w:gridCol w:w="800"/>
        <w:gridCol w:w="800"/>
        <w:gridCol w:w="800"/>
        <w:gridCol w:w="800"/>
        <w:gridCol w:w="800"/>
        <w:gridCol w:w="800"/>
        <w:gridCol w:w="800"/>
        <w:gridCol w:w="617"/>
        <w:gridCol w:w="983"/>
        <w:gridCol w:w="800"/>
      </w:tblGrid>
      <w:tr w14:paraId="008E4DAE">
        <w:tblPrEx>
          <w:tblCellMar>
            <w:top w:w="0" w:type="dxa"/>
            <w:left w:w="108" w:type="dxa"/>
            <w:bottom w:w="0" w:type="dxa"/>
            <w:right w:w="108" w:type="dxa"/>
          </w:tblCellMar>
        </w:tblPrEx>
        <w:trPr>
          <w:trHeight w:val="312" w:hRule="atLeast"/>
        </w:trPr>
        <w:tc>
          <w:tcPr>
            <w:tcW w:w="679"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3A516A2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课程类别</w:t>
            </w:r>
          </w:p>
        </w:tc>
        <w:tc>
          <w:tcPr>
            <w:tcW w:w="609"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4987413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课程性质</w:t>
            </w:r>
          </w:p>
        </w:tc>
        <w:tc>
          <w:tcPr>
            <w:tcW w:w="2152"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05B8152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课程代码</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3AB6CA2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课程名称</w:t>
            </w:r>
          </w:p>
        </w:tc>
        <w:tc>
          <w:tcPr>
            <w:tcW w:w="800"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6B402EA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总学时</w:t>
            </w:r>
          </w:p>
        </w:tc>
        <w:tc>
          <w:tcPr>
            <w:tcW w:w="16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2D5FD1D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学时分配</w:t>
            </w:r>
          </w:p>
        </w:tc>
        <w:tc>
          <w:tcPr>
            <w:tcW w:w="800"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422BD6B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学分</w:t>
            </w:r>
          </w:p>
        </w:tc>
        <w:tc>
          <w:tcPr>
            <w:tcW w:w="4800" w:type="dxa"/>
            <w:gridSpan w:val="6"/>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4E08C1D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建议开设时间及周学时数</w:t>
            </w:r>
          </w:p>
        </w:tc>
        <w:tc>
          <w:tcPr>
            <w:tcW w:w="800"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34DE22D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备注</w:t>
            </w:r>
          </w:p>
        </w:tc>
      </w:tr>
      <w:tr w14:paraId="6B0EADBD">
        <w:tblPrEx>
          <w:tblCellMar>
            <w:top w:w="0" w:type="dxa"/>
            <w:left w:w="108" w:type="dxa"/>
            <w:bottom w:w="0" w:type="dxa"/>
            <w:right w:w="108" w:type="dxa"/>
          </w:tblCellMar>
        </w:tblPrEx>
        <w:trPr>
          <w:trHeight w:val="312" w:hRule="atLeast"/>
        </w:trPr>
        <w:tc>
          <w:tcPr>
            <w:tcW w:w="679" w:type="dxa"/>
            <w:vMerge w:val="continue"/>
            <w:tcBorders>
              <w:top w:val="single" w:color="auto" w:sz="8" w:space="0"/>
              <w:left w:val="single" w:color="auto" w:sz="8" w:space="0"/>
              <w:bottom w:val="single" w:color="000000" w:sz="8" w:space="0"/>
              <w:right w:val="single" w:color="auto" w:sz="8" w:space="0"/>
            </w:tcBorders>
            <w:vAlign w:val="center"/>
          </w:tcPr>
          <w:p w14:paraId="7752C4D0">
            <w:pPr>
              <w:jc w:val="center"/>
              <w:rPr>
                <w:rFonts w:hint="eastAsia" w:ascii="Times New Roman" w:hAnsi="Times New Roman" w:eastAsia="宋体" w:cs="Times New Roman"/>
                <w:b/>
                <w:bCs/>
                <w:color w:val="000000"/>
                <w:sz w:val="18"/>
                <w:szCs w:val="18"/>
              </w:rPr>
            </w:pPr>
          </w:p>
        </w:tc>
        <w:tc>
          <w:tcPr>
            <w:tcW w:w="609" w:type="dxa"/>
            <w:vMerge w:val="continue"/>
            <w:tcBorders>
              <w:top w:val="single" w:color="auto" w:sz="8" w:space="0"/>
              <w:left w:val="single" w:color="auto" w:sz="8" w:space="0"/>
              <w:bottom w:val="single" w:color="000000" w:sz="8" w:space="0"/>
              <w:right w:val="single" w:color="auto" w:sz="8" w:space="0"/>
            </w:tcBorders>
            <w:vAlign w:val="center"/>
          </w:tcPr>
          <w:p w14:paraId="34E22747">
            <w:pPr>
              <w:jc w:val="center"/>
              <w:rPr>
                <w:rFonts w:hint="eastAsia" w:ascii="Times New Roman" w:hAnsi="Times New Roman" w:eastAsia="宋体" w:cs="Times New Roman"/>
                <w:b/>
                <w:bCs/>
                <w:color w:val="000000"/>
                <w:sz w:val="18"/>
                <w:szCs w:val="18"/>
              </w:rPr>
            </w:pPr>
          </w:p>
        </w:tc>
        <w:tc>
          <w:tcPr>
            <w:tcW w:w="2152" w:type="dxa"/>
            <w:gridSpan w:val="2"/>
            <w:vMerge w:val="continue"/>
            <w:tcBorders>
              <w:top w:val="single" w:color="auto" w:sz="8" w:space="0"/>
              <w:left w:val="single" w:color="auto" w:sz="8" w:space="0"/>
              <w:bottom w:val="single" w:color="000000" w:sz="8" w:space="0"/>
              <w:right w:val="single" w:color="000000" w:sz="8" w:space="0"/>
            </w:tcBorders>
            <w:vAlign w:val="center"/>
          </w:tcPr>
          <w:p w14:paraId="1539D5D4">
            <w:pPr>
              <w:jc w:val="center"/>
              <w:rPr>
                <w:rFonts w:hint="eastAsia" w:ascii="Times New Roman" w:hAnsi="Times New Roman" w:eastAsia="宋体" w:cs="Times New Roman"/>
                <w:b/>
                <w:bCs/>
                <w:color w:val="000000"/>
                <w:sz w:val="18"/>
                <w:szCs w:val="18"/>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1A324886">
            <w:pPr>
              <w:jc w:val="center"/>
              <w:rPr>
                <w:rFonts w:hint="eastAsia" w:ascii="Times New Roman" w:hAnsi="Times New Roman" w:eastAsia="宋体" w:cs="Times New Roman"/>
                <w:b/>
                <w:bCs/>
                <w:color w:val="000000"/>
                <w:sz w:val="18"/>
                <w:szCs w:val="18"/>
              </w:rPr>
            </w:pP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3AD178BF">
            <w:pPr>
              <w:jc w:val="center"/>
              <w:rPr>
                <w:rFonts w:hint="eastAsia" w:ascii="Times New Roman" w:hAnsi="Times New Roman" w:eastAsia="宋体" w:cs="Times New Roman"/>
                <w:b/>
                <w:bCs/>
                <w:color w:val="000000"/>
                <w:sz w:val="18"/>
                <w:szCs w:val="18"/>
              </w:rPr>
            </w:pPr>
          </w:p>
        </w:tc>
        <w:tc>
          <w:tcPr>
            <w:tcW w:w="1600" w:type="dxa"/>
            <w:gridSpan w:val="2"/>
            <w:vMerge w:val="continue"/>
            <w:tcBorders>
              <w:top w:val="single" w:color="auto" w:sz="8" w:space="0"/>
              <w:left w:val="single" w:color="auto" w:sz="8" w:space="0"/>
              <w:bottom w:val="single" w:color="000000" w:sz="8" w:space="0"/>
              <w:right w:val="single" w:color="000000" w:sz="8" w:space="0"/>
            </w:tcBorders>
            <w:vAlign w:val="center"/>
          </w:tcPr>
          <w:p w14:paraId="1D4CC53D">
            <w:pPr>
              <w:jc w:val="center"/>
              <w:rPr>
                <w:rFonts w:hint="eastAsia" w:ascii="Times New Roman" w:hAnsi="Times New Roman" w:eastAsia="宋体" w:cs="Times New Roman"/>
                <w:b/>
                <w:bCs/>
                <w:color w:val="000000"/>
                <w:sz w:val="18"/>
                <w:szCs w:val="18"/>
              </w:rPr>
            </w:pP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7B6404FA">
            <w:pPr>
              <w:jc w:val="center"/>
              <w:rPr>
                <w:rFonts w:hint="eastAsia" w:ascii="Times New Roman" w:hAnsi="Times New Roman" w:eastAsia="宋体" w:cs="Times New Roman"/>
                <w:b/>
                <w:bCs/>
                <w:color w:val="000000"/>
                <w:sz w:val="18"/>
                <w:szCs w:val="18"/>
              </w:rPr>
            </w:pPr>
          </w:p>
        </w:tc>
        <w:tc>
          <w:tcPr>
            <w:tcW w:w="4800" w:type="dxa"/>
            <w:gridSpan w:val="6"/>
            <w:vMerge w:val="continue"/>
            <w:tcBorders>
              <w:top w:val="single" w:color="auto" w:sz="8" w:space="0"/>
              <w:left w:val="single" w:color="auto" w:sz="8" w:space="0"/>
              <w:bottom w:val="single" w:color="000000" w:sz="8" w:space="0"/>
              <w:right w:val="single" w:color="000000" w:sz="8" w:space="0"/>
            </w:tcBorders>
            <w:vAlign w:val="center"/>
          </w:tcPr>
          <w:p w14:paraId="1919B095">
            <w:pPr>
              <w:jc w:val="center"/>
              <w:rPr>
                <w:rFonts w:hint="eastAsia" w:ascii="Times New Roman" w:hAnsi="Times New Roman" w:eastAsia="宋体" w:cs="Times New Roman"/>
                <w:b/>
                <w:bCs/>
                <w:color w:val="000000"/>
                <w:sz w:val="18"/>
                <w:szCs w:val="18"/>
              </w:rPr>
            </w:pP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2FBC8E48">
            <w:pPr>
              <w:jc w:val="center"/>
              <w:rPr>
                <w:rFonts w:hint="eastAsia" w:ascii="Times New Roman" w:hAnsi="Times New Roman" w:eastAsia="宋体" w:cs="Times New Roman"/>
                <w:b/>
                <w:bCs/>
                <w:color w:val="000000"/>
                <w:sz w:val="18"/>
                <w:szCs w:val="18"/>
              </w:rPr>
            </w:pPr>
          </w:p>
        </w:tc>
      </w:tr>
      <w:tr w14:paraId="4514FFA9">
        <w:tblPrEx>
          <w:tblCellMar>
            <w:top w:w="0" w:type="dxa"/>
            <w:left w:w="108" w:type="dxa"/>
            <w:bottom w:w="0" w:type="dxa"/>
            <w:right w:w="108" w:type="dxa"/>
          </w:tblCellMar>
        </w:tblPrEx>
        <w:trPr>
          <w:trHeight w:val="285" w:hRule="atLeast"/>
        </w:trPr>
        <w:tc>
          <w:tcPr>
            <w:tcW w:w="679" w:type="dxa"/>
            <w:vMerge w:val="continue"/>
            <w:tcBorders>
              <w:top w:val="single" w:color="auto" w:sz="8" w:space="0"/>
              <w:left w:val="single" w:color="auto" w:sz="8" w:space="0"/>
              <w:bottom w:val="single" w:color="000000" w:sz="8" w:space="0"/>
              <w:right w:val="single" w:color="auto" w:sz="8" w:space="0"/>
            </w:tcBorders>
            <w:vAlign w:val="center"/>
          </w:tcPr>
          <w:p w14:paraId="2BCEB489">
            <w:pPr>
              <w:jc w:val="center"/>
              <w:rPr>
                <w:rFonts w:hint="eastAsia" w:ascii="Times New Roman" w:hAnsi="Times New Roman" w:eastAsia="宋体" w:cs="Times New Roman"/>
                <w:b/>
                <w:bCs/>
                <w:color w:val="000000"/>
                <w:sz w:val="18"/>
                <w:szCs w:val="18"/>
              </w:rPr>
            </w:pPr>
          </w:p>
        </w:tc>
        <w:tc>
          <w:tcPr>
            <w:tcW w:w="609" w:type="dxa"/>
            <w:vMerge w:val="continue"/>
            <w:tcBorders>
              <w:top w:val="single" w:color="auto" w:sz="8" w:space="0"/>
              <w:left w:val="single" w:color="auto" w:sz="8" w:space="0"/>
              <w:bottom w:val="single" w:color="000000" w:sz="8" w:space="0"/>
              <w:right w:val="single" w:color="auto" w:sz="8" w:space="0"/>
            </w:tcBorders>
            <w:vAlign w:val="center"/>
          </w:tcPr>
          <w:p w14:paraId="56281604">
            <w:pPr>
              <w:jc w:val="center"/>
              <w:rPr>
                <w:rFonts w:hint="eastAsia" w:ascii="Times New Roman" w:hAnsi="Times New Roman" w:eastAsia="宋体" w:cs="Times New Roman"/>
                <w:b/>
                <w:bCs/>
                <w:color w:val="000000"/>
                <w:sz w:val="18"/>
                <w:szCs w:val="18"/>
              </w:rPr>
            </w:pPr>
          </w:p>
        </w:tc>
        <w:tc>
          <w:tcPr>
            <w:tcW w:w="2152" w:type="dxa"/>
            <w:gridSpan w:val="2"/>
            <w:vMerge w:val="continue"/>
            <w:tcBorders>
              <w:top w:val="single" w:color="auto" w:sz="8" w:space="0"/>
              <w:left w:val="single" w:color="auto" w:sz="8" w:space="0"/>
              <w:bottom w:val="single" w:color="000000" w:sz="8" w:space="0"/>
              <w:right w:val="single" w:color="000000" w:sz="8" w:space="0"/>
            </w:tcBorders>
            <w:vAlign w:val="center"/>
          </w:tcPr>
          <w:p w14:paraId="4FD421AA">
            <w:pPr>
              <w:jc w:val="center"/>
              <w:rPr>
                <w:rFonts w:hint="eastAsia" w:ascii="Times New Roman" w:hAnsi="Times New Roman" w:eastAsia="宋体" w:cs="Times New Roman"/>
                <w:b/>
                <w:bCs/>
                <w:color w:val="000000"/>
                <w:sz w:val="18"/>
                <w:szCs w:val="18"/>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326EF156">
            <w:pPr>
              <w:jc w:val="center"/>
              <w:rPr>
                <w:rFonts w:hint="eastAsia" w:ascii="Times New Roman" w:hAnsi="Times New Roman" w:eastAsia="宋体" w:cs="Times New Roman"/>
                <w:b/>
                <w:bCs/>
                <w:color w:val="000000"/>
                <w:sz w:val="18"/>
                <w:szCs w:val="18"/>
              </w:rPr>
            </w:pP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1187E7A6">
            <w:pPr>
              <w:jc w:val="center"/>
              <w:rPr>
                <w:rFonts w:hint="eastAsia" w:ascii="Times New Roman" w:hAnsi="Times New Roman" w:eastAsia="宋体" w:cs="Times New Roman"/>
                <w:b/>
                <w:bCs/>
                <w:color w:val="000000"/>
                <w:sz w:val="18"/>
                <w:szCs w:val="18"/>
              </w:rPr>
            </w:pPr>
          </w:p>
        </w:tc>
        <w:tc>
          <w:tcPr>
            <w:tcW w:w="800" w:type="dxa"/>
            <w:tcBorders>
              <w:top w:val="nil"/>
              <w:left w:val="nil"/>
              <w:bottom w:val="single" w:color="auto" w:sz="8" w:space="0"/>
              <w:right w:val="single" w:color="auto" w:sz="8" w:space="0"/>
            </w:tcBorders>
            <w:shd w:val="clear" w:color="000000" w:fill="FFFFFF"/>
            <w:vAlign w:val="center"/>
          </w:tcPr>
          <w:p w14:paraId="0DE8C80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理论学时</w:t>
            </w:r>
          </w:p>
        </w:tc>
        <w:tc>
          <w:tcPr>
            <w:tcW w:w="800" w:type="dxa"/>
            <w:tcBorders>
              <w:top w:val="nil"/>
              <w:left w:val="nil"/>
              <w:bottom w:val="single" w:color="auto" w:sz="8" w:space="0"/>
              <w:right w:val="single" w:color="auto" w:sz="8" w:space="0"/>
            </w:tcBorders>
            <w:shd w:val="clear" w:color="000000" w:fill="FFFFFF"/>
            <w:vAlign w:val="center"/>
          </w:tcPr>
          <w:p w14:paraId="29160D0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实践学时</w:t>
            </w: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3E9D1B93">
            <w:pPr>
              <w:jc w:val="center"/>
              <w:rPr>
                <w:rFonts w:hint="eastAsia" w:ascii="Times New Roman" w:hAnsi="Times New Roman" w:eastAsia="宋体" w:cs="Times New Roman"/>
                <w:b/>
                <w:bCs/>
                <w:color w:val="000000"/>
                <w:sz w:val="18"/>
                <w:szCs w:val="18"/>
              </w:rPr>
            </w:pPr>
          </w:p>
        </w:tc>
        <w:tc>
          <w:tcPr>
            <w:tcW w:w="800" w:type="dxa"/>
            <w:tcBorders>
              <w:top w:val="nil"/>
              <w:left w:val="nil"/>
              <w:bottom w:val="single" w:color="auto" w:sz="8" w:space="0"/>
              <w:right w:val="single" w:color="auto" w:sz="8" w:space="0"/>
            </w:tcBorders>
            <w:shd w:val="clear" w:color="000000" w:fill="FFFFFF"/>
            <w:vAlign w:val="center"/>
          </w:tcPr>
          <w:p w14:paraId="159A5DF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一</w:t>
            </w:r>
          </w:p>
        </w:tc>
        <w:tc>
          <w:tcPr>
            <w:tcW w:w="800" w:type="dxa"/>
            <w:tcBorders>
              <w:top w:val="nil"/>
              <w:left w:val="nil"/>
              <w:bottom w:val="single" w:color="auto" w:sz="8" w:space="0"/>
              <w:right w:val="single" w:color="auto" w:sz="8" w:space="0"/>
            </w:tcBorders>
            <w:shd w:val="clear" w:color="000000" w:fill="FFFFFF"/>
            <w:vAlign w:val="center"/>
          </w:tcPr>
          <w:p w14:paraId="508C1D9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二</w:t>
            </w:r>
          </w:p>
        </w:tc>
        <w:tc>
          <w:tcPr>
            <w:tcW w:w="800" w:type="dxa"/>
            <w:tcBorders>
              <w:top w:val="nil"/>
              <w:left w:val="nil"/>
              <w:bottom w:val="single" w:color="auto" w:sz="8" w:space="0"/>
              <w:right w:val="single" w:color="auto" w:sz="8" w:space="0"/>
            </w:tcBorders>
            <w:shd w:val="clear" w:color="000000" w:fill="FFFFFF"/>
            <w:vAlign w:val="center"/>
          </w:tcPr>
          <w:p w14:paraId="3EE2349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三</w:t>
            </w:r>
          </w:p>
        </w:tc>
        <w:tc>
          <w:tcPr>
            <w:tcW w:w="800" w:type="dxa"/>
            <w:tcBorders>
              <w:top w:val="nil"/>
              <w:left w:val="nil"/>
              <w:bottom w:val="single" w:color="auto" w:sz="8" w:space="0"/>
              <w:right w:val="nil"/>
            </w:tcBorders>
            <w:shd w:val="clear" w:color="000000" w:fill="FFFFFF"/>
            <w:vAlign w:val="center"/>
          </w:tcPr>
          <w:p w14:paraId="3D7FC3B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四</w:t>
            </w:r>
          </w:p>
        </w:tc>
        <w:tc>
          <w:tcPr>
            <w:tcW w:w="617" w:type="dxa"/>
            <w:tcBorders>
              <w:top w:val="nil"/>
              <w:left w:val="nil"/>
              <w:bottom w:val="single" w:color="auto" w:sz="8" w:space="0"/>
              <w:right w:val="single" w:color="auto" w:sz="8" w:space="0"/>
            </w:tcBorders>
            <w:shd w:val="clear" w:color="000000" w:fill="FFFFFF"/>
            <w:vAlign w:val="center"/>
          </w:tcPr>
          <w:p w14:paraId="5E28663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五</w:t>
            </w:r>
          </w:p>
        </w:tc>
        <w:tc>
          <w:tcPr>
            <w:tcW w:w="983" w:type="dxa"/>
            <w:tcBorders>
              <w:top w:val="nil"/>
              <w:left w:val="nil"/>
              <w:bottom w:val="single" w:color="auto" w:sz="8" w:space="0"/>
              <w:right w:val="single" w:color="auto" w:sz="8" w:space="0"/>
            </w:tcBorders>
            <w:shd w:val="clear" w:color="000000" w:fill="FFFFFF"/>
            <w:vAlign w:val="center"/>
          </w:tcPr>
          <w:p w14:paraId="40B722A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六</w:t>
            </w:r>
          </w:p>
        </w:tc>
        <w:tc>
          <w:tcPr>
            <w:tcW w:w="800" w:type="dxa"/>
            <w:tcBorders>
              <w:top w:val="nil"/>
              <w:left w:val="nil"/>
              <w:bottom w:val="single" w:color="auto" w:sz="8" w:space="0"/>
              <w:right w:val="single" w:color="auto" w:sz="8" w:space="0"/>
            </w:tcBorders>
            <w:shd w:val="clear" w:color="000000" w:fill="FFFFFF"/>
            <w:vAlign w:val="center"/>
          </w:tcPr>
          <w:p w14:paraId="5EEF6C3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02A1A4DB">
        <w:tblPrEx>
          <w:tblCellMar>
            <w:top w:w="0" w:type="dxa"/>
            <w:left w:w="108" w:type="dxa"/>
            <w:bottom w:w="0" w:type="dxa"/>
            <w:right w:w="108" w:type="dxa"/>
          </w:tblCellMar>
        </w:tblPrEx>
        <w:trPr>
          <w:trHeight w:val="312" w:hRule="atLeast"/>
        </w:trPr>
        <w:tc>
          <w:tcPr>
            <w:tcW w:w="679" w:type="dxa"/>
            <w:vMerge w:val="restart"/>
            <w:tcBorders>
              <w:top w:val="nil"/>
              <w:left w:val="single" w:color="auto" w:sz="8" w:space="0"/>
              <w:bottom w:val="single" w:color="000000" w:sz="8" w:space="0"/>
              <w:right w:val="single" w:color="auto" w:sz="8" w:space="0"/>
            </w:tcBorders>
            <w:shd w:val="clear" w:color="000000" w:fill="FFFFFF"/>
            <w:vAlign w:val="center"/>
          </w:tcPr>
          <w:p w14:paraId="4445B36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必修课程</w:t>
            </w:r>
          </w:p>
        </w:tc>
        <w:tc>
          <w:tcPr>
            <w:tcW w:w="609" w:type="dxa"/>
            <w:vMerge w:val="restart"/>
            <w:tcBorders>
              <w:top w:val="nil"/>
              <w:left w:val="single" w:color="auto" w:sz="8" w:space="0"/>
              <w:bottom w:val="single" w:color="000000" w:sz="8" w:space="0"/>
              <w:right w:val="single" w:color="auto" w:sz="8" w:space="0"/>
            </w:tcBorders>
            <w:shd w:val="clear" w:color="000000" w:fill="FFFFFF"/>
            <w:vAlign w:val="center"/>
          </w:tcPr>
          <w:p w14:paraId="546A01C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公共基础课程</w:t>
            </w:r>
          </w:p>
        </w:tc>
        <w:tc>
          <w:tcPr>
            <w:tcW w:w="2152"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3511772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GG111020</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6CD367F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思想道德与法治（理论）</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34B8BE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C61D33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6E3D36B">
            <w:pPr>
              <w:jc w:val="center"/>
              <w:rPr>
                <w:rFonts w:hint="eastAsia" w:ascii="Times New Roman" w:hAnsi="Times New Roman" w:eastAsia="宋体" w:cs="Times New Roman"/>
                <w:b/>
                <w:bCs/>
                <w:color w:val="000000"/>
                <w:sz w:val="18"/>
                <w:szCs w:val="18"/>
              </w:rPr>
            </w:pP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89E50C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1.5</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2B0C5F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2（理论）</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8C04037">
            <w:pPr>
              <w:jc w:val="center"/>
              <w:rPr>
                <w:rFonts w:hint="eastAsia" w:ascii="Times New Roman" w:hAnsi="Times New Roman" w:eastAsia="宋体" w:cs="Times New Roman"/>
                <w:b/>
                <w:bCs/>
                <w:color w:val="000000"/>
                <w:sz w:val="18"/>
                <w:szCs w:val="18"/>
              </w:rPr>
            </w:pP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143F436">
            <w:pPr>
              <w:jc w:val="center"/>
              <w:rPr>
                <w:rFonts w:hint="eastAsia" w:ascii="Times New Roman" w:hAnsi="Times New Roman" w:eastAsia="宋体" w:cs="Times New Roman"/>
                <w:b/>
                <w:bCs/>
                <w:color w:val="000000"/>
                <w:sz w:val="18"/>
                <w:szCs w:val="18"/>
              </w:rPr>
            </w:pPr>
          </w:p>
        </w:tc>
        <w:tc>
          <w:tcPr>
            <w:tcW w:w="800" w:type="dxa"/>
            <w:vMerge w:val="restart"/>
            <w:tcBorders>
              <w:top w:val="nil"/>
              <w:left w:val="single" w:color="auto" w:sz="8" w:space="0"/>
              <w:bottom w:val="single" w:color="000000" w:sz="8" w:space="0"/>
              <w:right w:val="nil"/>
            </w:tcBorders>
            <w:shd w:val="clear" w:color="000000" w:fill="FFFFFF"/>
            <w:vAlign w:val="center"/>
          </w:tcPr>
          <w:p w14:paraId="0068BBEC">
            <w:pPr>
              <w:jc w:val="center"/>
              <w:rPr>
                <w:rFonts w:hint="eastAsia" w:ascii="Times New Roman" w:hAnsi="Times New Roman" w:eastAsia="宋体" w:cs="Times New Roman"/>
                <w:b/>
                <w:bCs/>
                <w:color w:val="000000"/>
                <w:sz w:val="18"/>
                <w:szCs w:val="18"/>
              </w:rPr>
            </w:pPr>
          </w:p>
        </w:tc>
        <w:tc>
          <w:tcPr>
            <w:tcW w:w="617" w:type="dxa"/>
            <w:vMerge w:val="restart"/>
            <w:tcBorders>
              <w:top w:val="nil"/>
              <w:left w:val="single" w:color="auto" w:sz="8" w:space="0"/>
              <w:bottom w:val="single" w:color="000000" w:sz="8" w:space="0"/>
              <w:right w:val="single" w:color="auto" w:sz="8" w:space="0"/>
            </w:tcBorders>
            <w:shd w:val="clear" w:color="000000" w:fill="FFFFFF"/>
            <w:vAlign w:val="center"/>
          </w:tcPr>
          <w:p w14:paraId="01388DCA">
            <w:pPr>
              <w:jc w:val="center"/>
              <w:rPr>
                <w:rFonts w:hint="eastAsia" w:ascii="Times New Roman" w:hAnsi="Times New Roman" w:eastAsia="宋体" w:cs="Times New Roman"/>
                <w:b/>
                <w:bCs/>
                <w:color w:val="000000"/>
                <w:sz w:val="18"/>
                <w:szCs w:val="18"/>
              </w:rPr>
            </w:pPr>
          </w:p>
        </w:tc>
        <w:tc>
          <w:tcPr>
            <w:tcW w:w="983" w:type="dxa"/>
            <w:vMerge w:val="restart"/>
            <w:tcBorders>
              <w:top w:val="nil"/>
              <w:left w:val="single" w:color="auto" w:sz="8" w:space="0"/>
              <w:bottom w:val="single" w:color="000000" w:sz="8" w:space="0"/>
              <w:right w:val="single" w:color="auto" w:sz="8" w:space="0"/>
            </w:tcBorders>
            <w:shd w:val="clear" w:color="000000" w:fill="FFFFFF"/>
            <w:vAlign w:val="center"/>
          </w:tcPr>
          <w:p w14:paraId="2E4B210A">
            <w:pPr>
              <w:jc w:val="center"/>
              <w:rPr>
                <w:rFonts w:hint="eastAsia" w:ascii="Times New Roman" w:hAnsi="Times New Roman" w:eastAsia="宋体" w:cs="Times New Roman"/>
                <w:b/>
                <w:bCs/>
                <w:color w:val="000000"/>
                <w:sz w:val="18"/>
                <w:szCs w:val="18"/>
              </w:rPr>
            </w:pP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27456F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198299EF">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53753059">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3C4128DB">
            <w:pPr>
              <w:jc w:val="center"/>
              <w:rPr>
                <w:rFonts w:hint="eastAsia" w:ascii="Times New Roman" w:hAnsi="Times New Roman" w:eastAsia="宋体" w:cs="Times New Roman"/>
                <w:b/>
                <w:bCs/>
                <w:color w:val="000000"/>
                <w:sz w:val="18"/>
                <w:szCs w:val="18"/>
              </w:rPr>
            </w:pPr>
          </w:p>
        </w:tc>
        <w:tc>
          <w:tcPr>
            <w:tcW w:w="2152" w:type="dxa"/>
            <w:gridSpan w:val="2"/>
            <w:vMerge w:val="continue"/>
            <w:tcBorders>
              <w:top w:val="single" w:color="auto" w:sz="8" w:space="0"/>
              <w:left w:val="single" w:color="auto" w:sz="8" w:space="0"/>
              <w:bottom w:val="single" w:color="000000" w:sz="8" w:space="0"/>
              <w:right w:val="single" w:color="000000" w:sz="8" w:space="0"/>
            </w:tcBorders>
            <w:vAlign w:val="center"/>
          </w:tcPr>
          <w:p w14:paraId="1989BED5">
            <w:pPr>
              <w:jc w:val="center"/>
              <w:rPr>
                <w:rFonts w:hint="eastAsia" w:ascii="Times New Roman" w:hAnsi="Times New Roman" w:eastAsia="宋体" w:cs="Times New Roman"/>
                <w:b/>
                <w:bCs/>
                <w:color w:val="000000"/>
                <w:sz w:val="18"/>
                <w:szCs w:val="18"/>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7A14EB4B">
            <w:pPr>
              <w:jc w:val="center"/>
              <w:rPr>
                <w:rFonts w:hint="eastAsia" w:ascii="Times New Roman" w:hAnsi="Times New Roman" w:eastAsia="宋体" w:cs="Times New Roman"/>
                <w:b/>
                <w:bCs/>
                <w:color w:val="00000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D1F58AF">
            <w:pPr>
              <w:jc w:val="center"/>
              <w:rPr>
                <w:rFonts w:hint="eastAsia" w:ascii="Times New Roman" w:hAnsi="Times New Roman" w:eastAsia="宋体" w:cs="Times New Roman"/>
                <w:b/>
                <w:bCs/>
                <w:color w:val="00000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FCC955B">
            <w:pPr>
              <w:jc w:val="center"/>
              <w:rPr>
                <w:rFonts w:hint="eastAsia" w:ascii="Times New Roman" w:hAnsi="Times New Roman" w:eastAsia="宋体" w:cs="Times New Roman"/>
                <w:b/>
                <w:bCs/>
                <w:color w:val="00000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691831A">
            <w:pPr>
              <w:jc w:val="center"/>
              <w:rPr>
                <w:rFonts w:hint="eastAsia" w:ascii="Times New Roman" w:hAnsi="Times New Roman" w:eastAsia="宋体" w:cs="Times New Roman"/>
                <w:b/>
                <w:bCs/>
                <w:color w:val="00000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017FBAF">
            <w:pPr>
              <w:jc w:val="center"/>
              <w:rPr>
                <w:rFonts w:hint="eastAsia" w:ascii="Times New Roman" w:hAnsi="Times New Roman" w:eastAsia="宋体" w:cs="Times New Roman"/>
                <w:b/>
                <w:bCs/>
                <w:color w:val="00000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36990CB">
            <w:pPr>
              <w:jc w:val="center"/>
              <w:rPr>
                <w:rFonts w:hint="eastAsia" w:ascii="Times New Roman" w:hAnsi="Times New Roman" w:eastAsia="宋体" w:cs="Times New Roman"/>
                <w:b/>
                <w:bCs/>
                <w:color w:val="00000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8C03F19">
            <w:pPr>
              <w:jc w:val="center"/>
              <w:rPr>
                <w:rFonts w:hint="eastAsia" w:ascii="Times New Roman" w:hAnsi="Times New Roman" w:eastAsia="宋体" w:cs="Times New Roman"/>
                <w:b/>
                <w:bCs/>
                <w:color w:val="00000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20202BC">
            <w:pPr>
              <w:jc w:val="center"/>
              <w:rPr>
                <w:rFonts w:hint="eastAsia" w:ascii="Times New Roman" w:hAnsi="Times New Roman" w:eastAsia="宋体" w:cs="Times New Roman"/>
                <w:b/>
                <w:bCs/>
                <w:color w:val="000000"/>
                <w:sz w:val="18"/>
                <w:szCs w:val="18"/>
              </w:rPr>
            </w:pPr>
          </w:p>
        </w:tc>
        <w:tc>
          <w:tcPr>
            <w:tcW w:w="800" w:type="dxa"/>
            <w:vMerge w:val="continue"/>
            <w:tcBorders>
              <w:top w:val="nil"/>
              <w:left w:val="single" w:color="auto" w:sz="8" w:space="0"/>
              <w:bottom w:val="single" w:color="000000" w:sz="8" w:space="0"/>
              <w:right w:val="nil"/>
            </w:tcBorders>
            <w:vAlign w:val="center"/>
          </w:tcPr>
          <w:p w14:paraId="3E24FC3C">
            <w:pPr>
              <w:jc w:val="center"/>
              <w:rPr>
                <w:rFonts w:hint="eastAsia" w:ascii="Times New Roman" w:hAnsi="Times New Roman" w:eastAsia="宋体" w:cs="Times New Roman"/>
                <w:b/>
                <w:bCs/>
                <w:color w:val="000000"/>
                <w:sz w:val="18"/>
                <w:szCs w:val="18"/>
              </w:rPr>
            </w:pPr>
          </w:p>
        </w:tc>
        <w:tc>
          <w:tcPr>
            <w:tcW w:w="617" w:type="dxa"/>
            <w:vMerge w:val="continue"/>
            <w:tcBorders>
              <w:top w:val="nil"/>
              <w:left w:val="single" w:color="auto" w:sz="8" w:space="0"/>
              <w:bottom w:val="single" w:color="000000" w:sz="8" w:space="0"/>
              <w:right w:val="single" w:color="auto" w:sz="8" w:space="0"/>
            </w:tcBorders>
            <w:vAlign w:val="center"/>
          </w:tcPr>
          <w:p w14:paraId="145A2AF2">
            <w:pPr>
              <w:jc w:val="center"/>
              <w:rPr>
                <w:rFonts w:hint="eastAsia" w:ascii="Times New Roman" w:hAnsi="Times New Roman" w:eastAsia="宋体" w:cs="Times New Roman"/>
                <w:b/>
                <w:bCs/>
                <w:color w:val="000000"/>
                <w:sz w:val="18"/>
                <w:szCs w:val="18"/>
              </w:rPr>
            </w:pPr>
          </w:p>
        </w:tc>
        <w:tc>
          <w:tcPr>
            <w:tcW w:w="983" w:type="dxa"/>
            <w:vMerge w:val="continue"/>
            <w:tcBorders>
              <w:top w:val="nil"/>
              <w:left w:val="single" w:color="auto" w:sz="8" w:space="0"/>
              <w:bottom w:val="single" w:color="000000" w:sz="8" w:space="0"/>
              <w:right w:val="single" w:color="auto" w:sz="8" w:space="0"/>
            </w:tcBorders>
            <w:vAlign w:val="center"/>
          </w:tcPr>
          <w:p w14:paraId="2638E698">
            <w:pPr>
              <w:jc w:val="center"/>
              <w:rPr>
                <w:rFonts w:hint="eastAsia" w:ascii="Times New Roman" w:hAnsi="Times New Roman" w:eastAsia="宋体" w:cs="Times New Roman"/>
                <w:b/>
                <w:bCs/>
                <w:color w:val="00000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205B5E0">
            <w:pPr>
              <w:jc w:val="center"/>
              <w:rPr>
                <w:rFonts w:hint="eastAsia" w:ascii="Times New Roman" w:hAnsi="Times New Roman" w:eastAsia="宋体" w:cs="Times New Roman"/>
                <w:b/>
                <w:bCs/>
                <w:color w:val="000000"/>
                <w:sz w:val="18"/>
                <w:szCs w:val="18"/>
              </w:rPr>
            </w:pPr>
          </w:p>
        </w:tc>
      </w:tr>
      <w:tr w14:paraId="1FB3A704">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57F83933">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30870718">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000000" w:sz="8" w:space="0"/>
              <w:right w:val="single" w:color="000000" w:sz="8" w:space="0"/>
            </w:tcBorders>
            <w:shd w:val="clear" w:color="000000" w:fill="FFFFFF"/>
            <w:vAlign w:val="center"/>
          </w:tcPr>
          <w:p w14:paraId="738E7F1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GG111021</w:t>
            </w:r>
          </w:p>
        </w:tc>
        <w:tc>
          <w:tcPr>
            <w:tcW w:w="2040" w:type="dxa"/>
            <w:tcBorders>
              <w:top w:val="single" w:color="auto" w:sz="8" w:space="0"/>
              <w:left w:val="single" w:color="auto" w:sz="8" w:space="0"/>
              <w:bottom w:val="single" w:color="000000" w:sz="8" w:space="0"/>
              <w:right w:val="single" w:color="000000" w:sz="8" w:space="0"/>
            </w:tcBorders>
            <w:shd w:val="clear" w:color="000000" w:fill="FFFFFF"/>
            <w:vAlign w:val="center"/>
          </w:tcPr>
          <w:p w14:paraId="1F796E3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思想道德与法治（实践）</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67901EF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24</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4C25A12B">
            <w:pPr>
              <w:jc w:val="center"/>
              <w:rPr>
                <w:rFonts w:hint="eastAsia" w:ascii="Times New Roman" w:hAnsi="Times New Roman" w:eastAsia="宋体" w:cs="Times New Roman"/>
                <w:b/>
                <w:bCs/>
                <w:color w:val="000000"/>
                <w:sz w:val="18"/>
                <w:szCs w:val="18"/>
              </w:rPr>
            </w:pPr>
          </w:p>
        </w:tc>
        <w:tc>
          <w:tcPr>
            <w:tcW w:w="800" w:type="dxa"/>
            <w:tcBorders>
              <w:top w:val="nil"/>
              <w:left w:val="single" w:color="auto" w:sz="8" w:space="0"/>
              <w:bottom w:val="single" w:color="000000" w:sz="8" w:space="0"/>
              <w:right w:val="single" w:color="auto" w:sz="8" w:space="0"/>
            </w:tcBorders>
            <w:shd w:val="clear" w:color="000000" w:fill="FFFFFF"/>
            <w:vAlign w:val="center"/>
          </w:tcPr>
          <w:p w14:paraId="2FA5E49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24</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4E76AC9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1.5</w:t>
            </w:r>
          </w:p>
        </w:tc>
        <w:tc>
          <w:tcPr>
            <w:tcW w:w="2400" w:type="dxa"/>
            <w:gridSpan w:val="3"/>
            <w:tcBorders>
              <w:top w:val="nil"/>
              <w:left w:val="single" w:color="auto" w:sz="8" w:space="0"/>
              <w:bottom w:val="single" w:color="000000" w:sz="8" w:space="0"/>
              <w:right w:val="single" w:color="auto" w:sz="8" w:space="0"/>
            </w:tcBorders>
            <w:shd w:val="clear" w:color="000000" w:fill="FFFFFF"/>
            <w:noWrap/>
            <w:vAlign w:val="center"/>
          </w:tcPr>
          <w:p w14:paraId="1FB0E91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每学期8节实践</w:t>
            </w:r>
          </w:p>
        </w:tc>
        <w:tc>
          <w:tcPr>
            <w:tcW w:w="800" w:type="dxa"/>
            <w:tcBorders>
              <w:top w:val="nil"/>
              <w:left w:val="single" w:color="auto" w:sz="8" w:space="0"/>
              <w:bottom w:val="single" w:color="000000" w:sz="8" w:space="0"/>
              <w:right w:val="nil"/>
            </w:tcBorders>
            <w:shd w:val="clear" w:color="000000" w:fill="FFFFFF"/>
            <w:vAlign w:val="center"/>
          </w:tcPr>
          <w:p w14:paraId="4C03043F">
            <w:pPr>
              <w:jc w:val="center"/>
              <w:rPr>
                <w:rFonts w:hint="eastAsia" w:ascii="Times New Roman" w:hAnsi="Times New Roman" w:eastAsia="宋体" w:cs="Times New Roman"/>
                <w:b/>
                <w:bCs/>
                <w:color w:val="000000"/>
                <w:sz w:val="18"/>
                <w:szCs w:val="18"/>
              </w:rPr>
            </w:pPr>
          </w:p>
        </w:tc>
        <w:tc>
          <w:tcPr>
            <w:tcW w:w="617" w:type="dxa"/>
            <w:tcBorders>
              <w:top w:val="nil"/>
              <w:left w:val="single" w:color="auto" w:sz="8" w:space="0"/>
              <w:bottom w:val="single" w:color="000000" w:sz="8" w:space="0"/>
              <w:right w:val="single" w:color="auto" w:sz="8" w:space="0"/>
            </w:tcBorders>
            <w:shd w:val="clear" w:color="000000" w:fill="FFFFFF"/>
            <w:vAlign w:val="center"/>
          </w:tcPr>
          <w:p w14:paraId="244D7893">
            <w:pPr>
              <w:jc w:val="center"/>
              <w:rPr>
                <w:rFonts w:hint="eastAsia" w:ascii="Times New Roman" w:hAnsi="Times New Roman" w:eastAsia="宋体" w:cs="Times New Roman"/>
                <w:b/>
                <w:bCs/>
                <w:color w:val="000000"/>
                <w:sz w:val="18"/>
                <w:szCs w:val="18"/>
              </w:rPr>
            </w:pPr>
          </w:p>
        </w:tc>
        <w:tc>
          <w:tcPr>
            <w:tcW w:w="983" w:type="dxa"/>
            <w:tcBorders>
              <w:top w:val="nil"/>
              <w:left w:val="single" w:color="auto" w:sz="8" w:space="0"/>
              <w:bottom w:val="single" w:color="auto" w:sz="4" w:space="0"/>
              <w:right w:val="single" w:color="auto" w:sz="8" w:space="0"/>
            </w:tcBorders>
            <w:shd w:val="clear" w:color="000000" w:fill="FFFFFF"/>
            <w:vAlign w:val="center"/>
          </w:tcPr>
          <w:p w14:paraId="45DE6E51">
            <w:pPr>
              <w:jc w:val="center"/>
              <w:rPr>
                <w:rFonts w:hint="eastAsia" w:ascii="Times New Roman" w:hAnsi="Times New Roman" w:eastAsia="宋体" w:cs="Times New Roman"/>
                <w:b/>
                <w:bCs/>
                <w:color w:val="000000"/>
                <w:sz w:val="18"/>
                <w:szCs w:val="18"/>
              </w:rPr>
            </w:pPr>
          </w:p>
        </w:tc>
        <w:tc>
          <w:tcPr>
            <w:tcW w:w="800" w:type="dxa"/>
            <w:tcBorders>
              <w:top w:val="nil"/>
              <w:left w:val="single" w:color="auto" w:sz="8" w:space="0"/>
              <w:bottom w:val="single" w:color="auto" w:sz="4" w:space="0"/>
              <w:right w:val="single" w:color="auto" w:sz="8" w:space="0"/>
            </w:tcBorders>
            <w:shd w:val="clear" w:color="000000" w:fill="FFFFFF"/>
            <w:vAlign w:val="center"/>
          </w:tcPr>
          <w:p w14:paraId="702824F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772A612F">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5754D2CD">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270FBC2C">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000000" w:sz="8" w:space="0"/>
              <w:right w:val="single" w:color="000000" w:sz="8" w:space="0"/>
            </w:tcBorders>
            <w:vAlign w:val="top"/>
          </w:tcPr>
          <w:p w14:paraId="51FC14C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GG111011</w:t>
            </w:r>
          </w:p>
        </w:tc>
        <w:tc>
          <w:tcPr>
            <w:tcW w:w="2040" w:type="dxa"/>
            <w:tcBorders>
              <w:top w:val="single" w:color="auto" w:sz="8" w:space="0"/>
              <w:left w:val="single" w:color="auto" w:sz="8" w:space="0"/>
              <w:bottom w:val="single" w:color="000000" w:sz="8" w:space="0"/>
              <w:right w:val="single" w:color="000000" w:sz="8" w:space="0"/>
            </w:tcBorders>
            <w:vAlign w:val="top"/>
          </w:tcPr>
          <w:p w14:paraId="68F5B3C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大学生就业指导与就业创业教育</w:t>
            </w:r>
          </w:p>
        </w:tc>
        <w:tc>
          <w:tcPr>
            <w:tcW w:w="800" w:type="dxa"/>
            <w:tcBorders>
              <w:top w:val="nil"/>
              <w:left w:val="single" w:color="auto" w:sz="8" w:space="0"/>
              <w:bottom w:val="single" w:color="000000" w:sz="8" w:space="0"/>
              <w:right w:val="single" w:color="auto" w:sz="8" w:space="0"/>
            </w:tcBorders>
            <w:vAlign w:val="top"/>
          </w:tcPr>
          <w:p w14:paraId="140EEA4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single" w:color="auto" w:sz="8" w:space="0"/>
              <w:bottom w:val="single" w:color="000000" w:sz="8" w:space="0"/>
              <w:right w:val="single" w:color="auto" w:sz="8" w:space="0"/>
            </w:tcBorders>
            <w:vAlign w:val="top"/>
          </w:tcPr>
          <w:p w14:paraId="1F69E2F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20</w:t>
            </w:r>
          </w:p>
        </w:tc>
        <w:tc>
          <w:tcPr>
            <w:tcW w:w="800" w:type="dxa"/>
            <w:tcBorders>
              <w:top w:val="nil"/>
              <w:left w:val="single" w:color="auto" w:sz="8" w:space="0"/>
              <w:bottom w:val="single" w:color="000000" w:sz="8" w:space="0"/>
              <w:right w:val="single" w:color="auto" w:sz="8" w:space="0"/>
            </w:tcBorders>
            <w:vAlign w:val="top"/>
          </w:tcPr>
          <w:p w14:paraId="50DB48C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12</w:t>
            </w:r>
          </w:p>
        </w:tc>
        <w:tc>
          <w:tcPr>
            <w:tcW w:w="800" w:type="dxa"/>
            <w:tcBorders>
              <w:top w:val="nil"/>
              <w:left w:val="single" w:color="auto" w:sz="8" w:space="0"/>
              <w:bottom w:val="single" w:color="000000" w:sz="8" w:space="0"/>
              <w:right w:val="single" w:color="auto" w:sz="8" w:space="0"/>
            </w:tcBorders>
            <w:vAlign w:val="top"/>
          </w:tcPr>
          <w:p w14:paraId="076C84E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nil"/>
              <w:left w:val="single" w:color="auto" w:sz="8" w:space="0"/>
              <w:bottom w:val="single" w:color="000000" w:sz="8" w:space="0"/>
              <w:right w:val="single" w:color="auto" w:sz="8" w:space="0"/>
            </w:tcBorders>
            <w:vAlign w:val="top"/>
          </w:tcPr>
          <w:p w14:paraId="03781CD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nil"/>
              <w:left w:val="single" w:color="auto" w:sz="8" w:space="0"/>
              <w:bottom w:val="single" w:color="000000" w:sz="8" w:space="0"/>
              <w:right w:val="single" w:color="auto" w:sz="8" w:space="0"/>
            </w:tcBorders>
            <w:vAlign w:val="center"/>
          </w:tcPr>
          <w:p w14:paraId="1CDA54E5">
            <w:pPr>
              <w:jc w:val="center"/>
              <w:rPr>
                <w:rFonts w:hint="eastAsia" w:ascii="Times New Roman" w:hAnsi="Times New Roman" w:eastAsia="宋体" w:cs="Times New Roman"/>
                <w:b/>
                <w:bCs/>
                <w:color w:val="000000"/>
                <w:sz w:val="18"/>
                <w:szCs w:val="18"/>
              </w:rPr>
            </w:pPr>
          </w:p>
        </w:tc>
        <w:tc>
          <w:tcPr>
            <w:tcW w:w="800" w:type="dxa"/>
            <w:tcBorders>
              <w:top w:val="nil"/>
              <w:left w:val="single" w:color="auto" w:sz="8" w:space="0"/>
              <w:bottom w:val="single" w:color="000000" w:sz="8" w:space="0"/>
              <w:right w:val="single" w:color="auto" w:sz="8" w:space="0"/>
            </w:tcBorders>
            <w:vAlign w:val="center"/>
          </w:tcPr>
          <w:p w14:paraId="4FF106B4">
            <w:pPr>
              <w:jc w:val="center"/>
              <w:rPr>
                <w:rFonts w:hint="eastAsia" w:ascii="Times New Roman" w:hAnsi="Times New Roman" w:eastAsia="宋体" w:cs="Times New Roman"/>
                <w:b/>
                <w:bCs/>
                <w:color w:val="000000"/>
                <w:sz w:val="18"/>
                <w:szCs w:val="18"/>
              </w:rPr>
            </w:pPr>
          </w:p>
        </w:tc>
        <w:tc>
          <w:tcPr>
            <w:tcW w:w="800" w:type="dxa"/>
            <w:tcBorders>
              <w:top w:val="nil"/>
              <w:left w:val="single" w:color="auto" w:sz="8" w:space="0"/>
              <w:bottom w:val="single" w:color="000000" w:sz="8" w:space="0"/>
              <w:right w:val="nil"/>
            </w:tcBorders>
            <w:vAlign w:val="center"/>
          </w:tcPr>
          <w:p w14:paraId="62F3BF9E">
            <w:pPr>
              <w:jc w:val="center"/>
              <w:rPr>
                <w:rFonts w:hint="eastAsia" w:ascii="Times New Roman" w:hAnsi="Times New Roman" w:eastAsia="宋体" w:cs="Times New Roman"/>
                <w:b/>
                <w:bCs/>
                <w:color w:val="000000"/>
                <w:sz w:val="18"/>
                <w:szCs w:val="18"/>
              </w:rPr>
            </w:pPr>
          </w:p>
        </w:tc>
        <w:tc>
          <w:tcPr>
            <w:tcW w:w="617" w:type="dxa"/>
            <w:tcBorders>
              <w:top w:val="nil"/>
              <w:left w:val="single" w:color="auto" w:sz="8" w:space="0"/>
              <w:bottom w:val="single" w:color="000000" w:sz="8" w:space="0"/>
              <w:right w:val="single" w:color="auto" w:sz="8" w:space="0"/>
            </w:tcBorders>
            <w:vAlign w:val="center"/>
          </w:tcPr>
          <w:p w14:paraId="015D80FD">
            <w:pPr>
              <w:jc w:val="center"/>
              <w:rPr>
                <w:rFonts w:hint="eastAsia" w:ascii="Times New Roman" w:hAnsi="Times New Roman" w:eastAsia="宋体" w:cs="Times New Roman"/>
                <w:b/>
                <w:bCs/>
                <w:color w:val="000000"/>
                <w:sz w:val="18"/>
                <w:szCs w:val="18"/>
              </w:rPr>
            </w:pPr>
          </w:p>
        </w:tc>
        <w:tc>
          <w:tcPr>
            <w:tcW w:w="983" w:type="dxa"/>
            <w:tcBorders>
              <w:top w:val="single" w:color="auto" w:sz="4" w:space="0"/>
              <w:left w:val="single" w:color="auto" w:sz="8" w:space="0"/>
              <w:bottom w:val="single" w:color="000000" w:sz="8" w:space="0"/>
              <w:right w:val="single" w:color="auto" w:sz="8" w:space="0"/>
            </w:tcBorders>
            <w:vAlign w:val="center"/>
          </w:tcPr>
          <w:p w14:paraId="03439E7B">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single" w:color="auto" w:sz="8" w:space="0"/>
              <w:bottom w:val="single" w:color="000000" w:sz="8" w:space="0"/>
              <w:right w:val="single" w:color="auto" w:sz="8" w:space="0"/>
            </w:tcBorders>
            <w:vAlign w:val="center"/>
          </w:tcPr>
          <w:p w14:paraId="4D3B0DC3">
            <w:pPr>
              <w:jc w:val="center"/>
              <w:rPr>
                <w:rFonts w:hint="eastAsia" w:ascii="Times New Roman" w:hAnsi="Times New Roman" w:eastAsia="宋体" w:cs="Times New Roman"/>
                <w:b/>
                <w:bCs/>
                <w:color w:val="000000"/>
                <w:sz w:val="18"/>
                <w:szCs w:val="18"/>
              </w:rPr>
            </w:pPr>
          </w:p>
        </w:tc>
      </w:tr>
      <w:tr w14:paraId="2EDB27DF">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3AB5F7F6">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53ADE23E">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000000" w:sz="8" w:space="0"/>
              <w:right w:val="single" w:color="000000" w:sz="8" w:space="0"/>
            </w:tcBorders>
            <w:shd w:val="clear" w:color="000000" w:fill="FFFFFF"/>
            <w:vAlign w:val="top"/>
          </w:tcPr>
          <w:p w14:paraId="23A89A48">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GG111016</w:t>
            </w:r>
          </w:p>
        </w:tc>
        <w:tc>
          <w:tcPr>
            <w:tcW w:w="2040" w:type="dxa"/>
            <w:tcBorders>
              <w:top w:val="single" w:color="auto" w:sz="8" w:space="0"/>
              <w:left w:val="single" w:color="auto" w:sz="8" w:space="0"/>
              <w:bottom w:val="single" w:color="000000" w:sz="8" w:space="0"/>
              <w:right w:val="single" w:color="000000" w:sz="8" w:space="0"/>
            </w:tcBorders>
            <w:shd w:val="clear" w:color="000000" w:fill="FFFFFF"/>
            <w:vAlign w:val="top"/>
          </w:tcPr>
          <w:p w14:paraId="6FA7D35B">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军事理论</w:t>
            </w:r>
          </w:p>
        </w:tc>
        <w:tc>
          <w:tcPr>
            <w:tcW w:w="800" w:type="dxa"/>
            <w:tcBorders>
              <w:top w:val="nil"/>
              <w:left w:val="single" w:color="auto" w:sz="8" w:space="0"/>
              <w:bottom w:val="single" w:color="000000" w:sz="8" w:space="0"/>
              <w:right w:val="single" w:color="auto" w:sz="8" w:space="0"/>
            </w:tcBorders>
            <w:shd w:val="clear" w:color="000000" w:fill="FFFFFF"/>
            <w:vAlign w:val="top"/>
          </w:tcPr>
          <w:p w14:paraId="78E9DF1D">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32</w:t>
            </w:r>
          </w:p>
        </w:tc>
        <w:tc>
          <w:tcPr>
            <w:tcW w:w="800" w:type="dxa"/>
            <w:tcBorders>
              <w:top w:val="nil"/>
              <w:left w:val="single" w:color="auto" w:sz="8" w:space="0"/>
              <w:bottom w:val="single" w:color="000000" w:sz="8" w:space="0"/>
              <w:right w:val="single" w:color="auto" w:sz="8" w:space="0"/>
            </w:tcBorders>
            <w:shd w:val="clear" w:color="000000" w:fill="FFFFFF"/>
            <w:vAlign w:val="top"/>
          </w:tcPr>
          <w:p w14:paraId="7B8BED09">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32</w:t>
            </w:r>
          </w:p>
        </w:tc>
        <w:tc>
          <w:tcPr>
            <w:tcW w:w="800" w:type="dxa"/>
            <w:tcBorders>
              <w:top w:val="nil"/>
              <w:left w:val="single" w:color="auto" w:sz="8" w:space="0"/>
              <w:bottom w:val="single" w:color="000000" w:sz="8" w:space="0"/>
              <w:right w:val="single" w:color="auto" w:sz="8" w:space="0"/>
            </w:tcBorders>
            <w:shd w:val="clear" w:color="000000" w:fill="FFFFFF"/>
            <w:vAlign w:val="top"/>
          </w:tcPr>
          <w:p w14:paraId="320B4F65">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0</w:t>
            </w:r>
          </w:p>
        </w:tc>
        <w:tc>
          <w:tcPr>
            <w:tcW w:w="800" w:type="dxa"/>
            <w:tcBorders>
              <w:top w:val="nil"/>
              <w:left w:val="single" w:color="auto" w:sz="8" w:space="0"/>
              <w:bottom w:val="single" w:color="000000" w:sz="8" w:space="0"/>
              <w:right w:val="single" w:color="auto" w:sz="8" w:space="0"/>
            </w:tcBorders>
            <w:shd w:val="clear" w:color="000000" w:fill="FFFFFF"/>
            <w:vAlign w:val="top"/>
          </w:tcPr>
          <w:p w14:paraId="72767538">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w:t>
            </w:r>
          </w:p>
        </w:tc>
        <w:tc>
          <w:tcPr>
            <w:tcW w:w="800" w:type="dxa"/>
            <w:tcBorders>
              <w:top w:val="nil"/>
              <w:left w:val="single" w:color="auto" w:sz="8" w:space="0"/>
              <w:bottom w:val="single" w:color="000000" w:sz="8" w:space="0"/>
              <w:right w:val="single" w:color="auto" w:sz="8" w:space="0"/>
            </w:tcBorders>
            <w:shd w:val="clear" w:color="000000" w:fill="FFFFFF"/>
            <w:vAlign w:val="top"/>
          </w:tcPr>
          <w:p w14:paraId="7DE7BDF0">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024DB9DC">
            <w:pPr>
              <w:jc w:val="both"/>
              <w:rPr>
                <w:rFonts w:hint="eastAsia" w:ascii="Times New Roman" w:hAnsi="Times New Roman" w:eastAsia="宋体" w:cs="Times New Roman"/>
                <w:b/>
                <w:bCs/>
                <w:color w:val="000000"/>
                <w:kern w:val="2"/>
                <w:sz w:val="18"/>
                <w:szCs w:val="18"/>
                <w:lang w:val="en-US" w:eastAsia="zh-CN" w:bidi="ar-SA"/>
              </w:rPr>
            </w:pPr>
          </w:p>
        </w:tc>
        <w:tc>
          <w:tcPr>
            <w:tcW w:w="800" w:type="dxa"/>
            <w:tcBorders>
              <w:top w:val="nil"/>
              <w:left w:val="single" w:color="auto" w:sz="8" w:space="0"/>
              <w:bottom w:val="single" w:color="000000" w:sz="8" w:space="0"/>
              <w:right w:val="single" w:color="auto" w:sz="8" w:space="0"/>
            </w:tcBorders>
            <w:shd w:val="clear" w:color="000000" w:fill="FFFFFF"/>
            <w:vAlign w:val="center"/>
          </w:tcPr>
          <w:p w14:paraId="5C4A94C2">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nil"/>
              <w:left w:val="single" w:color="auto" w:sz="8" w:space="0"/>
              <w:bottom w:val="single" w:color="000000" w:sz="8" w:space="0"/>
              <w:right w:val="nil"/>
            </w:tcBorders>
            <w:shd w:val="clear" w:color="000000" w:fill="FFFFFF"/>
            <w:vAlign w:val="center"/>
          </w:tcPr>
          <w:p w14:paraId="2BA90C21">
            <w:pPr>
              <w:jc w:val="center"/>
              <w:rPr>
                <w:rFonts w:hint="eastAsia" w:ascii="Times New Roman" w:hAnsi="Times New Roman" w:eastAsia="宋体" w:cs="Times New Roman"/>
                <w:b/>
                <w:bCs/>
                <w:color w:val="000000"/>
                <w:kern w:val="2"/>
                <w:sz w:val="18"/>
                <w:szCs w:val="18"/>
                <w:lang w:val="en-US" w:eastAsia="zh-CN" w:bidi="ar-SA"/>
              </w:rPr>
            </w:pPr>
          </w:p>
        </w:tc>
        <w:tc>
          <w:tcPr>
            <w:tcW w:w="617" w:type="dxa"/>
            <w:tcBorders>
              <w:top w:val="nil"/>
              <w:left w:val="single" w:color="auto" w:sz="8" w:space="0"/>
              <w:bottom w:val="single" w:color="000000" w:sz="8" w:space="0"/>
              <w:right w:val="single" w:color="auto" w:sz="8" w:space="0"/>
            </w:tcBorders>
            <w:shd w:val="clear" w:color="000000" w:fill="FFFFFF"/>
            <w:vAlign w:val="center"/>
          </w:tcPr>
          <w:p w14:paraId="6B6EF1F9">
            <w:pPr>
              <w:jc w:val="center"/>
              <w:rPr>
                <w:rFonts w:hint="eastAsia" w:ascii="Times New Roman" w:hAnsi="Times New Roman" w:eastAsia="宋体" w:cs="Times New Roman"/>
                <w:b/>
                <w:bCs/>
                <w:color w:val="000000"/>
                <w:kern w:val="2"/>
                <w:sz w:val="18"/>
                <w:szCs w:val="18"/>
                <w:lang w:val="en-US" w:eastAsia="zh-CN" w:bidi="ar-SA"/>
              </w:rPr>
            </w:pPr>
          </w:p>
        </w:tc>
        <w:tc>
          <w:tcPr>
            <w:tcW w:w="983" w:type="dxa"/>
            <w:tcBorders>
              <w:top w:val="single" w:color="auto" w:sz="4" w:space="0"/>
              <w:left w:val="single" w:color="auto" w:sz="8" w:space="0"/>
              <w:bottom w:val="single" w:color="000000" w:sz="8" w:space="0"/>
              <w:right w:val="single" w:color="auto" w:sz="8" w:space="0"/>
            </w:tcBorders>
            <w:shd w:val="clear" w:color="000000" w:fill="FFFFFF"/>
            <w:vAlign w:val="center"/>
          </w:tcPr>
          <w:p w14:paraId="5EA2A8E4">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single" w:color="auto" w:sz="4" w:space="0"/>
              <w:left w:val="single" w:color="auto" w:sz="8" w:space="0"/>
              <w:bottom w:val="single" w:color="000000" w:sz="8" w:space="0"/>
              <w:right w:val="single" w:color="auto" w:sz="8" w:space="0"/>
            </w:tcBorders>
            <w:shd w:val="clear" w:color="000000" w:fill="FFFFFF"/>
            <w:vAlign w:val="center"/>
          </w:tcPr>
          <w:p w14:paraId="68593786">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w:t>
            </w:r>
          </w:p>
        </w:tc>
      </w:tr>
      <w:tr w14:paraId="5D35FF16">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22EE756C">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2CD1682B">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000000" w:sz="8" w:space="0"/>
              <w:right w:val="single" w:color="000000" w:sz="8" w:space="0"/>
            </w:tcBorders>
            <w:shd w:val="clear" w:color="000000" w:fill="FFFFFF"/>
            <w:vAlign w:val="top"/>
          </w:tcPr>
          <w:p w14:paraId="3BD519B8">
            <w:pPr>
              <w:jc w:val="center"/>
              <w:rPr>
                <w:rFonts w:hint="eastAsia" w:ascii="Times New Roman" w:hAnsi="Times New Roman" w:eastAsia="宋体" w:cs="Times New Roman"/>
                <w:b/>
                <w:bCs/>
                <w:color w:val="000000"/>
                <w:sz w:val="18"/>
                <w:szCs w:val="18"/>
              </w:rPr>
            </w:pPr>
          </w:p>
        </w:tc>
        <w:tc>
          <w:tcPr>
            <w:tcW w:w="2040" w:type="dxa"/>
            <w:tcBorders>
              <w:top w:val="single" w:color="auto" w:sz="8" w:space="0"/>
              <w:left w:val="single" w:color="auto" w:sz="8" w:space="0"/>
              <w:bottom w:val="single" w:color="000000" w:sz="8" w:space="0"/>
              <w:right w:val="single" w:color="000000" w:sz="8" w:space="0"/>
            </w:tcBorders>
            <w:shd w:val="clear" w:color="000000" w:fill="FFFFFF"/>
            <w:vAlign w:val="center"/>
          </w:tcPr>
          <w:p w14:paraId="67AC4CF4">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中华民族共同体概论</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51C5053A">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32</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4D62B3BC">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24</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61BF6376">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8</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75DF473B">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05CF4890">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nil"/>
              <w:left w:val="single" w:color="auto" w:sz="8" w:space="0"/>
              <w:bottom w:val="single" w:color="000000" w:sz="8" w:space="0"/>
              <w:right w:val="single" w:color="auto" w:sz="8" w:space="0"/>
            </w:tcBorders>
            <w:shd w:val="clear" w:color="000000" w:fill="FFFFFF"/>
            <w:vAlign w:val="center"/>
          </w:tcPr>
          <w:p w14:paraId="19CDD9E7">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7C1A406C">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nil"/>
              <w:left w:val="single" w:color="auto" w:sz="8" w:space="0"/>
              <w:bottom w:val="single" w:color="000000" w:sz="8" w:space="0"/>
              <w:right w:val="nil"/>
            </w:tcBorders>
            <w:shd w:val="clear" w:color="000000" w:fill="FFFFFF"/>
            <w:vAlign w:val="center"/>
          </w:tcPr>
          <w:p w14:paraId="642B90A5">
            <w:pPr>
              <w:jc w:val="center"/>
              <w:rPr>
                <w:rFonts w:hint="eastAsia" w:ascii="Times New Roman" w:hAnsi="Times New Roman" w:eastAsia="宋体" w:cs="Times New Roman"/>
                <w:b/>
                <w:bCs/>
                <w:color w:val="000000"/>
                <w:kern w:val="2"/>
                <w:sz w:val="18"/>
                <w:szCs w:val="18"/>
                <w:lang w:val="en-US" w:eastAsia="zh-CN" w:bidi="ar-SA"/>
              </w:rPr>
            </w:pPr>
          </w:p>
        </w:tc>
        <w:tc>
          <w:tcPr>
            <w:tcW w:w="617" w:type="dxa"/>
            <w:tcBorders>
              <w:top w:val="nil"/>
              <w:left w:val="single" w:color="auto" w:sz="8" w:space="0"/>
              <w:bottom w:val="single" w:color="000000" w:sz="8" w:space="0"/>
              <w:right w:val="single" w:color="auto" w:sz="8" w:space="0"/>
            </w:tcBorders>
            <w:shd w:val="clear" w:color="000000" w:fill="FFFFFF"/>
            <w:vAlign w:val="center"/>
          </w:tcPr>
          <w:p w14:paraId="21C51B3F">
            <w:pPr>
              <w:jc w:val="center"/>
              <w:rPr>
                <w:rFonts w:hint="eastAsia" w:ascii="Times New Roman" w:hAnsi="Times New Roman" w:eastAsia="宋体" w:cs="Times New Roman"/>
                <w:b/>
                <w:bCs/>
                <w:color w:val="000000"/>
                <w:kern w:val="2"/>
                <w:sz w:val="18"/>
                <w:szCs w:val="18"/>
                <w:lang w:val="en-US" w:eastAsia="zh-CN" w:bidi="ar-SA"/>
              </w:rPr>
            </w:pPr>
          </w:p>
        </w:tc>
        <w:tc>
          <w:tcPr>
            <w:tcW w:w="983" w:type="dxa"/>
            <w:tcBorders>
              <w:top w:val="single" w:color="auto" w:sz="4" w:space="0"/>
              <w:left w:val="single" w:color="auto" w:sz="8" w:space="0"/>
              <w:bottom w:val="single" w:color="000000" w:sz="8" w:space="0"/>
              <w:right w:val="single" w:color="auto" w:sz="8" w:space="0"/>
            </w:tcBorders>
            <w:shd w:val="clear" w:color="000000" w:fill="FFFFFF"/>
            <w:vAlign w:val="center"/>
          </w:tcPr>
          <w:p w14:paraId="48D15C12">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single" w:color="auto" w:sz="4" w:space="0"/>
              <w:left w:val="single" w:color="auto" w:sz="8" w:space="0"/>
              <w:bottom w:val="single" w:color="000000" w:sz="8" w:space="0"/>
              <w:right w:val="single" w:color="auto" w:sz="8" w:space="0"/>
            </w:tcBorders>
            <w:shd w:val="clear" w:color="000000" w:fill="FFFFFF"/>
            <w:vAlign w:val="center"/>
          </w:tcPr>
          <w:p w14:paraId="68EC2320">
            <w:pPr>
              <w:jc w:val="center"/>
              <w:rPr>
                <w:rFonts w:hint="eastAsia" w:ascii="Times New Roman" w:hAnsi="Times New Roman" w:eastAsia="宋体" w:cs="Times New Roman"/>
                <w:b/>
                <w:bCs/>
                <w:color w:val="000000"/>
                <w:sz w:val="18"/>
                <w:szCs w:val="18"/>
              </w:rPr>
            </w:pPr>
          </w:p>
        </w:tc>
      </w:tr>
      <w:tr w14:paraId="028FFB65">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0B8E54F7">
            <w:pPr>
              <w:jc w:val="center"/>
              <w:rPr>
                <w:rFonts w:hint="eastAsia" w:ascii="Times New Roman" w:hAnsi="Times New Roman" w:eastAsia="宋体" w:cs="Times New Roman"/>
                <w:b/>
                <w:bCs/>
                <w:color w:val="000000"/>
                <w:sz w:val="18"/>
                <w:szCs w:val="18"/>
              </w:rPr>
            </w:pPr>
          </w:p>
          <w:p w14:paraId="12ED09C8">
            <w:pPr>
              <w:jc w:val="center"/>
              <w:rPr>
                <w:rFonts w:hint="eastAsia" w:ascii="Times New Roman" w:hAnsi="Times New Roman" w:eastAsia="宋体" w:cs="Times New Roman"/>
                <w:b/>
                <w:bCs/>
                <w:color w:val="000000"/>
                <w:sz w:val="18"/>
                <w:szCs w:val="18"/>
              </w:rPr>
            </w:pPr>
          </w:p>
          <w:p w14:paraId="37C196D7">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57E87D2A">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000000" w:sz="8" w:space="0"/>
              <w:right w:val="single" w:color="000000" w:sz="8" w:space="0"/>
            </w:tcBorders>
            <w:shd w:val="clear" w:color="000000" w:fill="FFFFFF"/>
            <w:vAlign w:val="top"/>
          </w:tcPr>
          <w:p w14:paraId="5A3405AB">
            <w:pPr>
              <w:jc w:val="center"/>
              <w:rPr>
                <w:rFonts w:hint="eastAsia" w:ascii="Times New Roman" w:hAnsi="Times New Roman" w:eastAsia="宋体" w:cs="Times New Roman"/>
                <w:b/>
                <w:bCs/>
                <w:color w:val="000000"/>
                <w:sz w:val="18"/>
                <w:szCs w:val="18"/>
              </w:rPr>
            </w:pPr>
          </w:p>
        </w:tc>
        <w:tc>
          <w:tcPr>
            <w:tcW w:w="2040" w:type="dxa"/>
            <w:tcBorders>
              <w:top w:val="single" w:color="auto" w:sz="8" w:space="0"/>
              <w:left w:val="single" w:color="auto" w:sz="8" w:space="0"/>
              <w:bottom w:val="single" w:color="000000" w:sz="8" w:space="0"/>
              <w:right w:val="single" w:color="000000" w:sz="8" w:space="0"/>
            </w:tcBorders>
            <w:shd w:val="clear" w:color="000000" w:fill="FFFFFF"/>
            <w:vAlign w:val="center"/>
          </w:tcPr>
          <w:p w14:paraId="67CF21D0">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创新创业教育</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0B5DE943">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32</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6B5C6EA2">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16</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0432E597">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16</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3377DF00">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0F8A15FC">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nil"/>
              <w:left w:val="single" w:color="auto" w:sz="8" w:space="0"/>
              <w:bottom w:val="single" w:color="000000" w:sz="8" w:space="0"/>
              <w:right w:val="single" w:color="auto" w:sz="8" w:space="0"/>
            </w:tcBorders>
            <w:shd w:val="clear" w:color="000000" w:fill="FFFFFF"/>
            <w:vAlign w:val="center"/>
          </w:tcPr>
          <w:p w14:paraId="19174405">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7A53BE11">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nil"/>
              <w:left w:val="single" w:color="auto" w:sz="8" w:space="0"/>
              <w:bottom w:val="single" w:color="000000" w:sz="8" w:space="0"/>
              <w:right w:val="nil"/>
            </w:tcBorders>
            <w:shd w:val="clear" w:color="000000" w:fill="FFFFFF"/>
            <w:vAlign w:val="center"/>
          </w:tcPr>
          <w:p w14:paraId="6FBDEBDB">
            <w:pPr>
              <w:jc w:val="center"/>
              <w:rPr>
                <w:rFonts w:hint="eastAsia" w:ascii="Times New Roman" w:hAnsi="Times New Roman" w:eastAsia="宋体" w:cs="Times New Roman"/>
                <w:b/>
                <w:bCs/>
                <w:color w:val="000000"/>
                <w:kern w:val="2"/>
                <w:sz w:val="18"/>
                <w:szCs w:val="18"/>
                <w:lang w:val="en-US" w:eastAsia="zh-CN" w:bidi="ar-SA"/>
              </w:rPr>
            </w:pPr>
          </w:p>
        </w:tc>
        <w:tc>
          <w:tcPr>
            <w:tcW w:w="617" w:type="dxa"/>
            <w:tcBorders>
              <w:top w:val="nil"/>
              <w:left w:val="single" w:color="auto" w:sz="8" w:space="0"/>
              <w:bottom w:val="single" w:color="000000" w:sz="8" w:space="0"/>
              <w:right w:val="single" w:color="auto" w:sz="8" w:space="0"/>
            </w:tcBorders>
            <w:shd w:val="clear" w:color="000000" w:fill="FFFFFF"/>
            <w:vAlign w:val="center"/>
          </w:tcPr>
          <w:p w14:paraId="7092B98C">
            <w:pPr>
              <w:jc w:val="center"/>
              <w:rPr>
                <w:rFonts w:hint="eastAsia" w:ascii="Times New Roman" w:hAnsi="Times New Roman" w:eastAsia="宋体" w:cs="Times New Roman"/>
                <w:b/>
                <w:bCs/>
                <w:color w:val="000000"/>
                <w:kern w:val="2"/>
                <w:sz w:val="18"/>
                <w:szCs w:val="18"/>
                <w:lang w:val="en-US" w:eastAsia="zh-CN" w:bidi="ar-SA"/>
              </w:rPr>
            </w:pPr>
          </w:p>
        </w:tc>
        <w:tc>
          <w:tcPr>
            <w:tcW w:w="983" w:type="dxa"/>
            <w:tcBorders>
              <w:top w:val="single" w:color="auto" w:sz="4" w:space="0"/>
              <w:left w:val="single" w:color="auto" w:sz="8" w:space="0"/>
              <w:bottom w:val="single" w:color="000000" w:sz="8" w:space="0"/>
              <w:right w:val="single" w:color="auto" w:sz="8" w:space="0"/>
            </w:tcBorders>
            <w:shd w:val="clear" w:color="000000" w:fill="FFFFFF"/>
            <w:vAlign w:val="center"/>
          </w:tcPr>
          <w:p w14:paraId="4916E19E">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single" w:color="auto" w:sz="4" w:space="0"/>
              <w:left w:val="single" w:color="auto" w:sz="8" w:space="0"/>
              <w:bottom w:val="single" w:color="000000" w:sz="8" w:space="0"/>
              <w:right w:val="single" w:color="auto" w:sz="8" w:space="0"/>
            </w:tcBorders>
            <w:shd w:val="clear" w:color="000000" w:fill="FFFFFF"/>
            <w:vAlign w:val="center"/>
          </w:tcPr>
          <w:p w14:paraId="6EE2BDDC">
            <w:pPr>
              <w:jc w:val="center"/>
              <w:rPr>
                <w:rFonts w:hint="eastAsia" w:ascii="Times New Roman" w:hAnsi="Times New Roman" w:eastAsia="宋体" w:cs="Times New Roman"/>
                <w:b/>
                <w:bCs/>
                <w:color w:val="000000"/>
                <w:sz w:val="18"/>
                <w:szCs w:val="18"/>
              </w:rPr>
            </w:pPr>
          </w:p>
        </w:tc>
      </w:tr>
      <w:tr w14:paraId="2525D2C3">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4CBB5958">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2EDBDECB">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000000" w:sz="8" w:space="0"/>
              <w:right w:val="single" w:color="000000" w:sz="8" w:space="0"/>
            </w:tcBorders>
            <w:shd w:val="clear" w:color="000000" w:fill="FFFFFF"/>
            <w:vAlign w:val="center"/>
          </w:tcPr>
          <w:p w14:paraId="1EC3DDB1">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GG111002</w:t>
            </w:r>
          </w:p>
        </w:tc>
        <w:tc>
          <w:tcPr>
            <w:tcW w:w="2040" w:type="dxa"/>
            <w:tcBorders>
              <w:top w:val="single" w:color="auto" w:sz="8" w:space="0"/>
              <w:left w:val="single" w:color="auto" w:sz="8" w:space="0"/>
              <w:bottom w:val="single" w:color="000000" w:sz="8" w:space="0"/>
              <w:right w:val="single" w:color="000000" w:sz="8" w:space="0"/>
            </w:tcBorders>
            <w:shd w:val="clear" w:color="000000" w:fill="FFFFFF"/>
            <w:vAlign w:val="center"/>
          </w:tcPr>
          <w:p w14:paraId="2FADA06E">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毛泽东思想和中国特色社会主义理论体系概论</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0A87A3EC">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32</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0D402FE3">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28</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782E945B">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4</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794E46C8">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17A9002A">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nil"/>
              <w:left w:val="single" w:color="auto" w:sz="8" w:space="0"/>
              <w:bottom w:val="single" w:color="000000" w:sz="8" w:space="0"/>
              <w:right w:val="single" w:color="auto" w:sz="8" w:space="0"/>
            </w:tcBorders>
            <w:shd w:val="clear" w:color="000000" w:fill="FFFFFF"/>
            <w:vAlign w:val="center"/>
          </w:tcPr>
          <w:p w14:paraId="232AC6C5">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nil"/>
              <w:left w:val="single" w:color="auto" w:sz="8" w:space="0"/>
              <w:bottom w:val="single" w:color="000000" w:sz="8" w:space="0"/>
              <w:right w:val="single" w:color="auto" w:sz="8" w:space="0"/>
            </w:tcBorders>
            <w:shd w:val="clear" w:color="000000" w:fill="FFFFFF"/>
            <w:vAlign w:val="center"/>
          </w:tcPr>
          <w:p w14:paraId="15BAACDB">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w:t>
            </w:r>
          </w:p>
        </w:tc>
        <w:tc>
          <w:tcPr>
            <w:tcW w:w="800" w:type="dxa"/>
            <w:tcBorders>
              <w:top w:val="nil"/>
              <w:left w:val="nil"/>
              <w:bottom w:val="single" w:color="000000" w:sz="8" w:space="0"/>
              <w:right w:val="single" w:color="auto" w:sz="8" w:space="0"/>
            </w:tcBorders>
            <w:shd w:val="clear" w:color="000000" w:fill="FFFFFF"/>
            <w:vAlign w:val="center"/>
          </w:tcPr>
          <w:p w14:paraId="31B2EBAF">
            <w:pPr>
              <w:jc w:val="center"/>
              <w:rPr>
                <w:rFonts w:hint="eastAsia" w:ascii="Times New Roman" w:hAnsi="Times New Roman" w:eastAsia="宋体" w:cs="Times New Roman"/>
                <w:b/>
                <w:bCs/>
                <w:color w:val="000000"/>
                <w:kern w:val="2"/>
                <w:sz w:val="18"/>
                <w:szCs w:val="18"/>
                <w:lang w:val="en-US" w:eastAsia="zh-CN" w:bidi="ar-SA"/>
              </w:rPr>
            </w:pPr>
          </w:p>
        </w:tc>
        <w:tc>
          <w:tcPr>
            <w:tcW w:w="617" w:type="dxa"/>
            <w:tcBorders>
              <w:top w:val="nil"/>
              <w:left w:val="single" w:color="auto" w:sz="8" w:space="0"/>
              <w:bottom w:val="single" w:color="000000" w:sz="8" w:space="0"/>
              <w:right w:val="single" w:color="auto" w:sz="8" w:space="0"/>
            </w:tcBorders>
            <w:shd w:val="clear" w:color="000000" w:fill="FFFFFF"/>
            <w:vAlign w:val="center"/>
          </w:tcPr>
          <w:p w14:paraId="3667A0FB">
            <w:pPr>
              <w:jc w:val="center"/>
              <w:rPr>
                <w:rFonts w:hint="eastAsia" w:ascii="Times New Roman" w:hAnsi="Times New Roman" w:eastAsia="宋体" w:cs="Times New Roman"/>
                <w:b/>
                <w:bCs/>
                <w:color w:val="000000"/>
                <w:kern w:val="2"/>
                <w:sz w:val="18"/>
                <w:szCs w:val="18"/>
                <w:lang w:val="en-US" w:eastAsia="zh-CN" w:bidi="ar-SA"/>
              </w:rPr>
            </w:pPr>
          </w:p>
        </w:tc>
        <w:tc>
          <w:tcPr>
            <w:tcW w:w="983" w:type="dxa"/>
            <w:tcBorders>
              <w:top w:val="nil"/>
              <w:left w:val="single" w:color="auto" w:sz="8" w:space="0"/>
              <w:bottom w:val="single" w:color="000000" w:sz="8" w:space="0"/>
              <w:right w:val="single" w:color="auto" w:sz="8" w:space="0"/>
            </w:tcBorders>
            <w:shd w:val="clear" w:color="000000" w:fill="FFFFFF"/>
            <w:vAlign w:val="center"/>
          </w:tcPr>
          <w:p w14:paraId="66E2C005">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nil"/>
              <w:left w:val="single" w:color="auto" w:sz="8" w:space="0"/>
              <w:bottom w:val="single" w:color="000000" w:sz="8" w:space="0"/>
              <w:right w:val="single" w:color="auto" w:sz="8" w:space="0"/>
            </w:tcBorders>
            <w:shd w:val="clear" w:color="000000" w:fill="FFFFFF"/>
            <w:vAlign w:val="center"/>
          </w:tcPr>
          <w:p w14:paraId="16985E87">
            <w:pPr>
              <w:jc w:val="center"/>
              <w:rPr>
                <w:rFonts w:hint="eastAsia" w:ascii="Times New Roman" w:hAnsi="Times New Roman" w:eastAsia="宋体" w:cs="Times New Roman"/>
                <w:b/>
                <w:bCs/>
                <w:color w:val="000000"/>
                <w:kern w:val="2"/>
                <w:sz w:val="18"/>
                <w:szCs w:val="18"/>
                <w:lang w:val="en-US" w:eastAsia="zh-CN" w:bidi="ar-SA"/>
              </w:rPr>
            </w:pPr>
          </w:p>
        </w:tc>
      </w:tr>
      <w:tr w14:paraId="14BBD377">
        <w:tblPrEx>
          <w:tblCellMar>
            <w:top w:w="0" w:type="dxa"/>
            <w:left w:w="108" w:type="dxa"/>
            <w:bottom w:w="0" w:type="dxa"/>
            <w:right w:w="108" w:type="dxa"/>
          </w:tblCellMar>
        </w:tblPrEx>
        <w:trPr>
          <w:trHeight w:val="285" w:hRule="atLeast"/>
        </w:trPr>
        <w:tc>
          <w:tcPr>
            <w:tcW w:w="679" w:type="dxa"/>
            <w:vMerge w:val="continue"/>
            <w:tcBorders>
              <w:top w:val="nil"/>
              <w:left w:val="single" w:color="auto" w:sz="8" w:space="0"/>
              <w:bottom w:val="single" w:color="000000" w:sz="8" w:space="0"/>
              <w:right w:val="single" w:color="auto" w:sz="8" w:space="0"/>
            </w:tcBorders>
            <w:vAlign w:val="center"/>
          </w:tcPr>
          <w:p w14:paraId="70E5881C">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1A5FE873">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nil"/>
              <w:bottom w:val="single" w:color="auto" w:sz="8" w:space="0"/>
              <w:right w:val="single" w:color="000000" w:sz="8" w:space="0"/>
            </w:tcBorders>
            <w:shd w:val="clear" w:color="000000" w:fill="FFFFFF"/>
            <w:vAlign w:val="center"/>
          </w:tcPr>
          <w:p w14:paraId="4AF9CF92">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GG111029</w:t>
            </w:r>
          </w:p>
        </w:tc>
        <w:tc>
          <w:tcPr>
            <w:tcW w:w="2040" w:type="dxa"/>
            <w:tcBorders>
              <w:top w:val="single" w:color="auto" w:sz="8" w:space="0"/>
              <w:left w:val="nil"/>
              <w:bottom w:val="single" w:color="auto" w:sz="8" w:space="0"/>
              <w:right w:val="single" w:color="000000" w:sz="8" w:space="0"/>
            </w:tcBorders>
            <w:shd w:val="clear" w:color="000000" w:fill="FFFFFF"/>
            <w:vAlign w:val="center"/>
          </w:tcPr>
          <w:p w14:paraId="40EFAFE0">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习近平新时代中国特色社会主义思想概论</w:t>
            </w:r>
          </w:p>
        </w:tc>
        <w:tc>
          <w:tcPr>
            <w:tcW w:w="800" w:type="dxa"/>
            <w:tcBorders>
              <w:top w:val="nil"/>
              <w:left w:val="nil"/>
              <w:bottom w:val="single" w:color="auto" w:sz="8" w:space="0"/>
              <w:right w:val="single" w:color="auto" w:sz="8" w:space="0"/>
            </w:tcBorders>
            <w:shd w:val="clear" w:color="000000" w:fill="FFFFFF"/>
            <w:vAlign w:val="center"/>
          </w:tcPr>
          <w:p w14:paraId="4C679A92">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24</w:t>
            </w:r>
          </w:p>
        </w:tc>
        <w:tc>
          <w:tcPr>
            <w:tcW w:w="800" w:type="dxa"/>
            <w:tcBorders>
              <w:top w:val="nil"/>
              <w:left w:val="nil"/>
              <w:bottom w:val="single" w:color="auto" w:sz="8" w:space="0"/>
              <w:right w:val="single" w:color="auto" w:sz="8" w:space="0"/>
            </w:tcBorders>
            <w:shd w:val="clear" w:color="000000" w:fill="FFFFFF"/>
            <w:vAlign w:val="center"/>
          </w:tcPr>
          <w:p w14:paraId="41E1CB76">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20</w:t>
            </w:r>
          </w:p>
        </w:tc>
        <w:tc>
          <w:tcPr>
            <w:tcW w:w="800" w:type="dxa"/>
            <w:tcBorders>
              <w:top w:val="nil"/>
              <w:left w:val="nil"/>
              <w:bottom w:val="single" w:color="auto" w:sz="8" w:space="0"/>
              <w:right w:val="single" w:color="auto" w:sz="8" w:space="0"/>
            </w:tcBorders>
            <w:shd w:val="clear" w:color="000000" w:fill="FFFFFF"/>
            <w:vAlign w:val="center"/>
          </w:tcPr>
          <w:p w14:paraId="52BCACD4">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4B15F00B">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1.5</w:t>
            </w:r>
          </w:p>
        </w:tc>
        <w:tc>
          <w:tcPr>
            <w:tcW w:w="800" w:type="dxa"/>
            <w:tcBorders>
              <w:top w:val="single" w:color="auto" w:sz="8" w:space="0"/>
              <w:left w:val="nil"/>
              <w:bottom w:val="single" w:color="auto" w:sz="8" w:space="0"/>
              <w:right w:val="single" w:color="auto" w:sz="4" w:space="0"/>
            </w:tcBorders>
            <w:shd w:val="clear" w:color="000000" w:fill="FFFFFF"/>
            <w:vAlign w:val="center"/>
          </w:tcPr>
          <w:p w14:paraId="253243B5">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single" w:color="auto" w:sz="8" w:space="0"/>
              <w:left w:val="single" w:color="auto" w:sz="4" w:space="0"/>
              <w:bottom w:val="single" w:color="auto" w:sz="8" w:space="0"/>
              <w:right w:val="single" w:color="auto" w:sz="4" w:space="0"/>
            </w:tcBorders>
            <w:shd w:val="clear" w:color="000000" w:fill="FFFFFF"/>
            <w:vAlign w:val="center"/>
          </w:tcPr>
          <w:p w14:paraId="0664A05E">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single" w:color="auto" w:sz="8" w:space="0"/>
              <w:left w:val="single" w:color="auto" w:sz="4" w:space="0"/>
              <w:bottom w:val="single" w:color="auto" w:sz="8" w:space="0"/>
              <w:right w:val="single" w:color="auto" w:sz="4" w:space="0"/>
            </w:tcBorders>
            <w:shd w:val="clear" w:color="000000" w:fill="FFFFFF"/>
            <w:vAlign w:val="center"/>
          </w:tcPr>
          <w:p w14:paraId="493C4CF6">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single" w:color="auto" w:sz="8" w:space="0"/>
              <w:left w:val="single" w:color="auto" w:sz="4" w:space="0"/>
              <w:bottom w:val="single" w:color="auto" w:sz="8" w:space="0"/>
              <w:right w:val="nil"/>
            </w:tcBorders>
            <w:shd w:val="clear" w:color="000000" w:fill="FFFFFF"/>
            <w:vAlign w:val="center"/>
          </w:tcPr>
          <w:p w14:paraId="736B5471">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w:t>
            </w:r>
          </w:p>
        </w:tc>
        <w:tc>
          <w:tcPr>
            <w:tcW w:w="617" w:type="dxa"/>
            <w:tcBorders>
              <w:top w:val="nil"/>
              <w:left w:val="single" w:color="auto" w:sz="8" w:space="0"/>
              <w:bottom w:val="single" w:color="auto" w:sz="8" w:space="0"/>
              <w:right w:val="single" w:color="auto" w:sz="8" w:space="0"/>
            </w:tcBorders>
            <w:shd w:val="clear" w:color="000000" w:fill="FFFFFF"/>
            <w:vAlign w:val="center"/>
          </w:tcPr>
          <w:p w14:paraId="28CB1128">
            <w:pPr>
              <w:jc w:val="center"/>
              <w:rPr>
                <w:rFonts w:hint="eastAsia" w:ascii="Times New Roman" w:hAnsi="Times New Roman" w:eastAsia="宋体" w:cs="Times New Roman"/>
                <w:b/>
                <w:bCs/>
                <w:color w:val="000000"/>
                <w:kern w:val="2"/>
                <w:sz w:val="18"/>
                <w:szCs w:val="18"/>
                <w:lang w:val="en-US" w:eastAsia="zh-CN" w:bidi="ar-SA"/>
              </w:rPr>
            </w:pPr>
          </w:p>
        </w:tc>
        <w:tc>
          <w:tcPr>
            <w:tcW w:w="983" w:type="dxa"/>
            <w:tcBorders>
              <w:top w:val="nil"/>
              <w:left w:val="nil"/>
              <w:bottom w:val="single" w:color="auto" w:sz="8" w:space="0"/>
              <w:right w:val="single" w:color="auto" w:sz="8" w:space="0"/>
            </w:tcBorders>
            <w:shd w:val="clear" w:color="000000" w:fill="FFFFFF"/>
            <w:vAlign w:val="center"/>
          </w:tcPr>
          <w:p w14:paraId="1C5EB0A9">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nil"/>
              <w:left w:val="nil"/>
              <w:bottom w:val="single" w:color="auto" w:sz="8" w:space="0"/>
              <w:right w:val="single" w:color="auto" w:sz="8" w:space="0"/>
            </w:tcBorders>
            <w:shd w:val="clear" w:color="000000" w:fill="FFFFFF"/>
            <w:vAlign w:val="center"/>
          </w:tcPr>
          <w:p w14:paraId="17DF1C80">
            <w:pPr>
              <w:jc w:val="center"/>
              <w:rPr>
                <w:rFonts w:hint="eastAsia" w:ascii="Times New Roman" w:hAnsi="Times New Roman" w:eastAsia="宋体" w:cs="Times New Roman"/>
                <w:b/>
                <w:bCs/>
                <w:color w:val="000000"/>
                <w:kern w:val="2"/>
                <w:sz w:val="18"/>
                <w:szCs w:val="18"/>
                <w:lang w:val="en-US" w:eastAsia="zh-CN" w:bidi="ar-SA"/>
              </w:rPr>
            </w:pPr>
          </w:p>
        </w:tc>
      </w:tr>
      <w:tr w14:paraId="62059695">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1D1F3EEA">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07B44DB0">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000000" w:sz="8" w:space="0"/>
              <w:right w:val="single" w:color="000000" w:sz="8" w:space="0"/>
            </w:tcBorders>
            <w:shd w:val="clear" w:color="000000" w:fill="FFFFFF"/>
            <w:vAlign w:val="center"/>
          </w:tcPr>
          <w:p w14:paraId="497E6F4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GG111012~GG111015</w:t>
            </w:r>
          </w:p>
        </w:tc>
        <w:tc>
          <w:tcPr>
            <w:tcW w:w="2040" w:type="dxa"/>
            <w:tcBorders>
              <w:top w:val="single" w:color="auto" w:sz="8" w:space="0"/>
              <w:left w:val="single" w:color="auto" w:sz="8" w:space="0"/>
              <w:bottom w:val="single" w:color="000000" w:sz="8" w:space="0"/>
              <w:right w:val="single" w:color="000000" w:sz="8" w:space="0"/>
            </w:tcBorders>
            <w:shd w:val="clear" w:color="000000" w:fill="FFFFFF"/>
            <w:vAlign w:val="center"/>
          </w:tcPr>
          <w:p w14:paraId="3CBB5AB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形势与政策</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47666D9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48</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7C4E70A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48</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79C69FB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0</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6614DA9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w:t>
            </w:r>
          </w:p>
        </w:tc>
        <w:tc>
          <w:tcPr>
            <w:tcW w:w="4800" w:type="dxa"/>
            <w:gridSpan w:val="6"/>
            <w:tcBorders>
              <w:top w:val="nil"/>
              <w:left w:val="single" w:color="auto" w:sz="8" w:space="0"/>
              <w:bottom w:val="single" w:color="000000" w:sz="8" w:space="0"/>
              <w:right w:val="single" w:color="auto" w:sz="8" w:space="0"/>
            </w:tcBorders>
            <w:shd w:val="clear" w:color="000000" w:fill="FFFFFF"/>
            <w:vAlign w:val="center"/>
          </w:tcPr>
          <w:p w14:paraId="6CBFBAC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1-4学期，每学期8学时</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48D39DA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36867D36">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46C948E7">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1C5206D4">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000000" w:sz="8" w:space="0"/>
              <w:right w:val="single" w:color="000000" w:sz="8" w:space="0"/>
            </w:tcBorders>
            <w:vAlign w:val="top"/>
          </w:tcPr>
          <w:p w14:paraId="72E381F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GG111007</w:t>
            </w:r>
          </w:p>
        </w:tc>
        <w:tc>
          <w:tcPr>
            <w:tcW w:w="2040" w:type="dxa"/>
            <w:tcBorders>
              <w:top w:val="single" w:color="auto" w:sz="8" w:space="0"/>
              <w:left w:val="single" w:color="auto" w:sz="8" w:space="0"/>
              <w:bottom w:val="single" w:color="000000" w:sz="8" w:space="0"/>
              <w:right w:val="single" w:color="000000" w:sz="8" w:space="0"/>
            </w:tcBorders>
            <w:vAlign w:val="top"/>
          </w:tcPr>
          <w:p w14:paraId="3195671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体育与健康（一）</w:t>
            </w:r>
          </w:p>
        </w:tc>
        <w:tc>
          <w:tcPr>
            <w:tcW w:w="800" w:type="dxa"/>
            <w:tcBorders>
              <w:top w:val="nil"/>
              <w:left w:val="single" w:color="auto" w:sz="8" w:space="0"/>
              <w:bottom w:val="single" w:color="auto" w:sz="4" w:space="0"/>
              <w:right w:val="single" w:color="auto" w:sz="8" w:space="0"/>
            </w:tcBorders>
            <w:vAlign w:val="top"/>
          </w:tcPr>
          <w:p w14:paraId="192C16B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40</w:t>
            </w:r>
          </w:p>
        </w:tc>
        <w:tc>
          <w:tcPr>
            <w:tcW w:w="800" w:type="dxa"/>
            <w:tcBorders>
              <w:top w:val="nil"/>
              <w:left w:val="single" w:color="auto" w:sz="8" w:space="0"/>
              <w:bottom w:val="single" w:color="auto" w:sz="4" w:space="0"/>
              <w:right w:val="single" w:color="auto" w:sz="8" w:space="0"/>
            </w:tcBorders>
            <w:vAlign w:val="top"/>
          </w:tcPr>
          <w:p w14:paraId="4CF9526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nil"/>
              <w:left w:val="single" w:color="auto" w:sz="8" w:space="0"/>
              <w:bottom w:val="single" w:color="auto" w:sz="4" w:space="0"/>
              <w:right w:val="single" w:color="auto" w:sz="8" w:space="0"/>
            </w:tcBorders>
            <w:vAlign w:val="top"/>
          </w:tcPr>
          <w:p w14:paraId="3BA3B61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38</w:t>
            </w:r>
          </w:p>
        </w:tc>
        <w:tc>
          <w:tcPr>
            <w:tcW w:w="800" w:type="dxa"/>
            <w:tcBorders>
              <w:top w:val="nil"/>
              <w:left w:val="single" w:color="auto" w:sz="8" w:space="0"/>
              <w:bottom w:val="single" w:color="auto" w:sz="4" w:space="0"/>
              <w:right w:val="single" w:color="auto" w:sz="8" w:space="0"/>
            </w:tcBorders>
            <w:vAlign w:val="top"/>
          </w:tcPr>
          <w:p w14:paraId="37D5D3D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2.5</w:t>
            </w:r>
          </w:p>
        </w:tc>
        <w:tc>
          <w:tcPr>
            <w:tcW w:w="800" w:type="dxa"/>
            <w:tcBorders>
              <w:top w:val="nil"/>
              <w:left w:val="single" w:color="auto" w:sz="8" w:space="0"/>
              <w:bottom w:val="single" w:color="auto" w:sz="4" w:space="0"/>
              <w:right w:val="single" w:color="auto" w:sz="8" w:space="0"/>
            </w:tcBorders>
            <w:vAlign w:val="top"/>
          </w:tcPr>
          <w:p w14:paraId="48B43B5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nil"/>
              <w:left w:val="single" w:color="auto" w:sz="8" w:space="0"/>
              <w:bottom w:val="single" w:color="auto" w:sz="4" w:space="0"/>
              <w:right w:val="single" w:color="auto" w:sz="8" w:space="0"/>
            </w:tcBorders>
            <w:vAlign w:val="center"/>
          </w:tcPr>
          <w:p w14:paraId="2EE8F1F7">
            <w:pPr>
              <w:jc w:val="center"/>
              <w:rPr>
                <w:rFonts w:hint="eastAsia" w:ascii="Times New Roman" w:hAnsi="Times New Roman" w:eastAsia="宋体" w:cs="Times New Roman"/>
                <w:b/>
                <w:bCs/>
                <w:color w:val="000000"/>
                <w:sz w:val="18"/>
                <w:szCs w:val="18"/>
              </w:rPr>
            </w:pPr>
          </w:p>
        </w:tc>
        <w:tc>
          <w:tcPr>
            <w:tcW w:w="800" w:type="dxa"/>
            <w:tcBorders>
              <w:top w:val="nil"/>
              <w:left w:val="single" w:color="auto" w:sz="8" w:space="0"/>
              <w:bottom w:val="single" w:color="auto" w:sz="4" w:space="0"/>
              <w:right w:val="single" w:color="auto" w:sz="8" w:space="0"/>
            </w:tcBorders>
            <w:vAlign w:val="center"/>
          </w:tcPr>
          <w:p w14:paraId="3C6383FE">
            <w:pPr>
              <w:jc w:val="center"/>
              <w:rPr>
                <w:rFonts w:hint="eastAsia" w:ascii="Times New Roman" w:hAnsi="Times New Roman" w:eastAsia="宋体" w:cs="Times New Roman"/>
                <w:b/>
                <w:bCs/>
                <w:color w:val="000000"/>
                <w:sz w:val="18"/>
                <w:szCs w:val="18"/>
              </w:rPr>
            </w:pPr>
          </w:p>
        </w:tc>
        <w:tc>
          <w:tcPr>
            <w:tcW w:w="800" w:type="dxa"/>
            <w:tcBorders>
              <w:top w:val="nil"/>
              <w:left w:val="single" w:color="auto" w:sz="8" w:space="0"/>
              <w:bottom w:val="single" w:color="auto" w:sz="4" w:space="0"/>
              <w:right w:val="nil"/>
            </w:tcBorders>
            <w:vAlign w:val="center"/>
          </w:tcPr>
          <w:p w14:paraId="2CA8963A">
            <w:pPr>
              <w:jc w:val="center"/>
              <w:rPr>
                <w:rFonts w:hint="eastAsia" w:ascii="Times New Roman" w:hAnsi="Times New Roman" w:eastAsia="宋体" w:cs="Times New Roman"/>
                <w:b/>
                <w:bCs/>
                <w:color w:val="000000"/>
                <w:sz w:val="18"/>
                <w:szCs w:val="18"/>
              </w:rPr>
            </w:pPr>
          </w:p>
        </w:tc>
        <w:tc>
          <w:tcPr>
            <w:tcW w:w="617" w:type="dxa"/>
            <w:tcBorders>
              <w:top w:val="nil"/>
              <w:left w:val="single" w:color="auto" w:sz="8" w:space="0"/>
              <w:bottom w:val="single" w:color="auto" w:sz="4" w:space="0"/>
              <w:right w:val="single" w:color="auto" w:sz="8" w:space="0"/>
            </w:tcBorders>
            <w:vAlign w:val="center"/>
          </w:tcPr>
          <w:p w14:paraId="1A41C7FE">
            <w:pPr>
              <w:jc w:val="center"/>
              <w:rPr>
                <w:rFonts w:hint="eastAsia" w:ascii="Times New Roman" w:hAnsi="Times New Roman" w:eastAsia="宋体" w:cs="Times New Roman"/>
                <w:b/>
                <w:bCs/>
                <w:color w:val="000000"/>
                <w:sz w:val="18"/>
                <w:szCs w:val="18"/>
              </w:rPr>
            </w:pPr>
          </w:p>
        </w:tc>
        <w:tc>
          <w:tcPr>
            <w:tcW w:w="983" w:type="dxa"/>
            <w:tcBorders>
              <w:top w:val="single" w:color="auto" w:sz="4" w:space="0"/>
              <w:left w:val="single" w:color="auto" w:sz="8" w:space="0"/>
              <w:bottom w:val="single" w:color="auto" w:sz="4" w:space="0"/>
              <w:right w:val="single" w:color="auto" w:sz="8" w:space="0"/>
            </w:tcBorders>
            <w:vAlign w:val="center"/>
          </w:tcPr>
          <w:p w14:paraId="10F4B918">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single" w:color="auto" w:sz="8" w:space="0"/>
              <w:bottom w:val="single" w:color="auto" w:sz="4" w:space="0"/>
              <w:right w:val="single" w:color="auto" w:sz="8" w:space="0"/>
            </w:tcBorders>
            <w:vAlign w:val="center"/>
          </w:tcPr>
          <w:p w14:paraId="4C72EF47">
            <w:pPr>
              <w:jc w:val="center"/>
              <w:rPr>
                <w:rFonts w:hint="eastAsia" w:ascii="Times New Roman" w:hAnsi="Times New Roman" w:eastAsia="宋体" w:cs="Times New Roman"/>
                <w:b/>
                <w:bCs/>
                <w:color w:val="000000"/>
                <w:sz w:val="18"/>
                <w:szCs w:val="18"/>
              </w:rPr>
            </w:pPr>
          </w:p>
        </w:tc>
      </w:tr>
      <w:tr w14:paraId="03D8FE51">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44A10DA5">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44B430F1">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000000" w:sz="8" w:space="0"/>
              <w:right w:val="single" w:color="000000" w:sz="8" w:space="0"/>
            </w:tcBorders>
            <w:shd w:val="clear" w:color="000000" w:fill="FFFFFF"/>
            <w:vAlign w:val="center"/>
          </w:tcPr>
          <w:p w14:paraId="44554AA8">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GG111008</w:t>
            </w:r>
          </w:p>
        </w:tc>
        <w:tc>
          <w:tcPr>
            <w:tcW w:w="2040" w:type="dxa"/>
            <w:tcBorders>
              <w:top w:val="single" w:color="auto" w:sz="8" w:space="0"/>
              <w:left w:val="single" w:color="auto" w:sz="8" w:space="0"/>
              <w:bottom w:val="single" w:color="000000" w:sz="8" w:space="0"/>
              <w:right w:val="single" w:color="000000" w:sz="8" w:space="0"/>
            </w:tcBorders>
            <w:shd w:val="clear" w:color="000000" w:fill="FFFFFF"/>
            <w:vAlign w:val="center"/>
          </w:tcPr>
          <w:p w14:paraId="3D31CDF9">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体育与健康（二）</w:t>
            </w:r>
          </w:p>
        </w:tc>
        <w:tc>
          <w:tcPr>
            <w:tcW w:w="800" w:type="dxa"/>
            <w:tcBorders>
              <w:top w:val="nil"/>
              <w:left w:val="single" w:color="auto" w:sz="8" w:space="0"/>
              <w:bottom w:val="single" w:color="auto" w:sz="4" w:space="0"/>
              <w:right w:val="single" w:color="auto" w:sz="8" w:space="0"/>
            </w:tcBorders>
            <w:shd w:val="clear" w:color="000000" w:fill="FFFFFF"/>
            <w:vAlign w:val="center"/>
          </w:tcPr>
          <w:p w14:paraId="405DEB07">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40</w:t>
            </w:r>
          </w:p>
        </w:tc>
        <w:tc>
          <w:tcPr>
            <w:tcW w:w="800" w:type="dxa"/>
            <w:tcBorders>
              <w:top w:val="nil"/>
              <w:left w:val="single" w:color="auto" w:sz="8" w:space="0"/>
              <w:bottom w:val="single" w:color="auto" w:sz="4" w:space="0"/>
              <w:right w:val="single" w:color="auto" w:sz="8" w:space="0"/>
            </w:tcBorders>
            <w:shd w:val="clear" w:color="000000" w:fill="FFFFFF"/>
            <w:vAlign w:val="center"/>
          </w:tcPr>
          <w:p w14:paraId="722B0F65">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w:t>
            </w:r>
          </w:p>
        </w:tc>
        <w:tc>
          <w:tcPr>
            <w:tcW w:w="800" w:type="dxa"/>
            <w:tcBorders>
              <w:top w:val="nil"/>
              <w:left w:val="single" w:color="auto" w:sz="8" w:space="0"/>
              <w:bottom w:val="single" w:color="auto" w:sz="4" w:space="0"/>
              <w:right w:val="single" w:color="auto" w:sz="8" w:space="0"/>
            </w:tcBorders>
            <w:shd w:val="clear" w:color="000000" w:fill="FFFFFF"/>
            <w:vAlign w:val="center"/>
          </w:tcPr>
          <w:p w14:paraId="780C6434">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38</w:t>
            </w:r>
          </w:p>
        </w:tc>
        <w:tc>
          <w:tcPr>
            <w:tcW w:w="800" w:type="dxa"/>
            <w:tcBorders>
              <w:top w:val="nil"/>
              <w:left w:val="single" w:color="auto" w:sz="8" w:space="0"/>
              <w:bottom w:val="single" w:color="auto" w:sz="4" w:space="0"/>
              <w:right w:val="single" w:color="auto" w:sz="8" w:space="0"/>
            </w:tcBorders>
            <w:shd w:val="clear" w:color="000000" w:fill="FFFFFF"/>
            <w:vAlign w:val="center"/>
          </w:tcPr>
          <w:p w14:paraId="5D9B577A">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2.5</w:t>
            </w:r>
          </w:p>
        </w:tc>
        <w:tc>
          <w:tcPr>
            <w:tcW w:w="800" w:type="dxa"/>
            <w:tcBorders>
              <w:top w:val="nil"/>
              <w:left w:val="single" w:color="auto" w:sz="8" w:space="0"/>
              <w:bottom w:val="single" w:color="auto" w:sz="4" w:space="0"/>
              <w:right w:val="single" w:color="auto" w:sz="8" w:space="0"/>
            </w:tcBorders>
            <w:shd w:val="clear" w:color="000000" w:fill="FFFFFF"/>
            <w:vAlign w:val="center"/>
          </w:tcPr>
          <w:p w14:paraId="709ED4C5">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nil"/>
              <w:left w:val="single" w:color="auto" w:sz="8" w:space="0"/>
              <w:bottom w:val="single" w:color="auto" w:sz="4" w:space="0"/>
              <w:right w:val="single" w:color="auto" w:sz="8" w:space="0"/>
            </w:tcBorders>
            <w:shd w:val="clear" w:color="000000" w:fill="FFFFFF"/>
            <w:vAlign w:val="center"/>
          </w:tcPr>
          <w:p w14:paraId="47610915">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2</w:t>
            </w:r>
          </w:p>
        </w:tc>
        <w:tc>
          <w:tcPr>
            <w:tcW w:w="800" w:type="dxa"/>
            <w:tcBorders>
              <w:top w:val="nil"/>
              <w:left w:val="single" w:color="auto" w:sz="8" w:space="0"/>
              <w:bottom w:val="single" w:color="auto" w:sz="4" w:space="0"/>
              <w:right w:val="single" w:color="auto" w:sz="8" w:space="0"/>
            </w:tcBorders>
            <w:vAlign w:val="center"/>
          </w:tcPr>
          <w:p w14:paraId="3A613612">
            <w:pPr>
              <w:jc w:val="center"/>
              <w:rPr>
                <w:rFonts w:hint="eastAsia" w:ascii="Times New Roman" w:hAnsi="Times New Roman" w:eastAsia="宋体" w:cs="Times New Roman"/>
                <w:b/>
                <w:bCs/>
                <w:color w:val="000000"/>
                <w:sz w:val="18"/>
                <w:szCs w:val="18"/>
              </w:rPr>
            </w:pPr>
          </w:p>
        </w:tc>
        <w:tc>
          <w:tcPr>
            <w:tcW w:w="800" w:type="dxa"/>
            <w:tcBorders>
              <w:top w:val="nil"/>
              <w:left w:val="single" w:color="auto" w:sz="8" w:space="0"/>
              <w:bottom w:val="single" w:color="auto" w:sz="4" w:space="0"/>
              <w:right w:val="nil"/>
            </w:tcBorders>
            <w:vAlign w:val="center"/>
          </w:tcPr>
          <w:p w14:paraId="768F9BD8">
            <w:pPr>
              <w:jc w:val="center"/>
              <w:rPr>
                <w:rFonts w:hint="eastAsia" w:ascii="Times New Roman" w:hAnsi="Times New Roman" w:eastAsia="宋体" w:cs="Times New Roman"/>
                <w:b/>
                <w:bCs/>
                <w:color w:val="000000"/>
                <w:sz w:val="18"/>
                <w:szCs w:val="18"/>
              </w:rPr>
            </w:pPr>
          </w:p>
        </w:tc>
        <w:tc>
          <w:tcPr>
            <w:tcW w:w="617" w:type="dxa"/>
            <w:tcBorders>
              <w:top w:val="nil"/>
              <w:left w:val="single" w:color="auto" w:sz="8" w:space="0"/>
              <w:bottom w:val="single" w:color="auto" w:sz="4" w:space="0"/>
              <w:right w:val="single" w:color="auto" w:sz="8" w:space="0"/>
            </w:tcBorders>
            <w:vAlign w:val="center"/>
          </w:tcPr>
          <w:p w14:paraId="42343A71">
            <w:pPr>
              <w:jc w:val="center"/>
              <w:rPr>
                <w:rFonts w:hint="eastAsia" w:ascii="Times New Roman" w:hAnsi="Times New Roman" w:eastAsia="宋体" w:cs="Times New Roman"/>
                <w:b/>
                <w:bCs/>
                <w:color w:val="000000"/>
                <w:sz w:val="18"/>
                <w:szCs w:val="18"/>
              </w:rPr>
            </w:pPr>
          </w:p>
        </w:tc>
        <w:tc>
          <w:tcPr>
            <w:tcW w:w="983" w:type="dxa"/>
            <w:tcBorders>
              <w:top w:val="single" w:color="auto" w:sz="4" w:space="0"/>
              <w:left w:val="single" w:color="auto" w:sz="8" w:space="0"/>
              <w:bottom w:val="single" w:color="auto" w:sz="4" w:space="0"/>
              <w:right w:val="single" w:color="auto" w:sz="8" w:space="0"/>
            </w:tcBorders>
            <w:vAlign w:val="center"/>
          </w:tcPr>
          <w:p w14:paraId="407E6DCD">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single" w:color="auto" w:sz="8" w:space="0"/>
              <w:bottom w:val="single" w:color="auto" w:sz="4" w:space="0"/>
              <w:right w:val="single" w:color="auto" w:sz="8" w:space="0"/>
            </w:tcBorders>
            <w:vAlign w:val="center"/>
          </w:tcPr>
          <w:p w14:paraId="4E038B7D">
            <w:pPr>
              <w:jc w:val="center"/>
              <w:rPr>
                <w:rFonts w:hint="eastAsia" w:ascii="Times New Roman" w:hAnsi="Times New Roman" w:eastAsia="宋体" w:cs="Times New Roman"/>
                <w:b/>
                <w:bCs/>
                <w:color w:val="000000"/>
                <w:sz w:val="18"/>
                <w:szCs w:val="18"/>
              </w:rPr>
            </w:pPr>
          </w:p>
        </w:tc>
      </w:tr>
      <w:tr w14:paraId="3FA55CCD">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7985C07E">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1A87147E">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000000" w:sz="8" w:space="0"/>
              <w:right w:val="single" w:color="000000" w:sz="8" w:space="0"/>
            </w:tcBorders>
            <w:shd w:val="clear" w:color="000000" w:fill="FFFFFF"/>
            <w:vAlign w:val="center"/>
          </w:tcPr>
          <w:p w14:paraId="0E8B8B83">
            <w:pPr>
              <w:jc w:val="center"/>
              <w:rPr>
                <w:rFonts w:hint="eastAsia" w:ascii="Times New Roman" w:hAnsi="Times New Roman" w:eastAsia="宋体" w:cs="Times New Roman"/>
                <w:b/>
                <w:bCs/>
                <w:color w:val="000000"/>
                <w:sz w:val="18"/>
                <w:szCs w:val="18"/>
              </w:rPr>
            </w:pPr>
          </w:p>
        </w:tc>
        <w:tc>
          <w:tcPr>
            <w:tcW w:w="2040" w:type="dxa"/>
            <w:tcBorders>
              <w:top w:val="single" w:color="auto" w:sz="8" w:space="0"/>
              <w:left w:val="single" w:color="auto" w:sz="8" w:space="0"/>
              <w:bottom w:val="single" w:color="000000" w:sz="8" w:space="0"/>
              <w:right w:val="single" w:color="000000" w:sz="8" w:space="0"/>
            </w:tcBorders>
            <w:shd w:val="clear" w:color="000000" w:fill="FFFFFF"/>
            <w:vAlign w:val="center"/>
          </w:tcPr>
          <w:p w14:paraId="2BC8785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国家安全教育</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48AC062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16</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6A12BA6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10</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0E01EF5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23625F8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w:t>
            </w:r>
          </w:p>
        </w:tc>
        <w:tc>
          <w:tcPr>
            <w:tcW w:w="800" w:type="dxa"/>
            <w:tcBorders>
              <w:top w:val="single" w:color="auto" w:sz="8" w:space="0"/>
              <w:left w:val="single" w:color="auto" w:sz="8" w:space="0"/>
              <w:bottom w:val="single" w:color="000000" w:sz="8" w:space="0"/>
              <w:right w:val="nil"/>
            </w:tcBorders>
            <w:shd w:val="clear" w:color="000000" w:fill="FFFFFF"/>
            <w:vAlign w:val="center"/>
          </w:tcPr>
          <w:p w14:paraId="1811E1E3">
            <w:pPr>
              <w:jc w:val="center"/>
              <w:rPr>
                <w:rFonts w:hint="eastAsia" w:ascii="Times New Roman" w:hAnsi="Times New Roman" w:eastAsia="宋体" w:cs="Times New Roman"/>
                <w:b/>
                <w:bCs/>
                <w:color w:val="000000"/>
                <w:sz w:val="18"/>
                <w:szCs w:val="18"/>
              </w:rPr>
            </w:pPr>
          </w:p>
        </w:tc>
        <w:tc>
          <w:tcPr>
            <w:tcW w:w="800" w:type="dxa"/>
            <w:tcBorders>
              <w:top w:val="single" w:color="auto" w:sz="8" w:space="0"/>
              <w:left w:val="single" w:color="auto" w:sz="8" w:space="0"/>
              <w:bottom w:val="single" w:color="000000" w:sz="8" w:space="0"/>
              <w:right w:val="nil"/>
            </w:tcBorders>
            <w:shd w:val="clear" w:color="000000" w:fill="FFFFFF"/>
            <w:vAlign w:val="center"/>
          </w:tcPr>
          <w:p w14:paraId="0E6E741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single" w:color="auto" w:sz="8" w:space="0"/>
              <w:left w:val="single" w:color="auto" w:sz="8" w:space="0"/>
              <w:bottom w:val="single" w:color="000000" w:sz="8" w:space="0"/>
              <w:right w:val="nil"/>
            </w:tcBorders>
            <w:shd w:val="clear" w:color="000000" w:fill="FFFFFF"/>
            <w:vAlign w:val="center"/>
          </w:tcPr>
          <w:p w14:paraId="2D6B89C7">
            <w:pPr>
              <w:jc w:val="center"/>
              <w:rPr>
                <w:rFonts w:hint="eastAsia" w:ascii="Times New Roman" w:hAnsi="Times New Roman" w:eastAsia="宋体" w:cs="Times New Roman"/>
                <w:b/>
                <w:bCs/>
                <w:color w:val="000000"/>
                <w:sz w:val="18"/>
                <w:szCs w:val="18"/>
              </w:rPr>
            </w:pPr>
          </w:p>
        </w:tc>
        <w:tc>
          <w:tcPr>
            <w:tcW w:w="800" w:type="dxa"/>
            <w:tcBorders>
              <w:top w:val="single" w:color="auto" w:sz="8" w:space="0"/>
              <w:left w:val="single" w:color="auto" w:sz="8" w:space="0"/>
              <w:bottom w:val="single" w:color="000000" w:sz="8" w:space="0"/>
              <w:right w:val="nil"/>
            </w:tcBorders>
            <w:shd w:val="clear" w:color="000000" w:fill="FFFFFF"/>
            <w:vAlign w:val="center"/>
          </w:tcPr>
          <w:p w14:paraId="62F60584">
            <w:pPr>
              <w:jc w:val="center"/>
              <w:rPr>
                <w:rFonts w:hint="eastAsia" w:ascii="Times New Roman" w:hAnsi="Times New Roman" w:eastAsia="宋体" w:cs="Times New Roman"/>
                <w:b/>
                <w:bCs/>
                <w:color w:val="000000"/>
                <w:sz w:val="18"/>
                <w:szCs w:val="18"/>
              </w:rPr>
            </w:pPr>
          </w:p>
        </w:tc>
        <w:tc>
          <w:tcPr>
            <w:tcW w:w="617" w:type="dxa"/>
            <w:tcBorders>
              <w:top w:val="nil"/>
              <w:left w:val="single" w:color="auto" w:sz="8" w:space="0"/>
              <w:bottom w:val="single" w:color="000000" w:sz="8" w:space="0"/>
              <w:right w:val="single" w:color="auto" w:sz="8" w:space="0"/>
            </w:tcBorders>
            <w:shd w:val="clear" w:color="000000" w:fill="FFFFFF"/>
            <w:vAlign w:val="center"/>
          </w:tcPr>
          <w:p w14:paraId="3843DDA0">
            <w:pPr>
              <w:jc w:val="center"/>
              <w:rPr>
                <w:rFonts w:hint="eastAsia" w:ascii="Times New Roman" w:hAnsi="Times New Roman" w:eastAsia="宋体" w:cs="Times New Roman"/>
                <w:b/>
                <w:bCs/>
                <w:color w:val="000000"/>
                <w:sz w:val="18"/>
                <w:szCs w:val="18"/>
              </w:rPr>
            </w:pPr>
          </w:p>
        </w:tc>
        <w:tc>
          <w:tcPr>
            <w:tcW w:w="983" w:type="dxa"/>
            <w:tcBorders>
              <w:top w:val="nil"/>
              <w:left w:val="single" w:color="auto" w:sz="8" w:space="0"/>
              <w:bottom w:val="single" w:color="000000" w:sz="8" w:space="0"/>
              <w:right w:val="single" w:color="auto" w:sz="8" w:space="0"/>
            </w:tcBorders>
            <w:shd w:val="clear" w:color="000000" w:fill="FFFFFF"/>
            <w:vAlign w:val="center"/>
          </w:tcPr>
          <w:p w14:paraId="6962E8A1">
            <w:pPr>
              <w:jc w:val="center"/>
              <w:rPr>
                <w:rFonts w:hint="eastAsia" w:ascii="Times New Roman" w:hAnsi="Times New Roman" w:eastAsia="宋体" w:cs="Times New Roman"/>
                <w:b/>
                <w:bCs/>
                <w:color w:val="000000"/>
                <w:sz w:val="18"/>
                <w:szCs w:val="18"/>
              </w:rPr>
            </w:pPr>
          </w:p>
        </w:tc>
        <w:tc>
          <w:tcPr>
            <w:tcW w:w="800" w:type="dxa"/>
            <w:tcBorders>
              <w:top w:val="nil"/>
              <w:left w:val="single" w:color="auto" w:sz="8" w:space="0"/>
              <w:bottom w:val="single" w:color="auto" w:sz="4" w:space="0"/>
              <w:right w:val="single" w:color="auto" w:sz="8" w:space="0"/>
            </w:tcBorders>
            <w:shd w:val="clear" w:color="000000" w:fill="FFFFFF"/>
            <w:vAlign w:val="center"/>
          </w:tcPr>
          <w:p w14:paraId="45F2ADF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3F64B2EC">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auto" w:sz="4" w:space="0"/>
              <w:right w:val="single" w:color="auto" w:sz="8" w:space="0"/>
            </w:tcBorders>
            <w:vAlign w:val="center"/>
          </w:tcPr>
          <w:p w14:paraId="004014AA">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auto" w:sz="4" w:space="0"/>
              <w:right w:val="single" w:color="auto" w:sz="8" w:space="0"/>
            </w:tcBorders>
            <w:vAlign w:val="center"/>
          </w:tcPr>
          <w:p w14:paraId="70CF0DCB">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auto" w:sz="4" w:space="0"/>
              <w:right w:val="single" w:color="000000" w:sz="8" w:space="0"/>
            </w:tcBorders>
            <w:vAlign w:val="center"/>
          </w:tcPr>
          <w:p w14:paraId="571E4CB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GG111010</w:t>
            </w:r>
          </w:p>
        </w:tc>
        <w:tc>
          <w:tcPr>
            <w:tcW w:w="2040" w:type="dxa"/>
            <w:tcBorders>
              <w:top w:val="single" w:color="auto" w:sz="8" w:space="0"/>
              <w:left w:val="single" w:color="auto" w:sz="8" w:space="0"/>
              <w:bottom w:val="single" w:color="auto" w:sz="4" w:space="0"/>
              <w:right w:val="single" w:color="000000" w:sz="8" w:space="0"/>
            </w:tcBorders>
            <w:vAlign w:val="center"/>
          </w:tcPr>
          <w:p w14:paraId="4C65D93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心理健康教育</w:t>
            </w:r>
          </w:p>
        </w:tc>
        <w:tc>
          <w:tcPr>
            <w:tcW w:w="800" w:type="dxa"/>
            <w:tcBorders>
              <w:top w:val="nil"/>
              <w:left w:val="single" w:color="auto" w:sz="8" w:space="0"/>
              <w:bottom w:val="single" w:color="auto" w:sz="4" w:space="0"/>
              <w:right w:val="single" w:color="auto" w:sz="8" w:space="0"/>
            </w:tcBorders>
            <w:vAlign w:val="center"/>
          </w:tcPr>
          <w:p w14:paraId="3FE493A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single" w:color="auto" w:sz="8" w:space="0"/>
              <w:bottom w:val="single" w:color="auto" w:sz="4" w:space="0"/>
              <w:right w:val="single" w:color="auto" w:sz="8" w:space="0"/>
            </w:tcBorders>
            <w:vAlign w:val="center"/>
          </w:tcPr>
          <w:p w14:paraId="79CF415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single" w:color="auto" w:sz="8" w:space="0"/>
              <w:bottom w:val="single" w:color="auto" w:sz="4" w:space="0"/>
              <w:right w:val="single" w:color="auto" w:sz="8" w:space="0"/>
            </w:tcBorders>
            <w:vAlign w:val="center"/>
          </w:tcPr>
          <w:p w14:paraId="70D986E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0</w:t>
            </w:r>
          </w:p>
        </w:tc>
        <w:tc>
          <w:tcPr>
            <w:tcW w:w="800" w:type="dxa"/>
            <w:tcBorders>
              <w:top w:val="nil"/>
              <w:left w:val="single" w:color="auto" w:sz="8" w:space="0"/>
              <w:bottom w:val="single" w:color="auto" w:sz="4" w:space="0"/>
              <w:right w:val="single" w:color="auto" w:sz="8" w:space="0"/>
            </w:tcBorders>
            <w:vAlign w:val="center"/>
          </w:tcPr>
          <w:p w14:paraId="6FBDAAE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single" w:color="auto" w:sz="8" w:space="0"/>
              <w:left w:val="single" w:color="auto" w:sz="8" w:space="0"/>
              <w:bottom w:val="single" w:color="000000" w:sz="8" w:space="0"/>
              <w:right w:val="nil"/>
            </w:tcBorders>
            <w:vAlign w:val="center"/>
          </w:tcPr>
          <w:p w14:paraId="49DE78E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讲座</w:t>
            </w:r>
          </w:p>
        </w:tc>
        <w:tc>
          <w:tcPr>
            <w:tcW w:w="800" w:type="dxa"/>
            <w:tcBorders>
              <w:top w:val="single" w:color="auto" w:sz="8" w:space="0"/>
              <w:left w:val="single" w:color="auto" w:sz="8" w:space="0"/>
              <w:bottom w:val="single" w:color="000000" w:sz="8" w:space="0"/>
              <w:right w:val="nil"/>
            </w:tcBorders>
            <w:vAlign w:val="center"/>
          </w:tcPr>
          <w:p w14:paraId="3FF851C4">
            <w:pPr>
              <w:jc w:val="center"/>
              <w:rPr>
                <w:rFonts w:hint="eastAsia" w:ascii="Times New Roman" w:hAnsi="Times New Roman" w:eastAsia="宋体" w:cs="Times New Roman"/>
                <w:b/>
                <w:bCs/>
                <w:color w:val="000000"/>
                <w:sz w:val="18"/>
                <w:szCs w:val="18"/>
              </w:rPr>
            </w:pPr>
          </w:p>
        </w:tc>
        <w:tc>
          <w:tcPr>
            <w:tcW w:w="800" w:type="dxa"/>
            <w:tcBorders>
              <w:top w:val="single" w:color="auto" w:sz="8" w:space="0"/>
              <w:left w:val="single" w:color="auto" w:sz="8" w:space="0"/>
              <w:bottom w:val="single" w:color="000000" w:sz="8" w:space="0"/>
              <w:right w:val="nil"/>
            </w:tcBorders>
            <w:vAlign w:val="center"/>
          </w:tcPr>
          <w:p w14:paraId="5587EED7">
            <w:pPr>
              <w:jc w:val="center"/>
              <w:rPr>
                <w:rFonts w:hint="eastAsia" w:ascii="Times New Roman" w:hAnsi="Times New Roman" w:eastAsia="宋体" w:cs="Times New Roman"/>
                <w:b/>
                <w:bCs/>
                <w:color w:val="000000"/>
                <w:sz w:val="18"/>
                <w:szCs w:val="18"/>
              </w:rPr>
            </w:pPr>
          </w:p>
        </w:tc>
        <w:tc>
          <w:tcPr>
            <w:tcW w:w="800" w:type="dxa"/>
            <w:tcBorders>
              <w:top w:val="single" w:color="auto" w:sz="8" w:space="0"/>
              <w:left w:val="single" w:color="auto" w:sz="8" w:space="0"/>
              <w:bottom w:val="single" w:color="000000" w:sz="8" w:space="0"/>
              <w:right w:val="nil"/>
            </w:tcBorders>
            <w:vAlign w:val="center"/>
          </w:tcPr>
          <w:p w14:paraId="7310E4CA">
            <w:pPr>
              <w:jc w:val="center"/>
              <w:rPr>
                <w:rFonts w:hint="eastAsia" w:ascii="Times New Roman" w:hAnsi="Times New Roman" w:eastAsia="宋体" w:cs="Times New Roman"/>
                <w:b/>
                <w:bCs/>
                <w:color w:val="000000"/>
                <w:sz w:val="18"/>
                <w:szCs w:val="18"/>
              </w:rPr>
            </w:pPr>
          </w:p>
        </w:tc>
        <w:tc>
          <w:tcPr>
            <w:tcW w:w="617" w:type="dxa"/>
            <w:tcBorders>
              <w:top w:val="nil"/>
              <w:left w:val="single" w:color="auto" w:sz="8" w:space="0"/>
              <w:bottom w:val="single" w:color="auto" w:sz="4" w:space="0"/>
              <w:right w:val="single" w:color="auto" w:sz="8" w:space="0"/>
            </w:tcBorders>
            <w:vAlign w:val="center"/>
          </w:tcPr>
          <w:p w14:paraId="32042664">
            <w:pPr>
              <w:jc w:val="center"/>
              <w:rPr>
                <w:rFonts w:hint="eastAsia" w:ascii="Times New Roman" w:hAnsi="Times New Roman" w:eastAsia="宋体" w:cs="Times New Roman"/>
                <w:b/>
                <w:bCs/>
                <w:color w:val="000000"/>
                <w:sz w:val="18"/>
                <w:szCs w:val="18"/>
              </w:rPr>
            </w:pPr>
          </w:p>
        </w:tc>
        <w:tc>
          <w:tcPr>
            <w:tcW w:w="983" w:type="dxa"/>
            <w:tcBorders>
              <w:top w:val="nil"/>
              <w:left w:val="single" w:color="auto" w:sz="8" w:space="0"/>
              <w:bottom w:val="single" w:color="auto" w:sz="4" w:space="0"/>
              <w:right w:val="single" w:color="auto" w:sz="8" w:space="0"/>
            </w:tcBorders>
            <w:vAlign w:val="center"/>
          </w:tcPr>
          <w:p w14:paraId="104B3FA4">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single" w:color="auto" w:sz="8" w:space="0"/>
              <w:bottom w:val="single" w:color="auto" w:sz="4" w:space="0"/>
              <w:right w:val="single" w:color="auto" w:sz="8" w:space="0"/>
            </w:tcBorders>
            <w:vAlign w:val="center"/>
          </w:tcPr>
          <w:p w14:paraId="32122365">
            <w:pPr>
              <w:jc w:val="center"/>
              <w:rPr>
                <w:rFonts w:hint="eastAsia" w:ascii="Times New Roman" w:hAnsi="Times New Roman" w:eastAsia="宋体" w:cs="Times New Roman"/>
                <w:b/>
                <w:bCs/>
                <w:color w:val="000000"/>
                <w:sz w:val="18"/>
                <w:szCs w:val="18"/>
              </w:rPr>
            </w:pPr>
          </w:p>
        </w:tc>
      </w:tr>
      <w:tr w14:paraId="17F68BB1">
        <w:tblPrEx>
          <w:tblCellMar>
            <w:top w:w="0" w:type="dxa"/>
            <w:left w:w="108" w:type="dxa"/>
            <w:bottom w:w="0" w:type="dxa"/>
            <w:right w:w="108" w:type="dxa"/>
          </w:tblCellMar>
        </w:tblPrEx>
        <w:trPr>
          <w:trHeight w:val="312" w:hRule="atLeast"/>
        </w:trPr>
        <w:tc>
          <w:tcPr>
            <w:tcW w:w="679" w:type="dxa"/>
            <w:vMerge w:val="continue"/>
            <w:tcBorders>
              <w:top w:val="single" w:color="auto" w:sz="4" w:space="0"/>
              <w:left w:val="single" w:color="auto" w:sz="8" w:space="0"/>
              <w:bottom w:val="single" w:color="000000" w:sz="8" w:space="0"/>
              <w:right w:val="single" w:color="auto" w:sz="8" w:space="0"/>
            </w:tcBorders>
            <w:vAlign w:val="center"/>
          </w:tcPr>
          <w:p w14:paraId="4B94638A">
            <w:pPr>
              <w:jc w:val="center"/>
              <w:rPr>
                <w:rFonts w:hint="eastAsia" w:ascii="Times New Roman" w:hAnsi="Times New Roman" w:eastAsia="宋体" w:cs="Times New Roman"/>
                <w:b/>
                <w:bCs/>
                <w:color w:val="000000"/>
                <w:sz w:val="18"/>
                <w:szCs w:val="18"/>
              </w:rPr>
            </w:pPr>
          </w:p>
        </w:tc>
        <w:tc>
          <w:tcPr>
            <w:tcW w:w="609" w:type="dxa"/>
            <w:vMerge w:val="continue"/>
            <w:tcBorders>
              <w:top w:val="single" w:color="auto" w:sz="4" w:space="0"/>
              <w:left w:val="single" w:color="auto" w:sz="8" w:space="0"/>
              <w:bottom w:val="single" w:color="000000" w:sz="8" w:space="0"/>
              <w:right w:val="single" w:color="auto" w:sz="8" w:space="0"/>
            </w:tcBorders>
            <w:vAlign w:val="center"/>
          </w:tcPr>
          <w:p w14:paraId="46605958">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4" w:space="0"/>
              <w:left w:val="single" w:color="auto" w:sz="8" w:space="0"/>
              <w:bottom w:val="single" w:color="000000" w:sz="8" w:space="0"/>
              <w:right w:val="single" w:color="000000" w:sz="8" w:space="0"/>
            </w:tcBorders>
            <w:shd w:val="clear" w:color="000000" w:fill="FFFFFF"/>
            <w:vAlign w:val="top"/>
          </w:tcPr>
          <w:p w14:paraId="553F6D8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GG111025</w:t>
            </w:r>
          </w:p>
        </w:tc>
        <w:tc>
          <w:tcPr>
            <w:tcW w:w="2040" w:type="dxa"/>
            <w:tcBorders>
              <w:top w:val="single" w:color="auto" w:sz="4" w:space="0"/>
              <w:left w:val="single" w:color="auto" w:sz="8" w:space="0"/>
              <w:bottom w:val="single" w:color="000000" w:sz="8" w:space="0"/>
              <w:right w:val="single" w:color="000000" w:sz="8" w:space="0"/>
            </w:tcBorders>
            <w:shd w:val="clear" w:color="000000" w:fill="FFFFFF"/>
            <w:vAlign w:val="top"/>
          </w:tcPr>
          <w:p w14:paraId="0A312DE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劳 动 教 育</w:t>
            </w:r>
          </w:p>
        </w:tc>
        <w:tc>
          <w:tcPr>
            <w:tcW w:w="800" w:type="dxa"/>
            <w:tcBorders>
              <w:top w:val="single" w:color="auto" w:sz="4" w:space="0"/>
              <w:left w:val="single" w:color="auto" w:sz="8" w:space="0"/>
              <w:bottom w:val="single" w:color="000000" w:sz="8" w:space="0"/>
              <w:right w:val="single" w:color="auto" w:sz="8" w:space="0"/>
            </w:tcBorders>
            <w:shd w:val="clear" w:color="000000" w:fill="FFFFFF"/>
            <w:vAlign w:val="top"/>
          </w:tcPr>
          <w:p w14:paraId="4C9BE55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single" w:color="auto" w:sz="8" w:space="0"/>
              <w:bottom w:val="single" w:color="000000" w:sz="8" w:space="0"/>
              <w:right w:val="single" w:color="auto" w:sz="8" w:space="0"/>
            </w:tcBorders>
            <w:shd w:val="clear" w:color="000000" w:fill="FFFFFF"/>
            <w:vAlign w:val="top"/>
          </w:tcPr>
          <w:p w14:paraId="0D5578B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0</w:t>
            </w:r>
          </w:p>
        </w:tc>
        <w:tc>
          <w:tcPr>
            <w:tcW w:w="800" w:type="dxa"/>
            <w:tcBorders>
              <w:top w:val="single" w:color="auto" w:sz="4" w:space="0"/>
              <w:left w:val="single" w:color="auto" w:sz="8" w:space="0"/>
              <w:bottom w:val="single" w:color="000000" w:sz="8" w:space="0"/>
              <w:right w:val="single" w:color="auto" w:sz="8" w:space="0"/>
            </w:tcBorders>
            <w:shd w:val="clear" w:color="000000" w:fill="FFFFFF"/>
            <w:vAlign w:val="top"/>
          </w:tcPr>
          <w:p w14:paraId="630E8E3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single" w:color="auto" w:sz="8" w:space="0"/>
              <w:bottom w:val="single" w:color="000000" w:sz="8" w:space="0"/>
              <w:right w:val="single" w:color="auto" w:sz="8" w:space="0"/>
            </w:tcBorders>
            <w:shd w:val="clear" w:color="000000" w:fill="FFFFFF"/>
            <w:vAlign w:val="top"/>
          </w:tcPr>
          <w:p w14:paraId="61CE5D7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single" w:color="auto" w:sz="8" w:space="0"/>
              <w:left w:val="single" w:color="auto" w:sz="8" w:space="0"/>
              <w:bottom w:val="single" w:color="000000" w:sz="8" w:space="0"/>
              <w:right w:val="nil"/>
            </w:tcBorders>
            <w:shd w:val="clear" w:color="000000" w:fill="FFFFFF"/>
            <w:vAlign w:val="top"/>
          </w:tcPr>
          <w:p w14:paraId="4340245F">
            <w:pPr>
              <w:jc w:val="center"/>
              <w:rPr>
                <w:rFonts w:hint="eastAsia" w:ascii="Times New Roman" w:hAnsi="Times New Roman" w:eastAsia="宋体" w:cs="Times New Roman"/>
                <w:b/>
                <w:bCs/>
                <w:color w:val="000000"/>
                <w:sz w:val="18"/>
                <w:szCs w:val="18"/>
              </w:rPr>
            </w:pPr>
          </w:p>
        </w:tc>
        <w:tc>
          <w:tcPr>
            <w:tcW w:w="800" w:type="dxa"/>
            <w:tcBorders>
              <w:top w:val="single" w:color="auto" w:sz="8" w:space="0"/>
              <w:left w:val="single" w:color="auto" w:sz="8" w:space="0"/>
              <w:bottom w:val="single" w:color="000000" w:sz="8" w:space="0"/>
              <w:right w:val="nil"/>
            </w:tcBorders>
            <w:shd w:val="clear" w:color="000000" w:fill="FFFFFF"/>
            <w:vAlign w:val="top"/>
          </w:tcPr>
          <w:p w14:paraId="6C58627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single" w:color="auto" w:sz="8" w:space="0"/>
              <w:left w:val="single" w:color="auto" w:sz="8" w:space="0"/>
              <w:bottom w:val="single" w:color="000000" w:sz="8" w:space="0"/>
              <w:right w:val="nil"/>
            </w:tcBorders>
            <w:shd w:val="clear" w:color="000000" w:fill="FFFFFF"/>
            <w:vAlign w:val="center"/>
          </w:tcPr>
          <w:p w14:paraId="479EBF8C">
            <w:pPr>
              <w:jc w:val="center"/>
              <w:rPr>
                <w:rFonts w:hint="eastAsia" w:ascii="Times New Roman" w:hAnsi="Times New Roman" w:eastAsia="宋体" w:cs="Times New Roman"/>
                <w:b/>
                <w:bCs/>
                <w:color w:val="000000"/>
                <w:sz w:val="18"/>
                <w:szCs w:val="18"/>
              </w:rPr>
            </w:pPr>
          </w:p>
        </w:tc>
        <w:tc>
          <w:tcPr>
            <w:tcW w:w="800" w:type="dxa"/>
            <w:tcBorders>
              <w:top w:val="single" w:color="auto" w:sz="8" w:space="0"/>
              <w:left w:val="single" w:color="auto" w:sz="8" w:space="0"/>
              <w:bottom w:val="single" w:color="000000" w:sz="8" w:space="0"/>
              <w:right w:val="nil"/>
            </w:tcBorders>
            <w:shd w:val="clear" w:color="000000" w:fill="FFFFFF"/>
            <w:vAlign w:val="center"/>
          </w:tcPr>
          <w:p w14:paraId="725B6AB1">
            <w:pPr>
              <w:jc w:val="center"/>
              <w:rPr>
                <w:rFonts w:hint="eastAsia" w:ascii="Times New Roman" w:hAnsi="Times New Roman" w:eastAsia="宋体" w:cs="Times New Roman"/>
                <w:b/>
                <w:bCs/>
                <w:color w:val="000000"/>
                <w:sz w:val="18"/>
                <w:szCs w:val="18"/>
              </w:rPr>
            </w:pPr>
          </w:p>
        </w:tc>
        <w:tc>
          <w:tcPr>
            <w:tcW w:w="617" w:type="dxa"/>
            <w:tcBorders>
              <w:top w:val="single" w:color="auto" w:sz="4" w:space="0"/>
              <w:left w:val="single" w:color="auto" w:sz="8" w:space="0"/>
              <w:bottom w:val="single" w:color="000000" w:sz="8" w:space="0"/>
              <w:right w:val="single" w:color="auto" w:sz="8" w:space="0"/>
            </w:tcBorders>
            <w:shd w:val="clear" w:color="000000" w:fill="FFFFFF"/>
            <w:vAlign w:val="center"/>
          </w:tcPr>
          <w:p w14:paraId="101FE81B">
            <w:pPr>
              <w:jc w:val="center"/>
              <w:rPr>
                <w:rFonts w:hint="eastAsia" w:ascii="Times New Roman" w:hAnsi="Times New Roman" w:eastAsia="宋体" w:cs="Times New Roman"/>
                <w:b/>
                <w:bCs/>
                <w:color w:val="000000"/>
                <w:sz w:val="18"/>
                <w:szCs w:val="18"/>
              </w:rPr>
            </w:pPr>
          </w:p>
        </w:tc>
        <w:tc>
          <w:tcPr>
            <w:tcW w:w="983" w:type="dxa"/>
            <w:tcBorders>
              <w:top w:val="single" w:color="auto" w:sz="4" w:space="0"/>
              <w:left w:val="single" w:color="auto" w:sz="8" w:space="0"/>
              <w:bottom w:val="single" w:color="000000" w:sz="8" w:space="0"/>
              <w:right w:val="single" w:color="auto" w:sz="8" w:space="0"/>
            </w:tcBorders>
            <w:shd w:val="clear" w:color="000000" w:fill="FFFFFF"/>
            <w:vAlign w:val="center"/>
          </w:tcPr>
          <w:p w14:paraId="3FA64AE6">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single" w:color="auto" w:sz="8" w:space="0"/>
              <w:bottom w:val="single" w:color="auto" w:sz="4" w:space="0"/>
              <w:right w:val="single" w:color="auto" w:sz="8" w:space="0"/>
            </w:tcBorders>
            <w:shd w:val="clear" w:color="000000" w:fill="FFFFFF"/>
            <w:vAlign w:val="center"/>
          </w:tcPr>
          <w:p w14:paraId="0C77668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39E178FA">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54D71A4C">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4946CED3">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000000" w:sz="8" w:space="0"/>
              <w:right w:val="single" w:color="000000" w:sz="8" w:space="0"/>
            </w:tcBorders>
            <w:vAlign w:val="center"/>
          </w:tcPr>
          <w:p w14:paraId="09D7E8E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GG111004</w:t>
            </w:r>
          </w:p>
        </w:tc>
        <w:tc>
          <w:tcPr>
            <w:tcW w:w="2040" w:type="dxa"/>
            <w:tcBorders>
              <w:top w:val="single" w:color="auto" w:sz="8" w:space="0"/>
              <w:left w:val="single" w:color="auto" w:sz="8" w:space="0"/>
              <w:bottom w:val="single" w:color="000000" w:sz="8" w:space="0"/>
              <w:right w:val="single" w:color="000000" w:sz="8" w:space="0"/>
            </w:tcBorders>
            <w:vAlign w:val="center"/>
          </w:tcPr>
          <w:p w14:paraId="568929F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大学英语（一）</w:t>
            </w:r>
          </w:p>
        </w:tc>
        <w:tc>
          <w:tcPr>
            <w:tcW w:w="800" w:type="dxa"/>
            <w:tcBorders>
              <w:top w:val="nil"/>
              <w:left w:val="single" w:color="auto" w:sz="8" w:space="0"/>
              <w:bottom w:val="single" w:color="000000" w:sz="8" w:space="0"/>
              <w:right w:val="single" w:color="auto" w:sz="8" w:space="0"/>
            </w:tcBorders>
            <w:vAlign w:val="center"/>
          </w:tcPr>
          <w:p w14:paraId="1A23E64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64</w:t>
            </w:r>
          </w:p>
        </w:tc>
        <w:tc>
          <w:tcPr>
            <w:tcW w:w="800" w:type="dxa"/>
            <w:tcBorders>
              <w:top w:val="nil"/>
              <w:left w:val="single" w:color="auto" w:sz="8" w:space="0"/>
              <w:bottom w:val="single" w:color="000000" w:sz="8" w:space="0"/>
              <w:right w:val="single" w:color="auto" w:sz="8" w:space="0"/>
            </w:tcBorders>
            <w:vAlign w:val="center"/>
          </w:tcPr>
          <w:p w14:paraId="6E2A653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48</w:t>
            </w:r>
          </w:p>
        </w:tc>
        <w:tc>
          <w:tcPr>
            <w:tcW w:w="800" w:type="dxa"/>
            <w:tcBorders>
              <w:top w:val="nil"/>
              <w:left w:val="single" w:color="auto" w:sz="8" w:space="0"/>
              <w:bottom w:val="single" w:color="000000" w:sz="8" w:space="0"/>
              <w:right w:val="single" w:color="auto" w:sz="8" w:space="0"/>
            </w:tcBorders>
            <w:vAlign w:val="center"/>
          </w:tcPr>
          <w:p w14:paraId="5673344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16</w:t>
            </w:r>
          </w:p>
        </w:tc>
        <w:tc>
          <w:tcPr>
            <w:tcW w:w="800" w:type="dxa"/>
            <w:tcBorders>
              <w:top w:val="nil"/>
              <w:left w:val="single" w:color="auto" w:sz="8" w:space="0"/>
              <w:bottom w:val="single" w:color="000000" w:sz="8" w:space="0"/>
              <w:right w:val="single" w:color="auto" w:sz="8" w:space="0"/>
            </w:tcBorders>
            <w:vAlign w:val="center"/>
          </w:tcPr>
          <w:p w14:paraId="6239E30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single" w:color="auto" w:sz="8" w:space="0"/>
              <w:left w:val="single" w:color="auto" w:sz="8" w:space="0"/>
              <w:bottom w:val="single" w:color="000000" w:sz="8" w:space="0"/>
              <w:right w:val="nil"/>
            </w:tcBorders>
            <w:vAlign w:val="center"/>
          </w:tcPr>
          <w:p w14:paraId="725CF26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single" w:color="auto" w:sz="8" w:space="0"/>
              <w:left w:val="single" w:color="auto" w:sz="8" w:space="0"/>
              <w:bottom w:val="single" w:color="000000" w:sz="8" w:space="0"/>
              <w:right w:val="nil"/>
            </w:tcBorders>
            <w:vAlign w:val="center"/>
          </w:tcPr>
          <w:p w14:paraId="1987FB8A">
            <w:pPr>
              <w:jc w:val="center"/>
              <w:rPr>
                <w:rFonts w:hint="eastAsia" w:ascii="Times New Roman" w:hAnsi="Times New Roman" w:eastAsia="宋体" w:cs="Times New Roman"/>
                <w:b/>
                <w:bCs/>
                <w:color w:val="000000"/>
                <w:sz w:val="18"/>
                <w:szCs w:val="18"/>
              </w:rPr>
            </w:pPr>
          </w:p>
        </w:tc>
        <w:tc>
          <w:tcPr>
            <w:tcW w:w="800" w:type="dxa"/>
            <w:tcBorders>
              <w:top w:val="single" w:color="auto" w:sz="8" w:space="0"/>
              <w:left w:val="single" w:color="auto" w:sz="8" w:space="0"/>
              <w:bottom w:val="single" w:color="000000" w:sz="8" w:space="0"/>
              <w:right w:val="nil"/>
            </w:tcBorders>
            <w:vAlign w:val="center"/>
          </w:tcPr>
          <w:p w14:paraId="6DDA0790">
            <w:pPr>
              <w:jc w:val="center"/>
              <w:rPr>
                <w:rFonts w:hint="eastAsia" w:ascii="Times New Roman" w:hAnsi="Times New Roman" w:eastAsia="宋体" w:cs="Times New Roman"/>
                <w:b/>
                <w:bCs/>
                <w:color w:val="000000"/>
                <w:sz w:val="18"/>
                <w:szCs w:val="18"/>
              </w:rPr>
            </w:pPr>
          </w:p>
        </w:tc>
        <w:tc>
          <w:tcPr>
            <w:tcW w:w="800" w:type="dxa"/>
            <w:tcBorders>
              <w:top w:val="single" w:color="auto" w:sz="8" w:space="0"/>
              <w:left w:val="single" w:color="auto" w:sz="8" w:space="0"/>
              <w:bottom w:val="single" w:color="000000" w:sz="8" w:space="0"/>
              <w:right w:val="nil"/>
            </w:tcBorders>
            <w:vAlign w:val="center"/>
          </w:tcPr>
          <w:p w14:paraId="01C68314">
            <w:pPr>
              <w:jc w:val="center"/>
              <w:rPr>
                <w:rFonts w:hint="eastAsia" w:ascii="Times New Roman" w:hAnsi="Times New Roman" w:eastAsia="宋体" w:cs="Times New Roman"/>
                <w:b/>
                <w:bCs/>
                <w:color w:val="000000"/>
                <w:sz w:val="18"/>
                <w:szCs w:val="18"/>
              </w:rPr>
            </w:pPr>
          </w:p>
        </w:tc>
        <w:tc>
          <w:tcPr>
            <w:tcW w:w="617" w:type="dxa"/>
            <w:tcBorders>
              <w:top w:val="nil"/>
              <w:left w:val="single" w:color="auto" w:sz="8" w:space="0"/>
              <w:bottom w:val="single" w:color="000000" w:sz="8" w:space="0"/>
              <w:right w:val="single" w:color="auto" w:sz="8" w:space="0"/>
            </w:tcBorders>
            <w:vAlign w:val="center"/>
          </w:tcPr>
          <w:p w14:paraId="272B3335">
            <w:pPr>
              <w:jc w:val="center"/>
              <w:rPr>
                <w:rFonts w:hint="eastAsia" w:ascii="Times New Roman" w:hAnsi="Times New Roman" w:eastAsia="宋体" w:cs="Times New Roman"/>
                <w:b/>
                <w:bCs/>
                <w:color w:val="000000"/>
                <w:sz w:val="18"/>
                <w:szCs w:val="18"/>
              </w:rPr>
            </w:pPr>
          </w:p>
        </w:tc>
        <w:tc>
          <w:tcPr>
            <w:tcW w:w="983" w:type="dxa"/>
            <w:tcBorders>
              <w:top w:val="nil"/>
              <w:left w:val="single" w:color="auto" w:sz="8" w:space="0"/>
              <w:bottom w:val="single" w:color="000000" w:sz="8" w:space="0"/>
              <w:right w:val="single" w:color="auto" w:sz="8" w:space="0"/>
            </w:tcBorders>
            <w:vAlign w:val="center"/>
          </w:tcPr>
          <w:p w14:paraId="67CCE9D3">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single" w:color="auto" w:sz="8" w:space="0"/>
              <w:bottom w:val="single" w:color="auto" w:sz="4" w:space="0"/>
              <w:right w:val="single" w:color="auto" w:sz="8" w:space="0"/>
            </w:tcBorders>
            <w:vAlign w:val="center"/>
          </w:tcPr>
          <w:p w14:paraId="6FCBF964">
            <w:pPr>
              <w:jc w:val="center"/>
              <w:rPr>
                <w:rFonts w:hint="eastAsia" w:ascii="Times New Roman" w:hAnsi="Times New Roman" w:eastAsia="宋体" w:cs="Times New Roman"/>
                <w:b/>
                <w:bCs/>
                <w:color w:val="000000"/>
                <w:sz w:val="18"/>
                <w:szCs w:val="18"/>
              </w:rPr>
            </w:pPr>
          </w:p>
        </w:tc>
      </w:tr>
      <w:tr w14:paraId="17BFD533">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427845A2">
            <w:pPr>
              <w:jc w:val="center"/>
              <w:rPr>
                <w:rFonts w:hint="eastAsia" w:ascii="Times New Roman" w:hAnsi="Times New Roman" w:eastAsia="宋体" w:cs="Times New Roman"/>
                <w:b/>
                <w:bCs/>
                <w:color w:val="000000"/>
                <w:sz w:val="18"/>
                <w:szCs w:val="18"/>
              </w:rPr>
            </w:pPr>
          </w:p>
          <w:p w14:paraId="3CAD15DC">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5CA3CB43">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000000" w:sz="8" w:space="0"/>
              <w:right w:val="single" w:color="000000" w:sz="8" w:space="0"/>
            </w:tcBorders>
            <w:shd w:val="clear" w:color="000000" w:fill="FFFFFF"/>
            <w:vAlign w:val="center"/>
          </w:tcPr>
          <w:p w14:paraId="174B362D">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GG111005</w:t>
            </w:r>
          </w:p>
        </w:tc>
        <w:tc>
          <w:tcPr>
            <w:tcW w:w="2040" w:type="dxa"/>
            <w:tcBorders>
              <w:top w:val="single" w:color="auto" w:sz="8" w:space="0"/>
              <w:left w:val="single" w:color="auto" w:sz="8" w:space="0"/>
              <w:bottom w:val="single" w:color="000000" w:sz="8" w:space="0"/>
              <w:right w:val="single" w:color="000000" w:sz="8" w:space="0"/>
            </w:tcBorders>
            <w:shd w:val="clear" w:color="000000" w:fill="FFFFFF"/>
            <w:vAlign w:val="center"/>
          </w:tcPr>
          <w:p w14:paraId="10428EDB">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大学英语（二）</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7867EF2E">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64</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7C953910">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48</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2759CE12">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16</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75DB0BCB">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4</w:t>
            </w:r>
          </w:p>
        </w:tc>
        <w:tc>
          <w:tcPr>
            <w:tcW w:w="800" w:type="dxa"/>
            <w:tcBorders>
              <w:top w:val="single" w:color="auto" w:sz="8" w:space="0"/>
              <w:left w:val="single" w:color="auto" w:sz="8" w:space="0"/>
              <w:bottom w:val="single" w:color="000000" w:sz="8" w:space="0"/>
              <w:right w:val="nil"/>
            </w:tcBorders>
            <w:shd w:val="clear" w:color="000000" w:fill="FFFFFF"/>
            <w:vAlign w:val="center"/>
          </w:tcPr>
          <w:p w14:paraId="1F2A380E">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single" w:color="auto" w:sz="8" w:space="0"/>
              <w:left w:val="single" w:color="auto" w:sz="8" w:space="0"/>
              <w:bottom w:val="single" w:color="000000" w:sz="8" w:space="0"/>
              <w:right w:val="nil"/>
            </w:tcBorders>
            <w:shd w:val="clear" w:color="000000" w:fill="FFFFFF"/>
            <w:vAlign w:val="center"/>
          </w:tcPr>
          <w:p w14:paraId="06E4109E">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4</w:t>
            </w:r>
          </w:p>
        </w:tc>
        <w:tc>
          <w:tcPr>
            <w:tcW w:w="800" w:type="dxa"/>
            <w:tcBorders>
              <w:top w:val="single" w:color="auto" w:sz="8" w:space="0"/>
              <w:left w:val="single" w:color="auto" w:sz="8" w:space="0"/>
              <w:bottom w:val="single" w:color="000000" w:sz="8" w:space="0"/>
              <w:right w:val="nil"/>
            </w:tcBorders>
            <w:vAlign w:val="center"/>
          </w:tcPr>
          <w:p w14:paraId="785A03C4">
            <w:pPr>
              <w:jc w:val="center"/>
              <w:rPr>
                <w:rFonts w:hint="eastAsia" w:ascii="Times New Roman" w:hAnsi="Times New Roman" w:eastAsia="宋体" w:cs="Times New Roman"/>
                <w:b/>
                <w:bCs/>
                <w:color w:val="000000"/>
                <w:sz w:val="18"/>
                <w:szCs w:val="18"/>
              </w:rPr>
            </w:pPr>
          </w:p>
        </w:tc>
        <w:tc>
          <w:tcPr>
            <w:tcW w:w="800" w:type="dxa"/>
            <w:tcBorders>
              <w:top w:val="single" w:color="auto" w:sz="8" w:space="0"/>
              <w:left w:val="single" w:color="auto" w:sz="8" w:space="0"/>
              <w:bottom w:val="single" w:color="000000" w:sz="8" w:space="0"/>
              <w:right w:val="nil"/>
            </w:tcBorders>
            <w:vAlign w:val="center"/>
          </w:tcPr>
          <w:p w14:paraId="623C45B7">
            <w:pPr>
              <w:jc w:val="center"/>
              <w:rPr>
                <w:rFonts w:hint="eastAsia" w:ascii="Times New Roman" w:hAnsi="Times New Roman" w:eastAsia="宋体" w:cs="Times New Roman"/>
                <w:b/>
                <w:bCs/>
                <w:color w:val="000000"/>
                <w:sz w:val="18"/>
                <w:szCs w:val="18"/>
              </w:rPr>
            </w:pPr>
          </w:p>
        </w:tc>
        <w:tc>
          <w:tcPr>
            <w:tcW w:w="617" w:type="dxa"/>
            <w:tcBorders>
              <w:top w:val="nil"/>
              <w:left w:val="single" w:color="auto" w:sz="8" w:space="0"/>
              <w:bottom w:val="single" w:color="000000" w:sz="8" w:space="0"/>
              <w:right w:val="single" w:color="auto" w:sz="8" w:space="0"/>
            </w:tcBorders>
            <w:vAlign w:val="center"/>
          </w:tcPr>
          <w:p w14:paraId="47C120CA">
            <w:pPr>
              <w:jc w:val="center"/>
              <w:rPr>
                <w:rFonts w:hint="eastAsia" w:ascii="Times New Roman" w:hAnsi="Times New Roman" w:eastAsia="宋体" w:cs="Times New Roman"/>
                <w:b/>
                <w:bCs/>
                <w:color w:val="000000"/>
                <w:sz w:val="18"/>
                <w:szCs w:val="18"/>
              </w:rPr>
            </w:pPr>
          </w:p>
        </w:tc>
        <w:tc>
          <w:tcPr>
            <w:tcW w:w="983" w:type="dxa"/>
            <w:tcBorders>
              <w:top w:val="nil"/>
              <w:left w:val="single" w:color="auto" w:sz="8" w:space="0"/>
              <w:bottom w:val="single" w:color="000000" w:sz="8" w:space="0"/>
              <w:right w:val="single" w:color="auto" w:sz="8" w:space="0"/>
            </w:tcBorders>
            <w:vAlign w:val="center"/>
          </w:tcPr>
          <w:p w14:paraId="5621DF38">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single" w:color="auto" w:sz="8" w:space="0"/>
              <w:bottom w:val="single" w:color="auto" w:sz="4" w:space="0"/>
              <w:right w:val="single" w:color="auto" w:sz="8" w:space="0"/>
            </w:tcBorders>
            <w:vAlign w:val="center"/>
          </w:tcPr>
          <w:p w14:paraId="0A395F62">
            <w:pPr>
              <w:jc w:val="center"/>
              <w:rPr>
                <w:rFonts w:hint="eastAsia" w:ascii="Times New Roman" w:hAnsi="Times New Roman" w:eastAsia="宋体" w:cs="Times New Roman"/>
                <w:b/>
                <w:bCs/>
                <w:color w:val="000000"/>
                <w:sz w:val="18"/>
                <w:szCs w:val="18"/>
              </w:rPr>
            </w:pPr>
          </w:p>
        </w:tc>
      </w:tr>
      <w:tr w14:paraId="1778140D">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27DF8DE3">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486DD332">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000000" w:sz="8" w:space="0"/>
              <w:right w:val="single" w:color="000000" w:sz="8" w:space="0"/>
            </w:tcBorders>
            <w:shd w:val="clear" w:color="000000" w:fill="FFFFFF"/>
            <w:vAlign w:val="center"/>
          </w:tcPr>
          <w:p w14:paraId="783D611C">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GG111006</w:t>
            </w:r>
          </w:p>
        </w:tc>
        <w:tc>
          <w:tcPr>
            <w:tcW w:w="2040" w:type="dxa"/>
            <w:tcBorders>
              <w:top w:val="single" w:color="auto" w:sz="8" w:space="0"/>
              <w:left w:val="single" w:color="auto" w:sz="8" w:space="0"/>
              <w:bottom w:val="single" w:color="000000" w:sz="8" w:space="0"/>
              <w:right w:val="single" w:color="000000" w:sz="8" w:space="0"/>
            </w:tcBorders>
            <w:shd w:val="clear" w:color="000000" w:fill="FFFFFF"/>
            <w:vAlign w:val="center"/>
          </w:tcPr>
          <w:p w14:paraId="121F49D6">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信息技术</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5EBB74CD">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64</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25A460EF">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32</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3646FBE8">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32</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7F414D85">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4</w:t>
            </w:r>
          </w:p>
        </w:tc>
        <w:tc>
          <w:tcPr>
            <w:tcW w:w="800" w:type="dxa"/>
            <w:tcBorders>
              <w:top w:val="single" w:color="auto" w:sz="8" w:space="0"/>
              <w:left w:val="single" w:color="auto" w:sz="8" w:space="0"/>
              <w:bottom w:val="single" w:color="000000" w:sz="8" w:space="0"/>
              <w:right w:val="nil"/>
            </w:tcBorders>
            <w:shd w:val="clear" w:color="000000" w:fill="FFFFFF"/>
            <w:vAlign w:val="center"/>
          </w:tcPr>
          <w:p w14:paraId="772151E8">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4</w:t>
            </w:r>
          </w:p>
        </w:tc>
        <w:tc>
          <w:tcPr>
            <w:tcW w:w="800" w:type="dxa"/>
            <w:tcBorders>
              <w:top w:val="single" w:color="auto" w:sz="8" w:space="0"/>
              <w:left w:val="single" w:color="auto" w:sz="8" w:space="0"/>
              <w:bottom w:val="single" w:color="000000" w:sz="8" w:space="0"/>
              <w:right w:val="nil"/>
            </w:tcBorders>
            <w:vAlign w:val="center"/>
          </w:tcPr>
          <w:p w14:paraId="61E33589">
            <w:pPr>
              <w:jc w:val="center"/>
              <w:rPr>
                <w:rFonts w:hint="eastAsia" w:ascii="Times New Roman" w:hAnsi="Times New Roman" w:eastAsia="宋体" w:cs="Times New Roman"/>
                <w:b/>
                <w:bCs/>
                <w:color w:val="000000"/>
                <w:sz w:val="18"/>
                <w:szCs w:val="18"/>
              </w:rPr>
            </w:pPr>
          </w:p>
        </w:tc>
        <w:tc>
          <w:tcPr>
            <w:tcW w:w="800" w:type="dxa"/>
            <w:tcBorders>
              <w:top w:val="single" w:color="auto" w:sz="8" w:space="0"/>
              <w:left w:val="single" w:color="auto" w:sz="8" w:space="0"/>
              <w:bottom w:val="single" w:color="000000" w:sz="8" w:space="0"/>
              <w:right w:val="nil"/>
            </w:tcBorders>
            <w:vAlign w:val="center"/>
          </w:tcPr>
          <w:p w14:paraId="6154B371">
            <w:pPr>
              <w:jc w:val="center"/>
              <w:rPr>
                <w:rFonts w:hint="eastAsia" w:ascii="Times New Roman" w:hAnsi="Times New Roman" w:eastAsia="宋体" w:cs="Times New Roman"/>
                <w:b/>
                <w:bCs/>
                <w:color w:val="000000"/>
                <w:sz w:val="18"/>
                <w:szCs w:val="18"/>
              </w:rPr>
            </w:pPr>
          </w:p>
        </w:tc>
        <w:tc>
          <w:tcPr>
            <w:tcW w:w="800" w:type="dxa"/>
            <w:tcBorders>
              <w:top w:val="single" w:color="auto" w:sz="8" w:space="0"/>
              <w:left w:val="single" w:color="auto" w:sz="8" w:space="0"/>
              <w:bottom w:val="single" w:color="000000" w:sz="8" w:space="0"/>
              <w:right w:val="nil"/>
            </w:tcBorders>
            <w:vAlign w:val="center"/>
          </w:tcPr>
          <w:p w14:paraId="1B2C63CB">
            <w:pPr>
              <w:jc w:val="center"/>
              <w:rPr>
                <w:rFonts w:hint="eastAsia" w:ascii="Times New Roman" w:hAnsi="Times New Roman" w:eastAsia="宋体" w:cs="Times New Roman"/>
                <w:b/>
                <w:bCs/>
                <w:color w:val="000000"/>
                <w:sz w:val="18"/>
                <w:szCs w:val="18"/>
              </w:rPr>
            </w:pPr>
          </w:p>
        </w:tc>
        <w:tc>
          <w:tcPr>
            <w:tcW w:w="617" w:type="dxa"/>
            <w:tcBorders>
              <w:top w:val="nil"/>
              <w:left w:val="single" w:color="auto" w:sz="8" w:space="0"/>
              <w:bottom w:val="single" w:color="000000" w:sz="8" w:space="0"/>
              <w:right w:val="single" w:color="auto" w:sz="8" w:space="0"/>
            </w:tcBorders>
            <w:vAlign w:val="center"/>
          </w:tcPr>
          <w:p w14:paraId="72E8B529">
            <w:pPr>
              <w:jc w:val="center"/>
              <w:rPr>
                <w:rFonts w:hint="eastAsia" w:ascii="Times New Roman" w:hAnsi="Times New Roman" w:eastAsia="宋体" w:cs="Times New Roman"/>
                <w:b/>
                <w:bCs/>
                <w:color w:val="000000"/>
                <w:sz w:val="18"/>
                <w:szCs w:val="18"/>
              </w:rPr>
            </w:pPr>
          </w:p>
        </w:tc>
        <w:tc>
          <w:tcPr>
            <w:tcW w:w="983" w:type="dxa"/>
            <w:tcBorders>
              <w:top w:val="nil"/>
              <w:left w:val="single" w:color="auto" w:sz="8" w:space="0"/>
              <w:bottom w:val="single" w:color="000000" w:sz="8" w:space="0"/>
              <w:right w:val="single" w:color="auto" w:sz="8" w:space="0"/>
            </w:tcBorders>
            <w:vAlign w:val="center"/>
          </w:tcPr>
          <w:p w14:paraId="480669D5">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single" w:color="auto" w:sz="8" w:space="0"/>
              <w:bottom w:val="single" w:color="auto" w:sz="4" w:space="0"/>
              <w:right w:val="single" w:color="auto" w:sz="8" w:space="0"/>
            </w:tcBorders>
            <w:vAlign w:val="center"/>
          </w:tcPr>
          <w:p w14:paraId="5B93C38C">
            <w:pPr>
              <w:jc w:val="center"/>
              <w:rPr>
                <w:rFonts w:hint="eastAsia" w:ascii="Times New Roman" w:hAnsi="Times New Roman" w:eastAsia="宋体" w:cs="Times New Roman"/>
                <w:b/>
                <w:bCs/>
                <w:color w:val="000000"/>
                <w:sz w:val="18"/>
                <w:szCs w:val="18"/>
              </w:rPr>
            </w:pPr>
          </w:p>
        </w:tc>
      </w:tr>
      <w:tr w14:paraId="74C9BABE">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1A1C5805">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4C86E4F3">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000000" w:sz="8" w:space="0"/>
              <w:right w:val="single" w:color="000000" w:sz="8" w:space="0"/>
            </w:tcBorders>
            <w:shd w:val="clear" w:color="000000" w:fill="FFFFFF"/>
            <w:vAlign w:val="center"/>
          </w:tcPr>
          <w:p w14:paraId="1A8A0FBD">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GG111018</w:t>
            </w:r>
          </w:p>
        </w:tc>
        <w:tc>
          <w:tcPr>
            <w:tcW w:w="2040" w:type="dxa"/>
            <w:tcBorders>
              <w:top w:val="single" w:color="auto" w:sz="8" w:space="0"/>
              <w:left w:val="single" w:color="auto" w:sz="8" w:space="0"/>
              <w:bottom w:val="single" w:color="000000" w:sz="8" w:space="0"/>
              <w:right w:val="single" w:color="000000" w:sz="8" w:space="0"/>
            </w:tcBorders>
            <w:shd w:val="clear" w:color="000000" w:fill="FFFFFF"/>
            <w:vAlign w:val="center"/>
          </w:tcPr>
          <w:p w14:paraId="628B13D1">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高等数学（一）</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7078B78F">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64</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6E67734E">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56</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2981FAB0">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8</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0678716E">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4</w:t>
            </w:r>
          </w:p>
        </w:tc>
        <w:tc>
          <w:tcPr>
            <w:tcW w:w="800" w:type="dxa"/>
            <w:tcBorders>
              <w:top w:val="single" w:color="auto" w:sz="8" w:space="0"/>
              <w:left w:val="single" w:color="auto" w:sz="8" w:space="0"/>
              <w:bottom w:val="single" w:color="000000" w:sz="8" w:space="0"/>
              <w:right w:val="nil"/>
            </w:tcBorders>
            <w:shd w:val="clear" w:color="000000" w:fill="FFFFFF"/>
            <w:vAlign w:val="center"/>
          </w:tcPr>
          <w:p w14:paraId="6E66D702">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4</w:t>
            </w:r>
          </w:p>
        </w:tc>
        <w:tc>
          <w:tcPr>
            <w:tcW w:w="800" w:type="dxa"/>
            <w:tcBorders>
              <w:top w:val="single" w:color="auto" w:sz="8" w:space="0"/>
              <w:left w:val="single" w:color="auto" w:sz="8" w:space="0"/>
              <w:bottom w:val="single" w:color="000000" w:sz="8" w:space="0"/>
              <w:right w:val="nil"/>
            </w:tcBorders>
            <w:vAlign w:val="center"/>
          </w:tcPr>
          <w:p w14:paraId="17E18EB9">
            <w:pPr>
              <w:jc w:val="center"/>
              <w:rPr>
                <w:rFonts w:hint="eastAsia" w:ascii="Times New Roman" w:hAnsi="Times New Roman" w:eastAsia="宋体" w:cs="Times New Roman"/>
                <w:b/>
                <w:bCs/>
                <w:color w:val="000000"/>
                <w:sz w:val="18"/>
                <w:szCs w:val="18"/>
              </w:rPr>
            </w:pPr>
          </w:p>
        </w:tc>
        <w:tc>
          <w:tcPr>
            <w:tcW w:w="800" w:type="dxa"/>
            <w:tcBorders>
              <w:top w:val="single" w:color="auto" w:sz="8" w:space="0"/>
              <w:left w:val="single" w:color="auto" w:sz="8" w:space="0"/>
              <w:bottom w:val="single" w:color="000000" w:sz="8" w:space="0"/>
              <w:right w:val="nil"/>
            </w:tcBorders>
            <w:vAlign w:val="center"/>
          </w:tcPr>
          <w:p w14:paraId="1484DBB6">
            <w:pPr>
              <w:jc w:val="center"/>
              <w:rPr>
                <w:rFonts w:hint="eastAsia" w:ascii="Times New Roman" w:hAnsi="Times New Roman" w:eastAsia="宋体" w:cs="Times New Roman"/>
                <w:b/>
                <w:bCs/>
                <w:color w:val="000000"/>
                <w:sz w:val="18"/>
                <w:szCs w:val="18"/>
              </w:rPr>
            </w:pPr>
          </w:p>
        </w:tc>
        <w:tc>
          <w:tcPr>
            <w:tcW w:w="800" w:type="dxa"/>
            <w:tcBorders>
              <w:top w:val="single" w:color="auto" w:sz="8" w:space="0"/>
              <w:left w:val="single" w:color="auto" w:sz="8" w:space="0"/>
              <w:bottom w:val="single" w:color="000000" w:sz="8" w:space="0"/>
              <w:right w:val="nil"/>
            </w:tcBorders>
            <w:vAlign w:val="center"/>
          </w:tcPr>
          <w:p w14:paraId="5A98D8E9">
            <w:pPr>
              <w:jc w:val="center"/>
              <w:rPr>
                <w:rFonts w:hint="eastAsia" w:ascii="Times New Roman" w:hAnsi="Times New Roman" w:eastAsia="宋体" w:cs="Times New Roman"/>
                <w:b/>
                <w:bCs/>
                <w:color w:val="000000"/>
                <w:sz w:val="18"/>
                <w:szCs w:val="18"/>
              </w:rPr>
            </w:pPr>
          </w:p>
        </w:tc>
        <w:tc>
          <w:tcPr>
            <w:tcW w:w="617" w:type="dxa"/>
            <w:tcBorders>
              <w:top w:val="nil"/>
              <w:left w:val="single" w:color="auto" w:sz="8" w:space="0"/>
              <w:bottom w:val="single" w:color="000000" w:sz="8" w:space="0"/>
              <w:right w:val="single" w:color="auto" w:sz="8" w:space="0"/>
            </w:tcBorders>
            <w:vAlign w:val="center"/>
          </w:tcPr>
          <w:p w14:paraId="31B795B1">
            <w:pPr>
              <w:jc w:val="center"/>
              <w:rPr>
                <w:rFonts w:hint="eastAsia" w:ascii="Times New Roman" w:hAnsi="Times New Roman" w:eastAsia="宋体" w:cs="Times New Roman"/>
                <w:b/>
                <w:bCs/>
                <w:color w:val="000000"/>
                <w:sz w:val="18"/>
                <w:szCs w:val="18"/>
              </w:rPr>
            </w:pPr>
          </w:p>
        </w:tc>
        <w:tc>
          <w:tcPr>
            <w:tcW w:w="983" w:type="dxa"/>
            <w:tcBorders>
              <w:top w:val="nil"/>
              <w:left w:val="single" w:color="auto" w:sz="8" w:space="0"/>
              <w:bottom w:val="single" w:color="000000" w:sz="8" w:space="0"/>
              <w:right w:val="single" w:color="auto" w:sz="8" w:space="0"/>
            </w:tcBorders>
            <w:vAlign w:val="center"/>
          </w:tcPr>
          <w:p w14:paraId="2D5796EA">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single" w:color="auto" w:sz="8" w:space="0"/>
              <w:bottom w:val="single" w:color="auto" w:sz="4" w:space="0"/>
              <w:right w:val="single" w:color="auto" w:sz="8" w:space="0"/>
            </w:tcBorders>
            <w:vAlign w:val="center"/>
          </w:tcPr>
          <w:p w14:paraId="6211DDF1">
            <w:pPr>
              <w:jc w:val="center"/>
              <w:rPr>
                <w:rFonts w:hint="eastAsia" w:ascii="Times New Roman" w:hAnsi="Times New Roman" w:eastAsia="宋体" w:cs="Times New Roman"/>
                <w:b/>
                <w:bCs/>
                <w:color w:val="000000"/>
                <w:sz w:val="18"/>
                <w:szCs w:val="18"/>
              </w:rPr>
            </w:pPr>
          </w:p>
        </w:tc>
      </w:tr>
      <w:tr w14:paraId="33D1F3AB">
        <w:tblPrEx>
          <w:tblCellMar>
            <w:top w:w="0" w:type="dxa"/>
            <w:left w:w="108" w:type="dxa"/>
            <w:bottom w:w="0" w:type="dxa"/>
            <w:right w:w="108" w:type="dxa"/>
          </w:tblCellMar>
        </w:tblPrEx>
        <w:trPr>
          <w:trHeight w:val="312" w:hRule="atLeast"/>
        </w:trPr>
        <w:tc>
          <w:tcPr>
            <w:tcW w:w="679" w:type="dxa"/>
            <w:vMerge w:val="continue"/>
            <w:tcBorders>
              <w:top w:val="nil"/>
              <w:left w:val="single" w:color="auto" w:sz="8" w:space="0"/>
              <w:bottom w:val="single" w:color="000000" w:sz="8" w:space="0"/>
              <w:right w:val="single" w:color="auto" w:sz="8" w:space="0"/>
            </w:tcBorders>
            <w:vAlign w:val="center"/>
          </w:tcPr>
          <w:p w14:paraId="6DAFAA7C">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413DEC86">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single" w:color="auto" w:sz="8" w:space="0"/>
              <w:bottom w:val="single" w:color="000000" w:sz="8" w:space="0"/>
              <w:right w:val="single" w:color="000000" w:sz="8" w:space="0"/>
            </w:tcBorders>
            <w:shd w:val="clear" w:color="000000" w:fill="FFFFFF"/>
            <w:vAlign w:val="center"/>
          </w:tcPr>
          <w:p w14:paraId="1F7F36A3">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GG111019</w:t>
            </w:r>
          </w:p>
        </w:tc>
        <w:tc>
          <w:tcPr>
            <w:tcW w:w="2040" w:type="dxa"/>
            <w:tcBorders>
              <w:top w:val="single" w:color="auto" w:sz="8" w:space="0"/>
              <w:left w:val="single" w:color="auto" w:sz="8" w:space="0"/>
              <w:bottom w:val="single" w:color="000000" w:sz="8" w:space="0"/>
              <w:right w:val="single" w:color="000000" w:sz="8" w:space="0"/>
            </w:tcBorders>
            <w:shd w:val="clear" w:color="000000" w:fill="FFFFFF"/>
            <w:vAlign w:val="center"/>
          </w:tcPr>
          <w:p w14:paraId="371633DB">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高等数学（二）</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2F5C47DB">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64</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693A916C">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56</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0723D41A">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8</w:t>
            </w:r>
          </w:p>
        </w:tc>
        <w:tc>
          <w:tcPr>
            <w:tcW w:w="800" w:type="dxa"/>
            <w:tcBorders>
              <w:top w:val="nil"/>
              <w:left w:val="single" w:color="auto" w:sz="8" w:space="0"/>
              <w:bottom w:val="single" w:color="000000" w:sz="8" w:space="0"/>
              <w:right w:val="single" w:color="auto" w:sz="8" w:space="0"/>
            </w:tcBorders>
            <w:shd w:val="clear" w:color="000000" w:fill="FFFFFF"/>
            <w:vAlign w:val="center"/>
          </w:tcPr>
          <w:p w14:paraId="23517F1E">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4</w:t>
            </w:r>
          </w:p>
        </w:tc>
        <w:tc>
          <w:tcPr>
            <w:tcW w:w="800" w:type="dxa"/>
            <w:tcBorders>
              <w:top w:val="single" w:color="auto" w:sz="8" w:space="0"/>
              <w:left w:val="single" w:color="auto" w:sz="8" w:space="0"/>
              <w:bottom w:val="single" w:color="000000" w:sz="8" w:space="0"/>
              <w:right w:val="nil"/>
            </w:tcBorders>
            <w:shd w:val="clear" w:color="000000" w:fill="FFFFFF"/>
            <w:vAlign w:val="center"/>
          </w:tcPr>
          <w:p w14:paraId="10DBF880">
            <w:pPr>
              <w:jc w:val="center"/>
              <w:rPr>
                <w:rFonts w:hint="eastAsia" w:ascii="Times New Roman" w:hAnsi="Times New Roman" w:eastAsia="宋体" w:cs="Times New Roman"/>
                <w:b/>
                <w:bCs/>
                <w:color w:val="000000"/>
                <w:kern w:val="2"/>
                <w:sz w:val="18"/>
                <w:szCs w:val="18"/>
                <w:lang w:val="en-US" w:eastAsia="zh-CN" w:bidi="ar-SA"/>
              </w:rPr>
            </w:pPr>
          </w:p>
        </w:tc>
        <w:tc>
          <w:tcPr>
            <w:tcW w:w="800" w:type="dxa"/>
            <w:tcBorders>
              <w:top w:val="single" w:color="auto" w:sz="8" w:space="0"/>
              <w:left w:val="single" w:color="auto" w:sz="8" w:space="0"/>
              <w:bottom w:val="single" w:color="000000" w:sz="8" w:space="0"/>
              <w:right w:val="nil"/>
            </w:tcBorders>
            <w:shd w:val="clear" w:color="000000" w:fill="FFFFFF"/>
            <w:vAlign w:val="center"/>
          </w:tcPr>
          <w:p w14:paraId="768A12BD">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4</w:t>
            </w:r>
          </w:p>
        </w:tc>
        <w:tc>
          <w:tcPr>
            <w:tcW w:w="800" w:type="dxa"/>
            <w:tcBorders>
              <w:top w:val="single" w:color="auto" w:sz="8" w:space="0"/>
              <w:left w:val="single" w:color="auto" w:sz="8" w:space="0"/>
              <w:bottom w:val="single" w:color="000000" w:sz="8" w:space="0"/>
              <w:right w:val="nil"/>
            </w:tcBorders>
            <w:vAlign w:val="center"/>
          </w:tcPr>
          <w:p w14:paraId="780D6177">
            <w:pPr>
              <w:jc w:val="center"/>
              <w:rPr>
                <w:rFonts w:hint="eastAsia" w:ascii="Times New Roman" w:hAnsi="Times New Roman" w:eastAsia="宋体" w:cs="Times New Roman"/>
                <w:b/>
                <w:bCs/>
                <w:color w:val="000000"/>
                <w:sz w:val="18"/>
                <w:szCs w:val="18"/>
              </w:rPr>
            </w:pPr>
          </w:p>
        </w:tc>
        <w:tc>
          <w:tcPr>
            <w:tcW w:w="800" w:type="dxa"/>
            <w:tcBorders>
              <w:top w:val="single" w:color="auto" w:sz="8" w:space="0"/>
              <w:left w:val="single" w:color="auto" w:sz="8" w:space="0"/>
              <w:bottom w:val="single" w:color="000000" w:sz="8" w:space="0"/>
              <w:right w:val="nil"/>
            </w:tcBorders>
            <w:vAlign w:val="center"/>
          </w:tcPr>
          <w:p w14:paraId="5D5C9EE3">
            <w:pPr>
              <w:jc w:val="center"/>
              <w:rPr>
                <w:rFonts w:hint="eastAsia" w:ascii="Times New Roman" w:hAnsi="Times New Roman" w:eastAsia="宋体" w:cs="Times New Roman"/>
                <w:b/>
                <w:bCs/>
                <w:color w:val="000000"/>
                <w:sz w:val="18"/>
                <w:szCs w:val="18"/>
              </w:rPr>
            </w:pPr>
          </w:p>
        </w:tc>
        <w:tc>
          <w:tcPr>
            <w:tcW w:w="617" w:type="dxa"/>
            <w:tcBorders>
              <w:top w:val="nil"/>
              <w:left w:val="single" w:color="auto" w:sz="8" w:space="0"/>
              <w:bottom w:val="single" w:color="000000" w:sz="8" w:space="0"/>
              <w:right w:val="single" w:color="auto" w:sz="8" w:space="0"/>
            </w:tcBorders>
            <w:vAlign w:val="center"/>
          </w:tcPr>
          <w:p w14:paraId="6C983D30">
            <w:pPr>
              <w:jc w:val="center"/>
              <w:rPr>
                <w:rFonts w:hint="eastAsia" w:ascii="Times New Roman" w:hAnsi="Times New Roman" w:eastAsia="宋体" w:cs="Times New Roman"/>
                <w:b/>
                <w:bCs/>
                <w:color w:val="000000"/>
                <w:sz w:val="18"/>
                <w:szCs w:val="18"/>
              </w:rPr>
            </w:pPr>
          </w:p>
        </w:tc>
        <w:tc>
          <w:tcPr>
            <w:tcW w:w="983" w:type="dxa"/>
            <w:tcBorders>
              <w:top w:val="nil"/>
              <w:left w:val="single" w:color="auto" w:sz="8" w:space="0"/>
              <w:bottom w:val="single" w:color="000000" w:sz="8" w:space="0"/>
              <w:right w:val="single" w:color="auto" w:sz="8" w:space="0"/>
            </w:tcBorders>
            <w:vAlign w:val="center"/>
          </w:tcPr>
          <w:p w14:paraId="6B561A0A">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single" w:color="auto" w:sz="8" w:space="0"/>
              <w:bottom w:val="single" w:color="auto" w:sz="4" w:space="0"/>
              <w:right w:val="single" w:color="auto" w:sz="8" w:space="0"/>
            </w:tcBorders>
            <w:vAlign w:val="center"/>
          </w:tcPr>
          <w:p w14:paraId="3C28DE31">
            <w:pPr>
              <w:jc w:val="center"/>
              <w:rPr>
                <w:rFonts w:hint="eastAsia" w:ascii="Times New Roman" w:hAnsi="Times New Roman" w:eastAsia="宋体" w:cs="Times New Roman"/>
                <w:b/>
                <w:bCs/>
                <w:color w:val="000000"/>
                <w:sz w:val="18"/>
                <w:szCs w:val="18"/>
              </w:rPr>
            </w:pPr>
          </w:p>
        </w:tc>
      </w:tr>
      <w:tr w14:paraId="3FB41255">
        <w:tblPrEx>
          <w:tblCellMar>
            <w:top w:w="0" w:type="dxa"/>
            <w:left w:w="108" w:type="dxa"/>
            <w:bottom w:w="0" w:type="dxa"/>
            <w:right w:w="108" w:type="dxa"/>
          </w:tblCellMar>
        </w:tblPrEx>
        <w:trPr>
          <w:trHeight w:val="285" w:hRule="atLeast"/>
        </w:trPr>
        <w:tc>
          <w:tcPr>
            <w:tcW w:w="679" w:type="dxa"/>
            <w:vMerge w:val="continue"/>
            <w:tcBorders>
              <w:top w:val="nil"/>
              <w:left w:val="single" w:color="auto" w:sz="8" w:space="0"/>
              <w:bottom w:val="single" w:color="000000" w:sz="8" w:space="0"/>
              <w:right w:val="single" w:color="auto" w:sz="8" w:space="0"/>
            </w:tcBorders>
            <w:vAlign w:val="center"/>
          </w:tcPr>
          <w:p w14:paraId="623596E4">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36CBA391">
            <w:pPr>
              <w:jc w:val="center"/>
              <w:rPr>
                <w:rFonts w:hint="eastAsia" w:ascii="Times New Roman" w:hAnsi="Times New Roman" w:eastAsia="宋体" w:cs="Times New Roman"/>
                <w:b/>
                <w:bCs/>
                <w:color w:val="000000"/>
                <w:sz w:val="18"/>
                <w:szCs w:val="18"/>
              </w:rPr>
            </w:pPr>
          </w:p>
        </w:tc>
        <w:tc>
          <w:tcPr>
            <w:tcW w:w="4192" w:type="dxa"/>
            <w:gridSpan w:val="3"/>
            <w:tcBorders>
              <w:top w:val="single" w:color="auto" w:sz="8" w:space="0"/>
              <w:left w:val="nil"/>
              <w:bottom w:val="single" w:color="auto" w:sz="8" w:space="0"/>
              <w:right w:val="single" w:color="000000" w:sz="8" w:space="0"/>
            </w:tcBorders>
            <w:shd w:val="clear" w:color="000000" w:fill="FFFFFF"/>
            <w:vAlign w:val="center"/>
          </w:tcPr>
          <w:p w14:paraId="5FD7132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0636F6A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760</w:t>
            </w:r>
          </w:p>
        </w:tc>
        <w:tc>
          <w:tcPr>
            <w:tcW w:w="800" w:type="dxa"/>
            <w:tcBorders>
              <w:top w:val="nil"/>
              <w:left w:val="nil"/>
              <w:bottom w:val="single" w:color="auto" w:sz="8" w:space="0"/>
              <w:right w:val="single" w:color="auto" w:sz="8" w:space="0"/>
            </w:tcBorders>
            <w:shd w:val="clear" w:color="000000" w:fill="FFFFFF"/>
            <w:vAlign w:val="center"/>
          </w:tcPr>
          <w:p w14:paraId="0387F54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498</w:t>
            </w:r>
          </w:p>
        </w:tc>
        <w:tc>
          <w:tcPr>
            <w:tcW w:w="800" w:type="dxa"/>
            <w:tcBorders>
              <w:top w:val="nil"/>
              <w:left w:val="nil"/>
              <w:bottom w:val="single" w:color="auto" w:sz="8" w:space="0"/>
              <w:right w:val="single" w:color="auto" w:sz="8" w:space="0"/>
            </w:tcBorders>
            <w:shd w:val="clear" w:color="000000" w:fill="FFFFFF"/>
            <w:vAlign w:val="center"/>
          </w:tcPr>
          <w:p w14:paraId="6921403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262</w:t>
            </w:r>
          </w:p>
        </w:tc>
        <w:tc>
          <w:tcPr>
            <w:tcW w:w="800" w:type="dxa"/>
            <w:tcBorders>
              <w:top w:val="nil"/>
              <w:left w:val="nil"/>
              <w:bottom w:val="single" w:color="auto" w:sz="8" w:space="0"/>
              <w:right w:val="single" w:color="auto" w:sz="8" w:space="0"/>
            </w:tcBorders>
            <w:shd w:val="clear" w:color="000000" w:fill="FFFFFF"/>
            <w:vAlign w:val="center"/>
          </w:tcPr>
          <w:p w14:paraId="4606250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45.5</w:t>
            </w:r>
          </w:p>
        </w:tc>
        <w:tc>
          <w:tcPr>
            <w:tcW w:w="800" w:type="dxa"/>
            <w:tcBorders>
              <w:top w:val="nil"/>
              <w:left w:val="nil"/>
              <w:bottom w:val="single" w:color="auto" w:sz="8" w:space="0"/>
              <w:right w:val="single" w:color="auto" w:sz="8" w:space="0"/>
            </w:tcBorders>
            <w:shd w:val="clear" w:color="000000" w:fill="FFFFFF"/>
            <w:vAlign w:val="center"/>
          </w:tcPr>
          <w:p w14:paraId="2304600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20</w:t>
            </w:r>
          </w:p>
        </w:tc>
        <w:tc>
          <w:tcPr>
            <w:tcW w:w="800" w:type="dxa"/>
            <w:tcBorders>
              <w:top w:val="nil"/>
              <w:left w:val="nil"/>
              <w:bottom w:val="single" w:color="auto" w:sz="8" w:space="0"/>
              <w:right w:val="single" w:color="auto" w:sz="8" w:space="0"/>
            </w:tcBorders>
            <w:shd w:val="clear" w:color="000000" w:fill="FFFFFF"/>
            <w:vAlign w:val="center"/>
          </w:tcPr>
          <w:p w14:paraId="57235D8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18</w:t>
            </w:r>
          </w:p>
        </w:tc>
        <w:tc>
          <w:tcPr>
            <w:tcW w:w="800" w:type="dxa"/>
            <w:tcBorders>
              <w:top w:val="nil"/>
              <w:left w:val="nil"/>
              <w:bottom w:val="single" w:color="auto" w:sz="8" w:space="0"/>
              <w:right w:val="single" w:color="auto" w:sz="8" w:space="0"/>
            </w:tcBorders>
            <w:shd w:val="clear" w:color="000000" w:fill="FFFFFF"/>
            <w:vAlign w:val="center"/>
          </w:tcPr>
          <w:p w14:paraId="700BFB6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nil"/>
              <w:left w:val="nil"/>
              <w:bottom w:val="single" w:color="auto" w:sz="8" w:space="0"/>
              <w:right w:val="single" w:color="auto" w:sz="8" w:space="0"/>
            </w:tcBorders>
            <w:shd w:val="clear" w:color="000000" w:fill="FFFFFF"/>
            <w:vAlign w:val="center"/>
          </w:tcPr>
          <w:p w14:paraId="64B9B9B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617" w:type="dxa"/>
            <w:tcBorders>
              <w:top w:val="nil"/>
              <w:left w:val="nil"/>
              <w:bottom w:val="single" w:color="auto" w:sz="8" w:space="0"/>
              <w:right w:val="single" w:color="auto" w:sz="8" w:space="0"/>
            </w:tcBorders>
            <w:shd w:val="clear" w:color="000000" w:fill="FFFFFF"/>
            <w:vAlign w:val="center"/>
          </w:tcPr>
          <w:p w14:paraId="7AE44B13">
            <w:pPr>
              <w:jc w:val="center"/>
              <w:rPr>
                <w:rFonts w:hint="eastAsia" w:ascii="Times New Roman" w:hAnsi="Times New Roman" w:eastAsia="宋体" w:cs="Times New Roman"/>
                <w:b/>
                <w:bCs/>
                <w:color w:val="000000"/>
                <w:sz w:val="18"/>
                <w:szCs w:val="18"/>
              </w:rPr>
            </w:pPr>
          </w:p>
        </w:tc>
        <w:tc>
          <w:tcPr>
            <w:tcW w:w="983" w:type="dxa"/>
            <w:tcBorders>
              <w:top w:val="nil"/>
              <w:left w:val="nil"/>
              <w:bottom w:val="single" w:color="auto" w:sz="8" w:space="0"/>
              <w:right w:val="single" w:color="auto" w:sz="8" w:space="0"/>
            </w:tcBorders>
            <w:shd w:val="clear" w:color="000000" w:fill="FFFFFF"/>
            <w:vAlign w:val="center"/>
          </w:tcPr>
          <w:p w14:paraId="0A1BDCB6">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8" w:space="0"/>
              <w:right w:val="single" w:color="auto" w:sz="8" w:space="0"/>
            </w:tcBorders>
            <w:shd w:val="clear" w:color="000000" w:fill="FFFFFF"/>
            <w:vAlign w:val="center"/>
          </w:tcPr>
          <w:p w14:paraId="68D306F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16BFAF4D">
        <w:tblPrEx>
          <w:tblCellMar>
            <w:top w:w="0" w:type="dxa"/>
            <w:left w:w="108" w:type="dxa"/>
            <w:bottom w:w="0" w:type="dxa"/>
            <w:right w:w="108" w:type="dxa"/>
          </w:tblCellMar>
        </w:tblPrEx>
        <w:trPr>
          <w:trHeight w:val="90" w:hRule="atLeast"/>
        </w:trPr>
        <w:tc>
          <w:tcPr>
            <w:tcW w:w="679" w:type="dxa"/>
            <w:vMerge w:val="continue"/>
            <w:tcBorders>
              <w:top w:val="nil"/>
              <w:left w:val="single" w:color="auto" w:sz="8" w:space="0"/>
              <w:bottom w:val="single" w:color="000000" w:sz="8" w:space="0"/>
              <w:right w:val="single" w:color="auto" w:sz="8" w:space="0"/>
            </w:tcBorders>
            <w:vAlign w:val="center"/>
          </w:tcPr>
          <w:p w14:paraId="665C26F3">
            <w:pPr>
              <w:jc w:val="center"/>
              <w:rPr>
                <w:rFonts w:hint="eastAsia" w:ascii="Times New Roman" w:hAnsi="Times New Roman" w:eastAsia="宋体" w:cs="Times New Roman"/>
                <w:b/>
                <w:bCs/>
                <w:color w:val="000000"/>
                <w:sz w:val="18"/>
                <w:szCs w:val="18"/>
              </w:rPr>
            </w:pPr>
          </w:p>
        </w:tc>
        <w:tc>
          <w:tcPr>
            <w:tcW w:w="609" w:type="dxa"/>
            <w:vMerge w:val="restart"/>
            <w:tcBorders>
              <w:top w:val="nil"/>
              <w:left w:val="single" w:color="auto" w:sz="8" w:space="0"/>
              <w:bottom w:val="single" w:color="000000" w:sz="8" w:space="0"/>
              <w:right w:val="single" w:color="auto" w:sz="8" w:space="0"/>
            </w:tcBorders>
            <w:shd w:val="clear" w:color="000000" w:fill="FFFFFF"/>
            <w:vAlign w:val="center"/>
          </w:tcPr>
          <w:p w14:paraId="241692B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专业基础课程</w:t>
            </w:r>
          </w:p>
        </w:tc>
        <w:tc>
          <w:tcPr>
            <w:tcW w:w="2152" w:type="dxa"/>
            <w:gridSpan w:val="2"/>
            <w:tcBorders>
              <w:top w:val="single" w:color="auto" w:sz="8" w:space="0"/>
              <w:left w:val="nil"/>
              <w:bottom w:val="single" w:color="auto" w:sz="8" w:space="0"/>
              <w:right w:val="single" w:color="000000" w:sz="8" w:space="0"/>
            </w:tcBorders>
            <w:shd w:val="clear" w:color="000000" w:fill="FFFFFF"/>
            <w:vAlign w:val="center"/>
          </w:tcPr>
          <w:p w14:paraId="387EC1A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XX19101</w:t>
            </w:r>
          </w:p>
        </w:tc>
        <w:tc>
          <w:tcPr>
            <w:tcW w:w="2040" w:type="dxa"/>
            <w:tcBorders>
              <w:top w:val="nil"/>
              <w:left w:val="nil"/>
              <w:bottom w:val="single" w:color="auto" w:sz="8" w:space="0"/>
              <w:right w:val="single" w:color="auto" w:sz="8" w:space="0"/>
            </w:tcBorders>
            <w:shd w:val="clear" w:color="000000" w:fill="FFFFFF"/>
            <w:vAlign w:val="center"/>
          </w:tcPr>
          <w:p w14:paraId="79CC652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电工基础</w:t>
            </w:r>
          </w:p>
        </w:tc>
        <w:tc>
          <w:tcPr>
            <w:tcW w:w="800" w:type="dxa"/>
            <w:tcBorders>
              <w:top w:val="nil"/>
              <w:left w:val="nil"/>
              <w:bottom w:val="single" w:color="auto" w:sz="8" w:space="0"/>
              <w:right w:val="single" w:color="auto" w:sz="8" w:space="0"/>
            </w:tcBorders>
            <w:shd w:val="clear" w:color="000000" w:fill="FFFFFF"/>
            <w:vAlign w:val="center"/>
          </w:tcPr>
          <w:p w14:paraId="7B6E0A9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17B8D49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623313F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6F1EC0F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7DD805F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4" w:space="0"/>
              <w:right w:val="nil"/>
            </w:tcBorders>
            <w:shd w:val="clear" w:color="000000" w:fill="FFFFFF"/>
            <w:noWrap/>
            <w:vAlign w:val="bottom"/>
          </w:tcPr>
          <w:p w14:paraId="52392F7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single" w:color="auto" w:sz="8" w:space="0"/>
              <w:bottom w:val="single" w:color="auto" w:sz="8" w:space="0"/>
              <w:right w:val="single" w:color="auto" w:sz="8" w:space="0"/>
            </w:tcBorders>
            <w:shd w:val="clear" w:color="000000" w:fill="FFFFFF"/>
            <w:vAlign w:val="center"/>
          </w:tcPr>
          <w:p w14:paraId="0326E56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5631B3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617" w:type="dxa"/>
            <w:tcBorders>
              <w:top w:val="nil"/>
              <w:left w:val="nil"/>
              <w:bottom w:val="single" w:color="auto" w:sz="8" w:space="0"/>
              <w:right w:val="single" w:color="auto" w:sz="8" w:space="0"/>
            </w:tcBorders>
            <w:shd w:val="clear" w:color="000000" w:fill="FFFFFF"/>
            <w:vAlign w:val="center"/>
          </w:tcPr>
          <w:p w14:paraId="5BAE252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8" w:space="0"/>
              <w:right w:val="single" w:color="auto" w:sz="8" w:space="0"/>
            </w:tcBorders>
            <w:shd w:val="clear" w:color="000000" w:fill="FFFFFF"/>
            <w:vAlign w:val="center"/>
          </w:tcPr>
          <w:p w14:paraId="051AD2E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841EDB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6651451A">
        <w:tblPrEx>
          <w:tblCellMar>
            <w:top w:w="0" w:type="dxa"/>
            <w:left w:w="108" w:type="dxa"/>
            <w:bottom w:w="0" w:type="dxa"/>
            <w:right w:w="108" w:type="dxa"/>
          </w:tblCellMar>
        </w:tblPrEx>
        <w:trPr>
          <w:trHeight w:val="285" w:hRule="atLeast"/>
        </w:trPr>
        <w:tc>
          <w:tcPr>
            <w:tcW w:w="679" w:type="dxa"/>
            <w:vMerge w:val="continue"/>
            <w:tcBorders>
              <w:top w:val="nil"/>
              <w:left w:val="single" w:color="auto" w:sz="8" w:space="0"/>
              <w:bottom w:val="single" w:color="000000" w:sz="8" w:space="0"/>
              <w:right w:val="single" w:color="auto" w:sz="8" w:space="0"/>
            </w:tcBorders>
            <w:vAlign w:val="center"/>
          </w:tcPr>
          <w:p w14:paraId="567CEC03">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283F1D45">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nil"/>
              <w:bottom w:val="single" w:color="auto" w:sz="8" w:space="0"/>
              <w:right w:val="single" w:color="000000" w:sz="8" w:space="0"/>
            </w:tcBorders>
            <w:shd w:val="clear" w:color="000000" w:fill="FFFFFF"/>
            <w:vAlign w:val="center"/>
          </w:tcPr>
          <w:p w14:paraId="04735B4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XX19103</w:t>
            </w:r>
          </w:p>
        </w:tc>
        <w:tc>
          <w:tcPr>
            <w:tcW w:w="2040" w:type="dxa"/>
            <w:tcBorders>
              <w:top w:val="nil"/>
              <w:left w:val="nil"/>
              <w:bottom w:val="single" w:color="auto" w:sz="8" w:space="0"/>
              <w:right w:val="single" w:color="auto" w:sz="8" w:space="0"/>
            </w:tcBorders>
            <w:shd w:val="clear" w:color="000000" w:fill="FFFFFF"/>
            <w:vAlign w:val="center"/>
          </w:tcPr>
          <w:p w14:paraId="6BEC55C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lang w:val="en-US" w:eastAsia="zh-CN"/>
              </w:rPr>
              <w:t>模拟</w:t>
            </w:r>
            <w:r>
              <w:rPr>
                <w:rFonts w:hint="eastAsia" w:ascii="Times New Roman" w:hAnsi="Times New Roman" w:eastAsia="宋体" w:cs="Times New Roman"/>
                <w:b/>
                <w:bCs/>
                <w:color w:val="000000"/>
                <w:sz w:val="18"/>
                <w:szCs w:val="18"/>
              </w:rPr>
              <w:t>电子技术</w:t>
            </w:r>
          </w:p>
        </w:tc>
        <w:tc>
          <w:tcPr>
            <w:tcW w:w="800" w:type="dxa"/>
            <w:tcBorders>
              <w:top w:val="nil"/>
              <w:left w:val="nil"/>
              <w:bottom w:val="single" w:color="auto" w:sz="8" w:space="0"/>
              <w:right w:val="single" w:color="auto" w:sz="8" w:space="0"/>
            </w:tcBorders>
            <w:shd w:val="clear" w:color="000000" w:fill="FFFFFF"/>
            <w:vAlign w:val="center"/>
          </w:tcPr>
          <w:p w14:paraId="799EF7B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4AA4D36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40EEF7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0EF6309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8" w:space="0"/>
              <w:right w:val="single" w:color="auto" w:sz="8" w:space="0"/>
            </w:tcBorders>
            <w:shd w:val="clear" w:color="000000" w:fill="FFFFFF"/>
            <w:noWrap/>
            <w:vAlign w:val="bottom"/>
          </w:tcPr>
          <w:p w14:paraId="6D832DE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8" w:space="0"/>
              <w:right w:val="single" w:color="auto" w:sz="8" w:space="0"/>
            </w:tcBorders>
            <w:shd w:val="clear" w:color="000000" w:fill="FFFFFF"/>
            <w:vAlign w:val="center"/>
          </w:tcPr>
          <w:p w14:paraId="291E851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4F017BA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113640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617" w:type="dxa"/>
            <w:tcBorders>
              <w:top w:val="nil"/>
              <w:left w:val="nil"/>
              <w:bottom w:val="single" w:color="auto" w:sz="8" w:space="0"/>
              <w:right w:val="single" w:color="auto" w:sz="8" w:space="0"/>
            </w:tcBorders>
            <w:shd w:val="clear" w:color="000000" w:fill="FFFFFF"/>
            <w:vAlign w:val="center"/>
          </w:tcPr>
          <w:p w14:paraId="567E395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8" w:space="0"/>
              <w:right w:val="single" w:color="auto" w:sz="8" w:space="0"/>
            </w:tcBorders>
            <w:shd w:val="clear" w:color="000000" w:fill="FFFFFF"/>
            <w:vAlign w:val="center"/>
          </w:tcPr>
          <w:p w14:paraId="6424E9A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AA8EEA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1D59D49D">
        <w:tblPrEx>
          <w:tblCellMar>
            <w:top w:w="0" w:type="dxa"/>
            <w:left w:w="108" w:type="dxa"/>
            <w:bottom w:w="0" w:type="dxa"/>
            <w:right w:w="108" w:type="dxa"/>
          </w:tblCellMar>
        </w:tblPrEx>
        <w:trPr>
          <w:trHeight w:val="345" w:hRule="atLeast"/>
        </w:trPr>
        <w:tc>
          <w:tcPr>
            <w:tcW w:w="679" w:type="dxa"/>
            <w:vMerge w:val="continue"/>
            <w:tcBorders>
              <w:top w:val="nil"/>
              <w:left w:val="single" w:color="auto" w:sz="8" w:space="0"/>
              <w:bottom w:val="single" w:color="000000" w:sz="8" w:space="0"/>
              <w:right w:val="single" w:color="auto" w:sz="8" w:space="0"/>
            </w:tcBorders>
            <w:vAlign w:val="center"/>
          </w:tcPr>
          <w:p w14:paraId="73C391FF">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23B73863">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nil"/>
              <w:bottom w:val="single" w:color="auto" w:sz="8" w:space="0"/>
              <w:right w:val="single" w:color="000000" w:sz="8" w:space="0"/>
            </w:tcBorders>
            <w:shd w:val="clear" w:color="000000" w:fill="FFFFFF"/>
            <w:vAlign w:val="center"/>
          </w:tcPr>
          <w:p w14:paraId="28F97E7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XX19104</w:t>
            </w:r>
          </w:p>
        </w:tc>
        <w:tc>
          <w:tcPr>
            <w:tcW w:w="2040" w:type="dxa"/>
            <w:tcBorders>
              <w:top w:val="nil"/>
              <w:left w:val="nil"/>
              <w:bottom w:val="single" w:color="auto" w:sz="8" w:space="0"/>
              <w:right w:val="single" w:color="auto" w:sz="8" w:space="0"/>
            </w:tcBorders>
            <w:shd w:val="clear" w:color="000000" w:fill="FFFFFF"/>
            <w:vAlign w:val="center"/>
          </w:tcPr>
          <w:p w14:paraId="6E319E7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数字电子技术</w:t>
            </w:r>
          </w:p>
        </w:tc>
        <w:tc>
          <w:tcPr>
            <w:tcW w:w="800" w:type="dxa"/>
            <w:tcBorders>
              <w:top w:val="nil"/>
              <w:left w:val="nil"/>
              <w:bottom w:val="single" w:color="auto" w:sz="8" w:space="0"/>
              <w:right w:val="single" w:color="auto" w:sz="8" w:space="0"/>
            </w:tcBorders>
            <w:shd w:val="clear" w:color="000000" w:fill="FFFFFF"/>
            <w:vAlign w:val="center"/>
          </w:tcPr>
          <w:p w14:paraId="730E4C3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53E20EC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2148F7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373E954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EBE4C1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FB928D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3AF3AE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ECDF26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617" w:type="dxa"/>
            <w:tcBorders>
              <w:top w:val="nil"/>
              <w:left w:val="nil"/>
              <w:bottom w:val="single" w:color="auto" w:sz="8" w:space="0"/>
              <w:right w:val="single" w:color="auto" w:sz="8" w:space="0"/>
            </w:tcBorders>
            <w:shd w:val="clear" w:color="000000" w:fill="FFFFFF"/>
            <w:vAlign w:val="center"/>
          </w:tcPr>
          <w:p w14:paraId="2CDFE2B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8" w:space="0"/>
              <w:right w:val="single" w:color="auto" w:sz="8" w:space="0"/>
            </w:tcBorders>
            <w:shd w:val="clear" w:color="000000" w:fill="FFFFFF"/>
            <w:vAlign w:val="center"/>
          </w:tcPr>
          <w:p w14:paraId="26F1ADA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F218C5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435A7E2C">
        <w:tblPrEx>
          <w:tblCellMar>
            <w:top w:w="0" w:type="dxa"/>
            <w:left w:w="108" w:type="dxa"/>
            <w:bottom w:w="0" w:type="dxa"/>
            <w:right w:w="108" w:type="dxa"/>
          </w:tblCellMar>
        </w:tblPrEx>
        <w:trPr>
          <w:trHeight w:val="315" w:hRule="atLeast"/>
        </w:trPr>
        <w:tc>
          <w:tcPr>
            <w:tcW w:w="679" w:type="dxa"/>
            <w:vMerge w:val="continue"/>
            <w:tcBorders>
              <w:top w:val="nil"/>
              <w:left w:val="single" w:color="auto" w:sz="8" w:space="0"/>
              <w:bottom w:val="single" w:color="000000" w:sz="8" w:space="0"/>
              <w:right w:val="single" w:color="auto" w:sz="8" w:space="0"/>
            </w:tcBorders>
            <w:vAlign w:val="center"/>
          </w:tcPr>
          <w:p w14:paraId="1617BB88">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51E2B9B4">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nil"/>
              <w:bottom w:val="single" w:color="auto" w:sz="8" w:space="0"/>
              <w:right w:val="single" w:color="000000" w:sz="8" w:space="0"/>
            </w:tcBorders>
            <w:shd w:val="clear" w:color="000000" w:fill="FFFFFF"/>
            <w:vAlign w:val="center"/>
          </w:tcPr>
          <w:p w14:paraId="15EDE9E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XX19105</w:t>
            </w:r>
          </w:p>
        </w:tc>
        <w:tc>
          <w:tcPr>
            <w:tcW w:w="2040" w:type="dxa"/>
            <w:tcBorders>
              <w:top w:val="nil"/>
              <w:left w:val="nil"/>
              <w:bottom w:val="single" w:color="auto" w:sz="8" w:space="0"/>
              <w:right w:val="single" w:color="auto" w:sz="8" w:space="0"/>
            </w:tcBorders>
            <w:shd w:val="clear" w:color="000000" w:fill="FFFFFF"/>
            <w:vAlign w:val="center"/>
          </w:tcPr>
          <w:p w14:paraId="7200325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C 语言程序设计</w:t>
            </w:r>
          </w:p>
        </w:tc>
        <w:tc>
          <w:tcPr>
            <w:tcW w:w="800" w:type="dxa"/>
            <w:tcBorders>
              <w:top w:val="nil"/>
              <w:left w:val="nil"/>
              <w:bottom w:val="single" w:color="auto" w:sz="8" w:space="0"/>
              <w:right w:val="single" w:color="auto" w:sz="8" w:space="0"/>
            </w:tcBorders>
            <w:shd w:val="clear" w:color="000000" w:fill="FFFFFF"/>
            <w:vAlign w:val="center"/>
          </w:tcPr>
          <w:p w14:paraId="1CFE4F9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5007A3D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F5BEC8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951B17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2F8673F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4</w:t>
            </w:r>
          </w:p>
        </w:tc>
        <w:tc>
          <w:tcPr>
            <w:tcW w:w="800" w:type="dxa"/>
            <w:tcBorders>
              <w:top w:val="nil"/>
              <w:left w:val="nil"/>
              <w:bottom w:val="single" w:color="auto" w:sz="8" w:space="0"/>
              <w:right w:val="single" w:color="auto" w:sz="8" w:space="0"/>
            </w:tcBorders>
            <w:shd w:val="clear" w:color="000000" w:fill="FFFFFF"/>
            <w:vAlign w:val="center"/>
          </w:tcPr>
          <w:p w14:paraId="5F0C2AA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D9FA4F9">
            <w:pPr>
              <w:jc w:val="center"/>
              <w:rPr>
                <w:rFonts w:hint="eastAsia" w:ascii="Times New Roman" w:hAnsi="Times New Roman" w:eastAsia="宋体" w:cs="Times New Roman"/>
                <w:b/>
                <w:bCs/>
                <w:color w:val="000000"/>
                <w:sz w:val="18"/>
                <w:szCs w:val="18"/>
              </w:rPr>
            </w:pPr>
          </w:p>
        </w:tc>
        <w:tc>
          <w:tcPr>
            <w:tcW w:w="800" w:type="dxa"/>
            <w:tcBorders>
              <w:top w:val="nil"/>
              <w:left w:val="nil"/>
              <w:bottom w:val="single" w:color="auto" w:sz="8" w:space="0"/>
              <w:right w:val="single" w:color="auto" w:sz="8" w:space="0"/>
            </w:tcBorders>
            <w:shd w:val="clear" w:color="000000" w:fill="FFFFFF"/>
            <w:vAlign w:val="center"/>
          </w:tcPr>
          <w:p w14:paraId="2246DD3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617" w:type="dxa"/>
            <w:tcBorders>
              <w:top w:val="nil"/>
              <w:left w:val="nil"/>
              <w:bottom w:val="single" w:color="auto" w:sz="8" w:space="0"/>
              <w:right w:val="single" w:color="auto" w:sz="8" w:space="0"/>
            </w:tcBorders>
            <w:shd w:val="clear" w:color="000000" w:fill="FFFFFF"/>
            <w:vAlign w:val="center"/>
          </w:tcPr>
          <w:p w14:paraId="5407503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8" w:space="0"/>
              <w:right w:val="single" w:color="auto" w:sz="8" w:space="0"/>
            </w:tcBorders>
            <w:shd w:val="clear" w:color="000000" w:fill="FFFFFF"/>
            <w:vAlign w:val="center"/>
          </w:tcPr>
          <w:p w14:paraId="3D358EA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35B44E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394832E5">
        <w:tblPrEx>
          <w:tblCellMar>
            <w:top w:w="0" w:type="dxa"/>
            <w:left w:w="108" w:type="dxa"/>
            <w:bottom w:w="0" w:type="dxa"/>
            <w:right w:w="108" w:type="dxa"/>
          </w:tblCellMar>
        </w:tblPrEx>
        <w:trPr>
          <w:trHeight w:val="345" w:hRule="atLeast"/>
        </w:trPr>
        <w:tc>
          <w:tcPr>
            <w:tcW w:w="679" w:type="dxa"/>
            <w:vMerge w:val="continue"/>
            <w:tcBorders>
              <w:top w:val="nil"/>
              <w:left w:val="single" w:color="auto" w:sz="8" w:space="0"/>
              <w:bottom w:val="single" w:color="000000" w:sz="8" w:space="0"/>
              <w:right w:val="single" w:color="auto" w:sz="8" w:space="0"/>
            </w:tcBorders>
            <w:vAlign w:val="center"/>
          </w:tcPr>
          <w:p w14:paraId="2E8EDCE9">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6AA60BB5">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nil"/>
              <w:bottom w:val="single" w:color="auto" w:sz="8" w:space="0"/>
              <w:right w:val="single" w:color="000000" w:sz="8" w:space="0"/>
            </w:tcBorders>
            <w:shd w:val="clear" w:color="000000" w:fill="FFFFFF"/>
            <w:vAlign w:val="center"/>
          </w:tcPr>
          <w:p w14:paraId="6A89584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XX19106</w:t>
            </w:r>
          </w:p>
        </w:tc>
        <w:tc>
          <w:tcPr>
            <w:tcW w:w="2040" w:type="dxa"/>
            <w:tcBorders>
              <w:top w:val="nil"/>
              <w:left w:val="nil"/>
              <w:bottom w:val="single" w:color="auto" w:sz="8" w:space="0"/>
              <w:right w:val="single" w:color="auto" w:sz="8" w:space="0"/>
            </w:tcBorders>
            <w:shd w:val="clear" w:color="000000" w:fill="FFFFFF"/>
            <w:vAlign w:val="center"/>
          </w:tcPr>
          <w:p w14:paraId="578D9BE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电机与电气控制技术</w:t>
            </w:r>
          </w:p>
        </w:tc>
        <w:tc>
          <w:tcPr>
            <w:tcW w:w="800" w:type="dxa"/>
            <w:tcBorders>
              <w:top w:val="nil"/>
              <w:left w:val="nil"/>
              <w:bottom w:val="single" w:color="auto" w:sz="8" w:space="0"/>
              <w:right w:val="single" w:color="auto" w:sz="8" w:space="0"/>
            </w:tcBorders>
            <w:shd w:val="clear" w:color="000000" w:fill="FFFFFF"/>
            <w:vAlign w:val="center"/>
          </w:tcPr>
          <w:p w14:paraId="43B05B2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638C24D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6A7AEFD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10D8330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7CDB9E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CB88BF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0ED0BE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4</w:t>
            </w:r>
          </w:p>
        </w:tc>
        <w:tc>
          <w:tcPr>
            <w:tcW w:w="800" w:type="dxa"/>
            <w:tcBorders>
              <w:top w:val="nil"/>
              <w:left w:val="nil"/>
              <w:bottom w:val="single" w:color="auto" w:sz="8" w:space="0"/>
              <w:right w:val="single" w:color="auto" w:sz="8" w:space="0"/>
            </w:tcBorders>
            <w:shd w:val="clear" w:color="000000" w:fill="FFFFFF"/>
            <w:vAlign w:val="center"/>
          </w:tcPr>
          <w:p w14:paraId="10725E16">
            <w:pPr>
              <w:jc w:val="center"/>
              <w:rPr>
                <w:rFonts w:hint="eastAsia" w:ascii="Times New Roman" w:hAnsi="Times New Roman" w:eastAsia="宋体" w:cs="Times New Roman"/>
                <w:b/>
                <w:bCs/>
                <w:color w:val="000000"/>
                <w:sz w:val="18"/>
                <w:szCs w:val="18"/>
              </w:rPr>
            </w:pPr>
          </w:p>
        </w:tc>
        <w:tc>
          <w:tcPr>
            <w:tcW w:w="617" w:type="dxa"/>
            <w:tcBorders>
              <w:top w:val="nil"/>
              <w:left w:val="nil"/>
              <w:bottom w:val="single" w:color="auto" w:sz="8" w:space="0"/>
              <w:right w:val="single" w:color="auto" w:sz="8" w:space="0"/>
            </w:tcBorders>
            <w:shd w:val="clear" w:color="000000" w:fill="FFFFFF"/>
            <w:vAlign w:val="center"/>
          </w:tcPr>
          <w:p w14:paraId="4B825BC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8" w:space="0"/>
              <w:right w:val="single" w:color="auto" w:sz="8" w:space="0"/>
            </w:tcBorders>
            <w:shd w:val="clear" w:color="000000" w:fill="FFFFFF"/>
            <w:vAlign w:val="center"/>
          </w:tcPr>
          <w:p w14:paraId="2F8C34A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0E1920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0F362601">
        <w:tblPrEx>
          <w:tblCellMar>
            <w:top w:w="0" w:type="dxa"/>
            <w:left w:w="108" w:type="dxa"/>
            <w:bottom w:w="0" w:type="dxa"/>
            <w:right w:w="108" w:type="dxa"/>
          </w:tblCellMar>
        </w:tblPrEx>
        <w:trPr>
          <w:trHeight w:val="345" w:hRule="atLeast"/>
        </w:trPr>
        <w:tc>
          <w:tcPr>
            <w:tcW w:w="679" w:type="dxa"/>
            <w:vMerge w:val="continue"/>
            <w:tcBorders>
              <w:top w:val="nil"/>
              <w:left w:val="single" w:color="auto" w:sz="8" w:space="0"/>
              <w:bottom w:val="single" w:color="000000" w:sz="8" w:space="0"/>
              <w:right w:val="single" w:color="auto" w:sz="8" w:space="0"/>
            </w:tcBorders>
            <w:vAlign w:val="center"/>
          </w:tcPr>
          <w:p w14:paraId="5AB9775A">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095DECE3">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nil"/>
              <w:bottom w:val="single" w:color="auto" w:sz="8" w:space="0"/>
              <w:right w:val="single" w:color="000000" w:sz="8" w:space="0"/>
            </w:tcBorders>
            <w:shd w:val="clear" w:color="000000" w:fill="FFFFFF"/>
            <w:vAlign w:val="center"/>
          </w:tcPr>
          <w:p w14:paraId="223B072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XX19107</w:t>
            </w:r>
          </w:p>
        </w:tc>
        <w:tc>
          <w:tcPr>
            <w:tcW w:w="2040" w:type="dxa"/>
            <w:tcBorders>
              <w:top w:val="nil"/>
              <w:left w:val="nil"/>
              <w:bottom w:val="single" w:color="auto" w:sz="8" w:space="0"/>
              <w:right w:val="single" w:color="auto" w:sz="8" w:space="0"/>
            </w:tcBorders>
            <w:shd w:val="clear" w:color="000000" w:fill="FFFFFF"/>
            <w:vAlign w:val="center"/>
          </w:tcPr>
          <w:p w14:paraId="4FEE5FA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EDA 技术应用</w:t>
            </w:r>
          </w:p>
        </w:tc>
        <w:tc>
          <w:tcPr>
            <w:tcW w:w="800" w:type="dxa"/>
            <w:tcBorders>
              <w:top w:val="nil"/>
              <w:left w:val="nil"/>
              <w:bottom w:val="single" w:color="auto" w:sz="8" w:space="0"/>
              <w:right w:val="single" w:color="auto" w:sz="8" w:space="0"/>
            </w:tcBorders>
            <w:shd w:val="clear" w:color="000000" w:fill="FFFFFF"/>
            <w:vAlign w:val="center"/>
          </w:tcPr>
          <w:p w14:paraId="19C5DD6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56</w:t>
            </w:r>
          </w:p>
        </w:tc>
        <w:tc>
          <w:tcPr>
            <w:tcW w:w="800" w:type="dxa"/>
            <w:tcBorders>
              <w:top w:val="nil"/>
              <w:left w:val="nil"/>
              <w:bottom w:val="single" w:color="auto" w:sz="8" w:space="0"/>
              <w:right w:val="single" w:color="auto" w:sz="8" w:space="0"/>
            </w:tcBorders>
            <w:shd w:val="clear" w:color="000000" w:fill="FFFFFF"/>
            <w:vAlign w:val="center"/>
          </w:tcPr>
          <w:p w14:paraId="65C3846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3F18589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28389E9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w:t>
            </w:r>
          </w:p>
        </w:tc>
        <w:tc>
          <w:tcPr>
            <w:tcW w:w="800" w:type="dxa"/>
            <w:tcBorders>
              <w:top w:val="nil"/>
              <w:left w:val="nil"/>
              <w:bottom w:val="single" w:color="auto" w:sz="8" w:space="0"/>
              <w:right w:val="single" w:color="auto" w:sz="8" w:space="0"/>
            </w:tcBorders>
            <w:shd w:val="clear" w:color="000000" w:fill="FFFFFF"/>
            <w:vAlign w:val="center"/>
          </w:tcPr>
          <w:p w14:paraId="1D0DB89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B8678B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909475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93E1794">
            <w:pPr>
              <w:jc w:val="center"/>
              <w:rPr>
                <w:rFonts w:hint="eastAsia" w:ascii="Times New Roman" w:hAnsi="Times New Roman" w:eastAsia="宋体" w:cs="Times New Roman"/>
                <w:b/>
                <w:bCs/>
                <w:color w:val="000000"/>
                <w:sz w:val="18"/>
                <w:szCs w:val="18"/>
              </w:rPr>
            </w:pPr>
          </w:p>
        </w:tc>
        <w:tc>
          <w:tcPr>
            <w:tcW w:w="617" w:type="dxa"/>
            <w:tcBorders>
              <w:top w:val="nil"/>
              <w:left w:val="nil"/>
              <w:bottom w:val="single" w:color="auto" w:sz="8" w:space="0"/>
              <w:right w:val="single" w:color="auto" w:sz="8" w:space="0"/>
            </w:tcBorders>
            <w:shd w:val="clear" w:color="000000" w:fill="FFFFFF"/>
            <w:vAlign w:val="center"/>
          </w:tcPr>
          <w:p w14:paraId="4AB2ABE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　　</w:t>
            </w:r>
          </w:p>
        </w:tc>
        <w:tc>
          <w:tcPr>
            <w:tcW w:w="983" w:type="dxa"/>
            <w:tcBorders>
              <w:top w:val="nil"/>
              <w:left w:val="nil"/>
              <w:bottom w:val="single" w:color="auto" w:sz="8" w:space="0"/>
              <w:right w:val="single" w:color="auto" w:sz="8" w:space="0"/>
            </w:tcBorders>
            <w:shd w:val="clear" w:color="000000" w:fill="FFFFFF"/>
            <w:vAlign w:val="center"/>
          </w:tcPr>
          <w:p w14:paraId="52CDADE3">
            <w:pPr>
              <w:jc w:val="center"/>
              <w:rPr>
                <w:rFonts w:hint="eastAsia" w:ascii="Times New Roman" w:hAnsi="Times New Roman" w:eastAsia="宋体" w:cs="Times New Roman"/>
                <w:b/>
                <w:bCs/>
                <w:color w:val="000000"/>
                <w:sz w:val="18"/>
                <w:szCs w:val="18"/>
              </w:rPr>
            </w:pPr>
          </w:p>
        </w:tc>
        <w:tc>
          <w:tcPr>
            <w:tcW w:w="800" w:type="dxa"/>
            <w:tcBorders>
              <w:top w:val="nil"/>
              <w:left w:val="nil"/>
              <w:bottom w:val="single" w:color="auto" w:sz="8" w:space="0"/>
              <w:right w:val="single" w:color="auto" w:sz="8" w:space="0"/>
            </w:tcBorders>
            <w:shd w:val="clear" w:color="000000" w:fill="FFFFFF"/>
            <w:vAlign w:val="center"/>
          </w:tcPr>
          <w:p w14:paraId="2357085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7CC509C7">
        <w:tblPrEx>
          <w:tblCellMar>
            <w:top w:w="0" w:type="dxa"/>
            <w:left w:w="108" w:type="dxa"/>
            <w:bottom w:w="0" w:type="dxa"/>
            <w:right w:w="108" w:type="dxa"/>
          </w:tblCellMar>
        </w:tblPrEx>
        <w:trPr>
          <w:trHeight w:val="194" w:hRule="atLeast"/>
        </w:trPr>
        <w:tc>
          <w:tcPr>
            <w:tcW w:w="679" w:type="dxa"/>
            <w:vMerge w:val="continue"/>
            <w:tcBorders>
              <w:top w:val="nil"/>
              <w:left w:val="single" w:color="auto" w:sz="8" w:space="0"/>
              <w:bottom w:val="single" w:color="000000" w:sz="8" w:space="0"/>
              <w:right w:val="single" w:color="auto" w:sz="8" w:space="0"/>
            </w:tcBorders>
            <w:vAlign w:val="center"/>
          </w:tcPr>
          <w:p w14:paraId="0C730DB6">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3E26564D">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nil"/>
              <w:bottom w:val="single" w:color="auto" w:sz="4" w:space="0"/>
              <w:right w:val="single" w:color="000000" w:sz="8" w:space="0"/>
            </w:tcBorders>
            <w:shd w:val="clear" w:color="000000" w:fill="FFFFFF"/>
            <w:vAlign w:val="center"/>
          </w:tcPr>
          <w:p w14:paraId="1972E0C0">
            <w:pPr>
              <w:jc w:val="center"/>
              <w:rPr>
                <w:rFonts w:hint="eastAsia" w:ascii="Times New Roman" w:hAnsi="Times New Roman" w:eastAsia="宋体" w:cs="Times New Roman"/>
                <w:b/>
                <w:bCs/>
                <w:color w:val="000000"/>
                <w:sz w:val="18"/>
                <w:szCs w:val="18"/>
              </w:rPr>
            </w:pPr>
          </w:p>
        </w:tc>
        <w:tc>
          <w:tcPr>
            <w:tcW w:w="2040" w:type="dxa"/>
            <w:tcBorders>
              <w:top w:val="nil"/>
              <w:left w:val="nil"/>
              <w:bottom w:val="single" w:color="auto" w:sz="4" w:space="0"/>
              <w:right w:val="single" w:color="auto" w:sz="8" w:space="0"/>
            </w:tcBorders>
            <w:shd w:val="clear" w:color="000000" w:fill="FFFFFF"/>
            <w:vAlign w:val="center"/>
          </w:tcPr>
          <w:p w14:paraId="2A851C9F">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lang w:val="en-US" w:eastAsia="zh-CN"/>
              </w:rPr>
              <w:t>单片机的设计与应用</w:t>
            </w:r>
          </w:p>
        </w:tc>
        <w:tc>
          <w:tcPr>
            <w:tcW w:w="800" w:type="dxa"/>
            <w:tcBorders>
              <w:top w:val="nil"/>
              <w:left w:val="nil"/>
              <w:bottom w:val="single" w:color="auto" w:sz="4" w:space="0"/>
              <w:right w:val="single" w:color="auto" w:sz="8" w:space="0"/>
            </w:tcBorders>
            <w:shd w:val="clear" w:color="000000" w:fill="FFFFFF"/>
            <w:vAlign w:val="center"/>
          </w:tcPr>
          <w:p w14:paraId="23B760E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56</w:t>
            </w:r>
          </w:p>
        </w:tc>
        <w:tc>
          <w:tcPr>
            <w:tcW w:w="800" w:type="dxa"/>
            <w:tcBorders>
              <w:top w:val="nil"/>
              <w:left w:val="nil"/>
              <w:bottom w:val="single" w:color="auto" w:sz="4" w:space="0"/>
              <w:right w:val="single" w:color="auto" w:sz="8" w:space="0"/>
            </w:tcBorders>
            <w:shd w:val="clear" w:color="000000" w:fill="FFFFFF"/>
            <w:vAlign w:val="center"/>
          </w:tcPr>
          <w:p w14:paraId="5F8DC11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28</w:t>
            </w:r>
          </w:p>
        </w:tc>
        <w:tc>
          <w:tcPr>
            <w:tcW w:w="800" w:type="dxa"/>
            <w:tcBorders>
              <w:top w:val="nil"/>
              <w:left w:val="nil"/>
              <w:bottom w:val="single" w:color="auto" w:sz="4" w:space="0"/>
              <w:right w:val="single" w:color="auto" w:sz="8" w:space="0"/>
            </w:tcBorders>
            <w:shd w:val="clear" w:color="000000" w:fill="FFFFFF"/>
            <w:vAlign w:val="center"/>
          </w:tcPr>
          <w:p w14:paraId="1447498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28</w:t>
            </w:r>
          </w:p>
        </w:tc>
        <w:tc>
          <w:tcPr>
            <w:tcW w:w="800" w:type="dxa"/>
            <w:tcBorders>
              <w:top w:val="nil"/>
              <w:left w:val="nil"/>
              <w:bottom w:val="single" w:color="auto" w:sz="4" w:space="0"/>
              <w:right w:val="single" w:color="auto" w:sz="8" w:space="0"/>
            </w:tcBorders>
            <w:shd w:val="clear" w:color="000000" w:fill="FFFFFF"/>
            <w:vAlign w:val="center"/>
          </w:tcPr>
          <w:p w14:paraId="02C9231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w:t>
            </w:r>
          </w:p>
        </w:tc>
        <w:tc>
          <w:tcPr>
            <w:tcW w:w="800" w:type="dxa"/>
            <w:tcBorders>
              <w:top w:val="nil"/>
              <w:left w:val="nil"/>
              <w:bottom w:val="single" w:color="auto" w:sz="4" w:space="0"/>
              <w:right w:val="single" w:color="auto" w:sz="8" w:space="0"/>
            </w:tcBorders>
            <w:shd w:val="clear" w:color="000000" w:fill="FFFFFF"/>
            <w:vAlign w:val="center"/>
          </w:tcPr>
          <w:p w14:paraId="3B13BDD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4" w:space="0"/>
              <w:right w:val="single" w:color="auto" w:sz="8" w:space="0"/>
            </w:tcBorders>
            <w:shd w:val="clear" w:color="000000" w:fill="FFFFFF"/>
            <w:vAlign w:val="center"/>
          </w:tcPr>
          <w:p w14:paraId="3826BDF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4" w:space="0"/>
              <w:right w:val="single" w:color="auto" w:sz="8" w:space="0"/>
            </w:tcBorders>
            <w:shd w:val="clear" w:color="000000" w:fill="FFFFFF"/>
            <w:vAlign w:val="center"/>
          </w:tcPr>
          <w:p w14:paraId="1CD24D0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lang w:val="en-US" w:eastAsia="zh-CN"/>
              </w:rPr>
              <w:t>4</w:t>
            </w: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4" w:space="0"/>
              <w:right w:val="single" w:color="auto" w:sz="8" w:space="0"/>
            </w:tcBorders>
            <w:shd w:val="clear" w:color="000000" w:fill="FFFFFF"/>
            <w:vAlign w:val="center"/>
          </w:tcPr>
          <w:p w14:paraId="6D2020F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617" w:type="dxa"/>
            <w:tcBorders>
              <w:top w:val="nil"/>
              <w:left w:val="nil"/>
              <w:bottom w:val="single" w:color="auto" w:sz="4" w:space="0"/>
              <w:right w:val="single" w:color="auto" w:sz="8" w:space="0"/>
            </w:tcBorders>
            <w:shd w:val="clear" w:color="000000" w:fill="FFFFFF"/>
            <w:noWrap/>
            <w:vAlign w:val="bottom"/>
          </w:tcPr>
          <w:p w14:paraId="6554CEA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4" w:space="0"/>
              <w:right w:val="single" w:color="auto" w:sz="8" w:space="0"/>
            </w:tcBorders>
            <w:shd w:val="clear" w:color="000000" w:fill="FFFFFF"/>
            <w:vAlign w:val="center"/>
          </w:tcPr>
          <w:p w14:paraId="4EC4F97A">
            <w:pPr>
              <w:jc w:val="center"/>
              <w:rPr>
                <w:rFonts w:hint="eastAsia" w:ascii="Times New Roman" w:hAnsi="Times New Roman" w:eastAsia="宋体" w:cs="Times New Roman"/>
                <w:b/>
                <w:bCs/>
                <w:color w:val="000000"/>
                <w:sz w:val="18"/>
                <w:szCs w:val="18"/>
              </w:rPr>
            </w:pPr>
          </w:p>
        </w:tc>
        <w:tc>
          <w:tcPr>
            <w:tcW w:w="800" w:type="dxa"/>
            <w:tcBorders>
              <w:top w:val="nil"/>
              <w:left w:val="nil"/>
              <w:bottom w:val="single" w:color="auto" w:sz="4" w:space="0"/>
              <w:right w:val="single" w:color="auto" w:sz="8" w:space="0"/>
            </w:tcBorders>
            <w:shd w:val="clear" w:color="000000" w:fill="FFFFFF"/>
            <w:noWrap/>
            <w:vAlign w:val="bottom"/>
          </w:tcPr>
          <w:p w14:paraId="4217F77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0A4AAE91">
        <w:tblPrEx>
          <w:tblCellMar>
            <w:top w:w="0" w:type="dxa"/>
            <w:left w:w="108" w:type="dxa"/>
            <w:bottom w:w="0" w:type="dxa"/>
            <w:right w:w="108" w:type="dxa"/>
          </w:tblCellMar>
        </w:tblPrEx>
        <w:trPr>
          <w:trHeight w:val="285" w:hRule="atLeast"/>
        </w:trPr>
        <w:tc>
          <w:tcPr>
            <w:tcW w:w="679" w:type="dxa"/>
            <w:vMerge w:val="continue"/>
            <w:tcBorders>
              <w:top w:val="nil"/>
              <w:left w:val="single" w:color="auto" w:sz="8" w:space="0"/>
              <w:bottom w:val="single" w:color="000000" w:sz="8" w:space="0"/>
              <w:right w:val="single" w:color="auto" w:sz="8" w:space="0"/>
            </w:tcBorders>
            <w:vAlign w:val="center"/>
          </w:tcPr>
          <w:p w14:paraId="7C632702">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0EB5A0C6">
            <w:pPr>
              <w:jc w:val="center"/>
              <w:rPr>
                <w:rFonts w:hint="eastAsia" w:ascii="Times New Roman" w:hAnsi="Times New Roman" w:eastAsia="宋体" w:cs="Times New Roman"/>
                <w:b/>
                <w:bCs/>
                <w:color w:val="000000"/>
                <w:sz w:val="18"/>
                <w:szCs w:val="18"/>
              </w:rPr>
            </w:pPr>
          </w:p>
        </w:tc>
        <w:tc>
          <w:tcPr>
            <w:tcW w:w="4192" w:type="dxa"/>
            <w:gridSpan w:val="3"/>
            <w:tcBorders>
              <w:top w:val="single" w:color="auto" w:sz="8" w:space="0"/>
              <w:left w:val="nil"/>
              <w:bottom w:val="single" w:color="auto" w:sz="8" w:space="0"/>
              <w:right w:val="single" w:color="000000" w:sz="8" w:space="0"/>
            </w:tcBorders>
            <w:shd w:val="clear" w:color="000000" w:fill="FFFFFF"/>
            <w:vAlign w:val="center"/>
          </w:tcPr>
          <w:p w14:paraId="584EE89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5FD1E86F">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4</w:t>
            </w:r>
            <w:r>
              <w:rPr>
                <w:rFonts w:hint="eastAsia" w:ascii="Times New Roman" w:hAnsi="Times New Roman" w:cs="Times New Roman"/>
                <w:b/>
                <w:bCs/>
                <w:color w:val="000000"/>
                <w:sz w:val="18"/>
                <w:szCs w:val="18"/>
                <w:lang w:val="en-US" w:eastAsia="zh-CN"/>
              </w:rPr>
              <w:t>32</w:t>
            </w:r>
          </w:p>
        </w:tc>
        <w:tc>
          <w:tcPr>
            <w:tcW w:w="800" w:type="dxa"/>
            <w:tcBorders>
              <w:top w:val="nil"/>
              <w:left w:val="nil"/>
              <w:bottom w:val="single" w:color="auto" w:sz="8" w:space="0"/>
              <w:right w:val="single" w:color="auto" w:sz="8" w:space="0"/>
            </w:tcBorders>
            <w:shd w:val="clear" w:color="000000" w:fill="FFFFFF"/>
            <w:vAlign w:val="center"/>
          </w:tcPr>
          <w:p w14:paraId="46E04090">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2</w:t>
            </w:r>
            <w:r>
              <w:rPr>
                <w:rFonts w:hint="eastAsia" w:ascii="Times New Roman" w:hAnsi="Times New Roman" w:cs="Times New Roman"/>
                <w:b/>
                <w:bCs/>
                <w:color w:val="000000"/>
                <w:sz w:val="18"/>
                <w:szCs w:val="18"/>
                <w:lang w:val="en-US" w:eastAsia="zh-CN"/>
              </w:rPr>
              <w:t>16</w:t>
            </w:r>
          </w:p>
        </w:tc>
        <w:tc>
          <w:tcPr>
            <w:tcW w:w="800" w:type="dxa"/>
            <w:tcBorders>
              <w:top w:val="nil"/>
              <w:left w:val="nil"/>
              <w:bottom w:val="single" w:color="auto" w:sz="8" w:space="0"/>
              <w:right w:val="single" w:color="auto" w:sz="8" w:space="0"/>
            </w:tcBorders>
            <w:shd w:val="clear" w:color="000000" w:fill="FFFFFF"/>
            <w:vAlign w:val="center"/>
          </w:tcPr>
          <w:p w14:paraId="2F20202D">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2</w:t>
            </w:r>
            <w:r>
              <w:rPr>
                <w:rFonts w:hint="eastAsia" w:ascii="Times New Roman" w:hAnsi="Times New Roman" w:cs="Times New Roman"/>
                <w:b/>
                <w:bCs/>
                <w:color w:val="000000"/>
                <w:sz w:val="18"/>
                <w:szCs w:val="18"/>
                <w:lang w:val="en-US" w:eastAsia="zh-CN"/>
              </w:rPr>
              <w:t>16</w:t>
            </w:r>
          </w:p>
        </w:tc>
        <w:tc>
          <w:tcPr>
            <w:tcW w:w="800" w:type="dxa"/>
            <w:tcBorders>
              <w:top w:val="nil"/>
              <w:left w:val="nil"/>
              <w:bottom w:val="single" w:color="auto" w:sz="8" w:space="0"/>
              <w:right w:val="single" w:color="auto" w:sz="8" w:space="0"/>
            </w:tcBorders>
            <w:shd w:val="clear" w:color="000000" w:fill="FFFFFF"/>
            <w:vAlign w:val="center"/>
          </w:tcPr>
          <w:p w14:paraId="2EF19BE7">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cs="Times New Roman"/>
                <w:b/>
                <w:bCs/>
                <w:color w:val="000000"/>
                <w:sz w:val="18"/>
                <w:szCs w:val="18"/>
                <w:lang w:val="en-US" w:eastAsia="zh-CN"/>
              </w:rPr>
              <w:t>26</w:t>
            </w:r>
          </w:p>
        </w:tc>
        <w:tc>
          <w:tcPr>
            <w:tcW w:w="800" w:type="dxa"/>
            <w:tcBorders>
              <w:top w:val="nil"/>
              <w:left w:val="nil"/>
              <w:bottom w:val="single" w:color="auto" w:sz="8" w:space="0"/>
              <w:right w:val="single" w:color="auto" w:sz="8" w:space="0"/>
            </w:tcBorders>
            <w:shd w:val="clear" w:color="000000" w:fill="FFFFFF"/>
            <w:vAlign w:val="center"/>
          </w:tcPr>
          <w:p w14:paraId="627499DB">
            <w:pPr>
              <w:jc w:val="center"/>
              <w:rPr>
                <w:rFonts w:hint="eastAsia" w:ascii="Times New Roman" w:hAnsi="Times New Roman" w:eastAsia="宋体" w:cs="Times New Roman"/>
                <w:b/>
                <w:bCs/>
                <w:color w:val="000000"/>
                <w:sz w:val="18"/>
                <w:szCs w:val="18"/>
                <w:lang w:eastAsia="zh-CN"/>
              </w:rPr>
            </w:pPr>
            <w:r>
              <w:rPr>
                <w:rFonts w:hint="eastAsia" w:ascii="Times New Roman" w:hAnsi="Times New Roman" w:eastAsia="宋体" w:cs="Times New Roman"/>
                <w:b/>
                <w:bCs/>
                <w:color w:val="000000"/>
                <w:sz w:val="18"/>
                <w:szCs w:val="18"/>
                <w:lang w:val="en-US" w:eastAsia="zh-CN"/>
              </w:rPr>
              <w:t>8</w:t>
            </w:r>
          </w:p>
        </w:tc>
        <w:tc>
          <w:tcPr>
            <w:tcW w:w="800" w:type="dxa"/>
            <w:tcBorders>
              <w:top w:val="nil"/>
              <w:left w:val="nil"/>
              <w:bottom w:val="single" w:color="auto" w:sz="8" w:space="0"/>
              <w:right w:val="single" w:color="auto" w:sz="8" w:space="0"/>
            </w:tcBorders>
            <w:shd w:val="clear" w:color="000000" w:fill="FFFFFF"/>
            <w:vAlign w:val="center"/>
          </w:tcPr>
          <w:p w14:paraId="36C8D12D">
            <w:pPr>
              <w:jc w:val="center"/>
              <w:rPr>
                <w:rFonts w:hint="eastAsia" w:ascii="Times New Roman" w:hAnsi="Times New Roman" w:eastAsia="宋体" w:cs="Times New Roman"/>
                <w:b/>
                <w:bCs/>
                <w:color w:val="000000"/>
                <w:sz w:val="18"/>
                <w:szCs w:val="18"/>
                <w:lang w:eastAsia="zh-CN"/>
              </w:rPr>
            </w:pPr>
            <w:r>
              <w:rPr>
                <w:rFonts w:hint="eastAsia" w:ascii="Times New Roman" w:hAnsi="Times New Roman" w:eastAsia="宋体" w:cs="Times New Roman"/>
                <w:b/>
                <w:bCs/>
                <w:color w:val="000000"/>
                <w:sz w:val="18"/>
                <w:szCs w:val="18"/>
                <w:lang w:val="en-US" w:eastAsia="zh-CN"/>
              </w:rPr>
              <w:t>4</w:t>
            </w:r>
          </w:p>
        </w:tc>
        <w:tc>
          <w:tcPr>
            <w:tcW w:w="800" w:type="dxa"/>
            <w:tcBorders>
              <w:top w:val="nil"/>
              <w:left w:val="nil"/>
              <w:bottom w:val="single" w:color="auto" w:sz="8" w:space="0"/>
              <w:right w:val="single" w:color="auto" w:sz="8" w:space="0"/>
            </w:tcBorders>
            <w:shd w:val="clear" w:color="000000" w:fill="FFFFFF"/>
            <w:vAlign w:val="center"/>
          </w:tcPr>
          <w:p w14:paraId="5312F14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8</w:t>
            </w:r>
          </w:p>
        </w:tc>
        <w:tc>
          <w:tcPr>
            <w:tcW w:w="800" w:type="dxa"/>
            <w:tcBorders>
              <w:top w:val="nil"/>
              <w:left w:val="nil"/>
              <w:bottom w:val="single" w:color="auto" w:sz="8" w:space="0"/>
              <w:right w:val="single" w:color="auto" w:sz="8" w:space="0"/>
            </w:tcBorders>
            <w:shd w:val="clear" w:color="000000" w:fill="FFFFFF"/>
            <w:vAlign w:val="center"/>
          </w:tcPr>
          <w:p w14:paraId="778EB923">
            <w:pPr>
              <w:jc w:val="center"/>
              <w:rPr>
                <w:rFonts w:hint="eastAsia" w:ascii="Times New Roman" w:hAnsi="Times New Roman" w:eastAsia="宋体" w:cs="Times New Roman"/>
                <w:b/>
                <w:bCs/>
                <w:color w:val="000000"/>
                <w:sz w:val="18"/>
                <w:szCs w:val="18"/>
              </w:rPr>
            </w:pPr>
          </w:p>
        </w:tc>
        <w:tc>
          <w:tcPr>
            <w:tcW w:w="617" w:type="dxa"/>
            <w:tcBorders>
              <w:top w:val="nil"/>
              <w:left w:val="nil"/>
              <w:bottom w:val="single" w:color="auto" w:sz="8" w:space="0"/>
              <w:right w:val="single" w:color="auto" w:sz="8" w:space="0"/>
            </w:tcBorders>
            <w:shd w:val="clear" w:color="000000" w:fill="FFFFFF"/>
            <w:vAlign w:val="center"/>
          </w:tcPr>
          <w:p w14:paraId="662512C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lang w:val="en-US" w:eastAsia="zh-CN"/>
              </w:rPr>
              <w:t>4</w:t>
            </w: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8" w:space="0"/>
              <w:right w:val="single" w:color="auto" w:sz="8" w:space="0"/>
            </w:tcBorders>
            <w:shd w:val="clear" w:color="000000" w:fill="FFFFFF"/>
            <w:vAlign w:val="center"/>
          </w:tcPr>
          <w:p w14:paraId="59C29488">
            <w:pPr>
              <w:jc w:val="center"/>
              <w:rPr>
                <w:rFonts w:hint="eastAsia" w:ascii="Times New Roman" w:hAnsi="Times New Roman" w:eastAsia="宋体" w:cs="Times New Roman"/>
                <w:b/>
                <w:bCs/>
                <w:color w:val="000000"/>
                <w:sz w:val="18"/>
                <w:szCs w:val="18"/>
              </w:rPr>
            </w:pPr>
          </w:p>
        </w:tc>
        <w:tc>
          <w:tcPr>
            <w:tcW w:w="800" w:type="dxa"/>
            <w:tcBorders>
              <w:top w:val="nil"/>
              <w:left w:val="nil"/>
              <w:bottom w:val="single" w:color="auto" w:sz="8" w:space="0"/>
              <w:right w:val="single" w:color="auto" w:sz="8" w:space="0"/>
            </w:tcBorders>
            <w:shd w:val="clear" w:color="000000" w:fill="FFFFFF"/>
            <w:vAlign w:val="center"/>
          </w:tcPr>
          <w:p w14:paraId="1E25215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5EDEBFE5">
        <w:tblPrEx>
          <w:tblCellMar>
            <w:top w:w="0" w:type="dxa"/>
            <w:left w:w="108" w:type="dxa"/>
            <w:bottom w:w="0" w:type="dxa"/>
            <w:right w:w="108" w:type="dxa"/>
          </w:tblCellMar>
        </w:tblPrEx>
        <w:trPr>
          <w:trHeight w:val="360" w:hRule="atLeast"/>
        </w:trPr>
        <w:tc>
          <w:tcPr>
            <w:tcW w:w="679" w:type="dxa"/>
            <w:vMerge w:val="continue"/>
            <w:tcBorders>
              <w:top w:val="nil"/>
              <w:left w:val="single" w:color="auto" w:sz="8" w:space="0"/>
              <w:bottom w:val="single" w:color="000000" w:sz="8" w:space="0"/>
              <w:right w:val="single" w:color="auto" w:sz="8" w:space="0"/>
            </w:tcBorders>
            <w:vAlign w:val="center"/>
          </w:tcPr>
          <w:p w14:paraId="15003A80">
            <w:pPr>
              <w:jc w:val="center"/>
              <w:rPr>
                <w:rFonts w:hint="eastAsia" w:ascii="Times New Roman" w:hAnsi="Times New Roman" w:eastAsia="宋体" w:cs="Times New Roman"/>
                <w:b/>
                <w:bCs/>
                <w:color w:val="000000"/>
                <w:sz w:val="18"/>
                <w:szCs w:val="18"/>
              </w:rPr>
            </w:pPr>
          </w:p>
        </w:tc>
        <w:tc>
          <w:tcPr>
            <w:tcW w:w="609" w:type="dxa"/>
            <w:vMerge w:val="restart"/>
            <w:tcBorders>
              <w:top w:val="nil"/>
              <w:left w:val="single" w:color="auto" w:sz="8" w:space="0"/>
              <w:bottom w:val="single" w:color="000000" w:sz="8" w:space="0"/>
              <w:right w:val="single" w:color="auto" w:sz="8" w:space="0"/>
            </w:tcBorders>
            <w:shd w:val="clear" w:color="000000" w:fill="FFFFFF"/>
            <w:vAlign w:val="center"/>
          </w:tcPr>
          <w:p w14:paraId="470F184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专业核心课程</w:t>
            </w:r>
          </w:p>
        </w:tc>
        <w:tc>
          <w:tcPr>
            <w:tcW w:w="2152" w:type="dxa"/>
            <w:gridSpan w:val="2"/>
            <w:tcBorders>
              <w:top w:val="single" w:color="auto" w:sz="8" w:space="0"/>
              <w:left w:val="nil"/>
              <w:bottom w:val="single" w:color="auto" w:sz="8" w:space="0"/>
              <w:right w:val="single" w:color="000000" w:sz="8" w:space="0"/>
            </w:tcBorders>
            <w:shd w:val="clear" w:color="000000" w:fill="FFFFFF"/>
            <w:vAlign w:val="center"/>
          </w:tcPr>
          <w:p w14:paraId="435CA18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XX19109</w:t>
            </w:r>
          </w:p>
        </w:tc>
        <w:tc>
          <w:tcPr>
            <w:tcW w:w="2040" w:type="dxa"/>
            <w:tcBorders>
              <w:top w:val="nil"/>
              <w:left w:val="nil"/>
              <w:bottom w:val="single" w:color="auto" w:sz="8" w:space="0"/>
              <w:right w:val="single" w:color="auto" w:sz="8" w:space="0"/>
            </w:tcBorders>
            <w:shd w:val="clear" w:color="000000" w:fill="FFFFFF"/>
            <w:vAlign w:val="center"/>
          </w:tcPr>
          <w:p w14:paraId="4C2C610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电子产品生产与检验</w:t>
            </w:r>
          </w:p>
        </w:tc>
        <w:tc>
          <w:tcPr>
            <w:tcW w:w="800" w:type="dxa"/>
            <w:tcBorders>
              <w:top w:val="nil"/>
              <w:left w:val="nil"/>
              <w:bottom w:val="single" w:color="auto" w:sz="8" w:space="0"/>
              <w:right w:val="single" w:color="auto" w:sz="8" w:space="0"/>
            </w:tcBorders>
            <w:shd w:val="clear" w:color="000000" w:fill="FFFFFF"/>
            <w:vAlign w:val="center"/>
          </w:tcPr>
          <w:p w14:paraId="1C63059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4222BC5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D96795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0F9596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1A6201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231F93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65665BC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E64BB7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617" w:type="dxa"/>
            <w:tcBorders>
              <w:top w:val="nil"/>
              <w:left w:val="nil"/>
              <w:bottom w:val="single" w:color="auto" w:sz="8" w:space="0"/>
              <w:right w:val="single" w:color="auto" w:sz="8" w:space="0"/>
            </w:tcBorders>
            <w:shd w:val="clear" w:color="000000" w:fill="FFFFFF"/>
            <w:noWrap/>
            <w:vAlign w:val="bottom"/>
          </w:tcPr>
          <w:p w14:paraId="6CFAB12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8" w:space="0"/>
              <w:right w:val="single" w:color="auto" w:sz="8" w:space="0"/>
            </w:tcBorders>
            <w:shd w:val="clear" w:color="000000" w:fill="FFFFFF"/>
            <w:vAlign w:val="center"/>
          </w:tcPr>
          <w:p w14:paraId="49DC5E4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DC90B2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341BF675">
        <w:tblPrEx>
          <w:tblCellMar>
            <w:top w:w="0" w:type="dxa"/>
            <w:left w:w="108" w:type="dxa"/>
            <w:bottom w:w="0" w:type="dxa"/>
            <w:right w:w="108" w:type="dxa"/>
          </w:tblCellMar>
        </w:tblPrEx>
        <w:trPr>
          <w:trHeight w:val="330" w:hRule="atLeast"/>
        </w:trPr>
        <w:tc>
          <w:tcPr>
            <w:tcW w:w="679" w:type="dxa"/>
            <w:vMerge w:val="continue"/>
            <w:tcBorders>
              <w:top w:val="nil"/>
              <w:left w:val="single" w:color="auto" w:sz="8" w:space="0"/>
              <w:bottom w:val="single" w:color="000000" w:sz="8" w:space="0"/>
              <w:right w:val="single" w:color="auto" w:sz="8" w:space="0"/>
            </w:tcBorders>
            <w:vAlign w:val="center"/>
          </w:tcPr>
          <w:p w14:paraId="69B1DEE8">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1E56627A">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nil"/>
              <w:bottom w:val="single" w:color="auto" w:sz="8" w:space="0"/>
              <w:right w:val="single" w:color="000000" w:sz="8" w:space="0"/>
            </w:tcBorders>
            <w:shd w:val="clear" w:color="000000" w:fill="FFFFFF"/>
            <w:vAlign w:val="center"/>
          </w:tcPr>
          <w:p w14:paraId="4221678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XX191010</w:t>
            </w:r>
          </w:p>
        </w:tc>
        <w:tc>
          <w:tcPr>
            <w:tcW w:w="2040" w:type="dxa"/>
            <w:tcBorders>
              <w:top w:val="nil"/>
              <w:left w:val="nil"/>
              <w:bottom w:val="single" w:color="auto" w:sz="4" w:space="0"/>
              <w:right w:val="single" w:color="auto" w:sz="8" w:space="0"/>
            </w:tcBorders>
            <w:shd w:val="clear" w:color="000000" w:fill="FFFFFF"/>
            <w:vAlign w:val="center"/>
          </w:tcPr>
          <w:p w14:paraId="1588878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集成电路制造工艺</w:t>
            </w:r>
          </w:p>
        </w:tc>
        <w:tc>
          <w:tcPr>
            <w:tcW w:w="800" w:type="dxa"/>
            <w:tcBorders>
              <w:top w:val="nil"/>
              <w:left w:val="nil"/>
              <w:bottom w:val="single" w:color="auto" w:sz="4" w:space="0"/>
              <w:right w:val="single" w:color="auto" w:sz="8" w:space="0"/>
            </w:tcBorders>
            <w:shd w:val="clear" w:color="000000" w:fill="FFFFFF"/>
            <w:vAlign w:val="center"/>
          </w:tcPr>
          <w:p w14:paraId="44747DA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64</w:t>
            </w:r>
          </w:p>
        </w:tc>
        <w:tc>
          <w:tcPr>
            <w:tcW w:w="800" w:type="dxa"/>
            <w:tcBorders>
              <w:top w:val="nil"/>
              <w:left w:val="nil"/>
              <w:bottom w:val="single" w:color="auto" w:sz="4" w:space="0"/>
              <w:right w:val="single" w:color="auto" w:sz="8" w:space="0"/>
            </w:tcBorders>
            <w:shd w:val="clear" w:color="000000" w:fill="FFFFFF"/>
            <w:vAlign w:val="center"/>
          </w:tcPr>
          <w:p w14:paraId="3317040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4" w:space="0"/>
              <w:right w:val="single" w:color="auto" w:sz="8" w:space="0"/>
            </w:tcBorders>
            <w:shd w:val="clear" w:color="000000" w:fill="FFFFFF"/>
            <w:vAlign w:val="center"/>
          </w:tcPr>
          <w:p w14:paraId="74D5770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4" w:space="0"/>
              <w:right w:val="single" w:color="auto" w:sz="8" w:space="0"/>
            </w:tcBorders>
            <w:shd w:val="clear" w:color="000000" w:fill="FFFFFF"/>
            <w:vAlign w:val="center"/>
          </w:tcPr>
          <w:p w14:paraId="6C52AF2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4" w:space="0"/>
              <w:right w:val="single" w:color="auto" w:sz="8" w:space="0"/>
            </w:tcBorders>
            <w:shd w:val="clear" w:color="000000" w:fill="FFFFFF"/>
            <w:vAlign w:val="center"/>
          </w:tcPr>
          <w:p w14:paraId="4604F38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4" w:space="0"/>
              <w:right w:val="single" w:color="auto" w:sz="8" w:space="0"/>
            </w:tcBorders>
            <w:shd w:val="clear" w:color="000000" w:fill="FFFFFF"/>
            <w:vAlign w:val="center"/>
          </w:tcPr>
          <w:p w14:paraId="69C0E02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4" w:space="0"/>
              <w:right w:val="single" w:color="auto" w:sz="8" w:space="0"/>
            </w:tcBorders>
            <w:shd w:val="clear" w:color="000000" w:fill="FFFFFF"/>
            <w:vAlign w:val="center"/>
          </w:tcPr>
          <w:p w14:paraId="700B3D6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4</w:t>
            </w:r>
          </w:p>
        </w:tc>
        <w:tc>
          <w:tcPr>
            <w:tcW w:w="800" w:type="dxa"/>
            <w:tcBorders>
              <w:top w:val="nil"/>
              <w:left w:val="nil"/>
              <w:bottom w:val="single" w:color="auto" w:sz="4" w:space="0"/>
              <w:right w:val="single" w:color="auto" w:sz="8" w:space="0"/>
            </w:tcBorders>
            <w:shd w:val="clear" w:color="000000" w:fill="FFFFFF"/>
            <w:vAlign w:val="center"/>
          </w:tcPr>
          <w:p w14:paraId="1E188A30">
            <w:pPr>
              <w:jc w:val="center"/>
              <w:rPr>
                <w:rFonts w:hint="eastAsia" w:ascii="Times New Roman" w:hAnsi="Times New Roman" w:eastAsia="宋体" w:cs="Times New Roman"/>
                <w:b/>
                <w:bCs/>
                <w:color w:val="000000"/>
                <w:sz w:val="18"/>
                <w:szCs w:val="18"/>
              </w:rPr>
            </w:pPr>
          </w:p>
        </w:tc>
        <w:tc>
          <w:tcPr>
            <w:tcW w:w="617" w:type="dxa"/>
            <w:tcBorders>
              <w:top w:val="nil"/>
              <w:left w:val="nil"/>
              <w:bottom w:val="single" w:color="auto" w:sz="4" w:space="0"/>
              <w:right w:val="single" w:color="auto" w:sz="8" w:space="0"/>
            </w:tcBorders>
            <w:shd w:val="clear" w:color="000000" w:fill="FFFFFF"/>
            <w:noWrap/>
            <w:vAlign w:val="bottom"/>
          </w:tcPr>
          <w:p w14:paraId="1BAF4FE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4" w:space="0"/>
              <w:right w:val="single" w:color="auto" w:sz="8" w:space="0"/>
            </w:tcBorders>
            <w:shd w:val="clear" w:color="000000" w:fill="FFFFFF"/>
            <w:vAlign w:val="center"/>
          </w:tcPr>
          <w:p w14:paraId="281EE7F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4" w:space="0"/>
              <w:right w:val="single" w:color="auto" w:sz="8" w:space="0"/>
            </w:tcBorders>
            <w:shd w:val="clear" w:color="000000" w:fill="FFFFFF"/>
            <w:vAlign w:val="center"/>
          </w:tcPr>
          <w:p w14:paraId="416B091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4C07D684">
        <w:tblPrEx>
          <w:tblCellMar>
            <w:top w:w="0" w:type="dxa"/>
            <w:left w:w="108" w:type="dxa"/>
            <w:bottom w:w="0" w:type="dxa"/>
            <w:right w:w="108" w:type="dxa"/>
          </w:tblCellMar>
        </w:tblPrEx>
        <w:trPr>
          <w:trHeight w:val="315" w:hRule="atLeast"/>
        </w:trPr>
        <w:tc>
          <w:tcPr>
            <w:tcW w:w="679" w:type="dxa"/>
            <w:vMerge w:val="continue"/>
            <w:tcBorders>
              <w:top w:val="nil"/>
              <w:left w:val="single" w:color="auto" w:sz="8" w:space="0"/>
              <w:bottom w:val="single" w:color="000000" w:sz="8" w:space="0"/>
              <w:right w:val="single" w:color="auto" w:sz="8" w:space="0"/>
            </w:tcBorders>
            <w:vAlign w:val="center"/>
          </w:tcPr>
          <w:p w14:paraId="452DDA5A">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3B7D0C4B">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nil"/>
              <w:bottom w:val="single" w:color="auto" w:sz="8" w:space="0"/>
              <w:right w:val="single" w:color="000000" w:sz="8" w:space="0"/>
            </w:tcBorders>
            <w:shd w:val="clear" w:color="000000" w:fill="FFFFFF"/>
            <w:vAlign w:val="center"/>
          </w:tcPr>
          <w:p w14:paraId="5C3AAA4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XX191011</w:t>
            </w:r>
          </w:p>
        </w:tc>
        <w:tc>
          <w:tcPr>
            <w:tcW w:w="2040" w:type="dxa"/>
            <w:tcBorders>
              <w:top w:val="single" w:color="auto" w:sz="4" w:space="0"/>
              <w:left w:val="nil"/>
              <w:bottom w:val="single" w:color="auto" w:sz="4" w:space="0"/>
              <w:right w:val="single" w:color="auto" w:sz="8" w:space="0"/>
            </w:tcBorders>
            <w:shd w:val="clear" w:color="000000" w:fill="FFFFFF"/>
            <w:vAlign w:val="center"/>
          </w:tcPr>
          <w:p w14:paraId="77C6AAC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集成电路封装技术</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6713D5A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64</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2C99071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014E294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682CD9C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7C637A4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03BAE4B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307075EC">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1601FD5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　</w:t>
            </w:r>
          </w:p>
        </w:tc>
        <w:tc>
          <w:tcPr>
            <w:tcW w:w="617" w:type="dxa"/>
            <w:tcBorders>
              <w:top w:val="single" w:color="auto" w:sz="4" w:space="0"/>
              <w:left w:val="nil"/>
              <w:bottom w:val="single" w:color="auto" w:sz="4" w:space="0"/>
              <w:right w:val="single" w:color="auto" w:sz="8" w:space="0"/>
            </w:tcBorders>
            <w:shd w:val="clear" w:color="000000" w:fill="FFFFFF"/>
            <w:noWrap/>
            <w:vAlign w:val="bottom"/>
          </w:tcPr>
          <w:p w14:paraId="7566A56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single" w:color="auto" w:sz="4" w:space="0"/>
              <w:left w:val="nil"/>
              <w:bottom w:val="single" w:color="auto" w:sz="4" w:space="0"/>
              <w:right w:val="single" w:color="auto" w:sz="8" w:space="0"/>
            </w:tcBorders>
            <w:shd w:val="clear" w:color="000000" w:fill="FFFFFF"/>
            <w:vAlign w:val="center"/>
          </w:tcPr>
          <w:p w14:paraId="39B8513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40F2F54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1E052C50">
        <w:tblPrEx>
          <w:tblCellMar>
            <w:top w:w="0" w:type="dxa"/>
            <w:left w:w="108" w:type="dxa"/>
            <w:bottom w:w="0" w:type="dxa"/>
            <w:right w:w="108" w:type="dxa"/>
          </w:tblCellMar>
        </w:tblPrEx>
        <w:trPr>
          <w:trHeight w:val="285" w:hRule="atLeast"/>
        </w:trPr>
        <w:tc>
          <w:tcPr>
            <w:tcW w:w="679" w:type="dxa"/>
            <w:vMerge w:val="continue"/>
            <w:tcBorders>
              <w:top w:val="nil"/>
              <w:left w:val="single" w:color="auto" w:sz="8" w:space="0"/>
              <w:bottom w:val="single" w:color="000000" w:sz="8" w:space="0"/>
              <w:right w:val="single" w:color="auto" w:sz="8" w:space="0"/>
            </w:tcBorders>
            <w:vAlign w:val="center"/>
          </w:tcPr>
          <w:p w14:paraId="62D3FCCD">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3D11737A">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nil"/>
              <w:bottom w:val="single" w:color="auto" w:sz="8" w:space="0"/>
              <w:right w:val="single" w:color="000000" w:sz="8" w:space="0"/>
            </w:tcBorders>
            <w:shd w:val="clear" w:color="000000" w:fill="FFFFFF"/>
            <w:vAlign w:val="center"/>
          </w:tcPr>
          <w:p w14:paraId="0689D3B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XX191012</w:t>
            </w:r>
          </w:p>
        </w:tc>
        <w:tc>
          <w:tcPr>
            <w:tcW w:w="2040" w:type="dxa"/>
            <w:tcBorders>
              <w:top w:val="single" w:color="auto" w:sz="4" w:space="0"/>
              <w:left w:val="nil"/>
              <w:bottom w:val="single" w:color="auto" w:sz="8" w:space="0"/>
              <w:right w:val="single" w:color="auto" w:sz="8" w:space="0"/>
            </w:tcBorders>
            <w:shd w:val="clear" w:color="000000" w:fill="FFFFFF"/>
            <w:vAlign w:val="center"/>
          </w:tcPr>
          <w:p w14:paraId="3DA0889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集成电路版图设计</w:t>
            </w:r>
          </w:p>
        </w:tc>
        <w:tc>
          <w:tcPr>
            <w:tcW w:w="800" w:type="dxa"/>
            <w:tcBorders>
              <w:top w:val="single" w:color="auto" w:sz="4" w:space="0"/>
              <w:left w:val="nil"/>
              <w:bottom w:val="single" w:color="auto" w:sz="8" w:space="0"/>
              <w:right w:val="single" w:color="auto" w:sz="8" w:space="0"/>
            </w:tcBorders>
            <w:shd w:val="clear" w:color="000000" w:fill="FFFFFF"/>
            <w:vAlign w:val="center"/>
          </w:tcPr>
          <w:p w14:paraId="41FBBB0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64</w:t>
            </w:r>
          </w:p>
        </w:tc>
        <w:tc>
          <w:tcPr>
            <w:tcW w:w="800" w:type="dxa"/>
            <w:tcBorders>
              <w:top w:val="single" w:color="auto" w:sz="4" w:space="0"/>
              <w:left w:val="nil"/>
              <w:bottom w:val="single" w:color="auto" w:sz="8" w:space="0"/>
              <w:right w:val="single" w:color="auto" w:sz="8" w:space="0"/>
            </w:tcBorders>
            <w:shd w:val="clear" w:color="000000" w:fill="FFFFFF"/>
            <w:vAlign w:val="center"/>
          </w:tcPr>
          <w:p w14:paraId="04DF759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8" w:space="0"/>
              <w:right w:val="single" w:color="auto" w:sz="8" w:space="0"/>
            </w:tcBorders>
            <w:shd w:val="clear" w:color="000000" w:fill="FFFFFF"/>
            <w:vAlign w:val="center"/>
          </w:tcPr>
          <w:p w14:paraId="7E885C4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8" w:space="0"/>
              <w:right w:val="single" w:color="auto" w:sz="8" w:space="0"/>
            </w:tcBorders>
            <w:shd w:val="clear" w:color="000000" w:fill="FFFFFF"/>
            <w:vAlign w:val="center"/>
          </w:tcPr>
          <w:p w14:paraId="2B4AFC3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single" w:color="auto" w:sz="4" w:space="0"/>
              <w:left w:val="nil"/>
              <w:bottom w:val="single" w:color="auto" w:sz="8" w:space="0"/>
              <w:right w:val="single" w:color="auto" w:sz="8" w:space="0"/>
            </w:tcBorders>
            <w:shd w:val="clear" w:color="000000" w:fill="FFFFFF"/>
            <w:vAlign w:val="center"/>
          </w:tcPr>
          <w:p w14:paraId="59CDAC5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8" w:space="0"/>
              <w:right w:val="single" w:color="auto" w:sz="8" w:space="0"/>
            </w:tcBorders>
            <w:shd w:val="clear" w:color="000000" w:fill="FFFFFF"/>
            <w:vAlign w:val="center"/>
          </w:tcPr>
          <w:p w14:paraId="5743107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8" w:space="0"/>
              <w:right w:val="single" w:color="auto" w:sz="8" w:space="0"/>
            </w:tcBorders>
            <w:shd w:val="clear" w:color="000000" w:fill="FFFFFF"/>
            <w:vAlign w:val="center"/>
          </w:tcPr>
          <w:p w14:paraId="61D8B55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single" w:color="auto" w:sz="4" w:space="0"/>
              <w:left w:val="nil"/>
              <w:bottom w:val="single" w:color="auto" w:sz="8" w:space="0"/>
              <w:right w:val="single" w:color="auto" w:sz="8" w:space="0"/>
            </w:tcBorders>
            <w:shd w:val="clear" w:color="000000" w:fill="FFFFFF"/>
            <w:vAlign w:val="center"/>
          </w:tcPr>
          <w:p w14:paraId="515EF13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617" w:type="dxa"/>
            <w:tcBorders>
              <w:top w:val="single" w:color="auto" w:sz="4" w:space="0"/>
              <w:left w:val="nil"/>
              <w:bottom w:val="single" w:color="auto" w:sz="8" w:space="0"/>
              <w:right w:val="single" w:color="auto" w:sz="8" w:space="0"/>
            </w:tcBorders>
            <w:shd w:val="clear" w:color="000000" w:fill="FFFFFF"/>
            <w:noWrap/>
            <w:vAlign w:val="bottom"/>
          </w:tcPr>
          <w:p w14:paraId="30C42AC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single" w:color="auto" w:sz="4" w:space="0"/>
              <w:left w:val="nil"/>
              <w:bottom w:val="single" w:color="auto" w:sz="8" w:space="0"/>
              <w:right w:val="single" w:color="auto" w:sz="8" w:space="0"/>
            </w:tcBorders>
            <w:shd w:val="clear" w:color="000000" w:fill="FFFFFF"/>
            <w:vAlign w:val="center"/>
          </w:tcPr>
          <w:p w14:paraId="6DC15BF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8" w:space="0"/>
              <w:right w:val="single" w:color="auto" w:sz="8" w:space="0"/>
            </w:tcBorders>
            <w:shd w:val="clear" w:color="000000" w:fill="FFFFFF"/>
            <w:vAlign w:val="center"/>
          </w:tcPr>
          <w:p w14:paraId="018FC67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27F91B0B">
        <w:tblPrEx>
          <w:tblCellMar>
            <w:top w:w="0" w:type="dxa"/>
            <w:left w:w="108" w:type="dxa"/>
            <w:bottom w:w="0" w:type="dxa"/>
            <w:right w:w="108" w:type="dxa"/>
          </w:tblCellMar>
        </w:tblPrEx>
        <w:trPr>
          <w:trHeight w:val="315" w:hRule="atLeast"/>
        </w:trPr>
        <w:tc>
          <w:tcPr>
            <w:tcW w:w="679" w:type="dxa"/>
            <w:vMerge w:val="continue"/>
            <w:tcBorders>
              <w:top w:val="nil"/>
              <w:left w:val="single" w:color="auto" w:sz="8" w:space="0"/>
              <w:bottom w:val="single" w:color="000000" w:sz="8" w:space="0"/>
              <w:right w:val="single" w:color="auto" w:sz="8" w:space="0"/>
            </w:tcBorders>
            <w:vAlign w:val="center"/>
          </w:tcPr>
          <w:p w14:paraId="226AD2F9">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06F722A7">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nil"/>
              <w:bottom w:val="single" w:color="auto" w:sz="8" w:space="0"/>
              <w:right w:val="single" w:color="000000" w:sz="8" w:space="0"/>
            </w:tcBorders>
            <w:shd w:val="clear" w:color="000000" w:fill="FFFFFF"/>
            <w:vAlign w:val="center"/>
          </w:tcPr>
          <w:p w14:paraId="29725FA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XX191013</w:t>
            </w:r>
          </w:p>
        </w:tc>
        <w:tc>
          <w:tcPr>
            <w:tcW w:w="2040" w:type="dxa"/>
            <w:tcBorders>
              <w:top w:val="nil"/>
              <w:left w:val="nil"/>
              <w:bottom w:val="single" w:color="auto" w:sz="8" w:space="0"/>
              <w:right w:val="single" w:color="auto" w:sz="8" w:space="0"/>
            </w:tcBorders>
            <w:shd w:val="clear" w:color="000000" w:fill="FFFFFF"/>
            <w:vAlign w:val="center"/>
          </w:tcPr>
          <w:p w14:paraId="2286E30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集成电路测试技术</w:t>
            </w:r>
          </w:p>
        </w:tc>
        <w:tc>
          <w:tcPr>
            <w:tcW w:w="800" w:type="dxa"/>
            <w:tcBorders>
              <w:top w:val="nil"/>
              <w:left w:val="nil"/>
              <w:bottom w:val="single" w:color="auto" w:sz="8" w:space="0"/>
              <w:right w:val="single" w:color="auto" w:sz="8" w:space="0"/>
            </w:tcBorders>
            <w:shd w:val="clear" w:color="000000" w:fill="FFFFFF"/>
            <w:vAlign w:val="center"/>
          </w:tcPr>
          <w:p w14:paraId="729FF3B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5B67258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9B722E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11A61ED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5719158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195F4C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2727344">
            <w:pPr>
              <w:jc w:val="center"/>
              <w:rPr>
                <w:rFonts w:hint="eastAsia" w:ascii="Times New Roman" w:hAnsi="Times New Roman" w:eastAsia="宋体" w:cs="Times New Roman"/>
                <w:b/>
                <w:bCs/>
                <w:color w:val="000000"/>
                <w:sz w:val="18"/>
                <w:szCs w:val="18"/>
              </w:rPr>
            </w:pPr>
          </w:p>
        </w:tc>
        <w:tc>
          <w:tcPr>
            <w:tcW w:w="800" w:type="dxa"/>
            <w:tcBorders>
              <w:top w:val="nil"/>
              <w:left w:val="nil"/>
              <w:bottom w:val="single" w:color="auto" w:sz="8" w:space="0"/>
              <w:right w:val="single" w:color="auto" w:sz="8" w:space="0"/>
            </w:tcBorders>
            <w:shd w:val="clear" w:color="000000" w:fill="FFFFFF"/>
            <w:vAlign w:val="center"/>
          </w:tcPr>
          <w:p w14:paraId="7FDB2A6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　</w:t>
            </w:r>
          </w:p>
        </w:tc>
        <w:tc>
          <w:tcPr>
            <w:tcW w:w="617" w:type="dxa"/>
            <w:tcBorders>
              <w:top w:val="nil"/>
              <w:left w:val="nil"/>
              <w:bottom w:val="single" w:color="auto" w:sz="8" w:space="0"/>
              <w:right w:val="single" w:color="auto" w:sz="8" w:space="0"/>
            </w:tcBorders>
            <w:shd w:val="clear" w:color="000000" w:fill="FFFFFF"/>
            <w:noWrap/>
            <w:vAlign w:val="bottom"/>
          </w:tcPr>
          <w:p w14:paraId="72BEE27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8" w:space="0"/>
              <w:right w:val="single" w:color="auto" w:sz="8" w:space="0"/>
            </w:tcBorders>
            <w:shd w:val="clear" w:color="000000" w:fill="FFFFFF"/>
            <w:vAlign w:val="center"/>
          </w:tcPr>
          <w:p w14:paraId="5F8E0CC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21292C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71D648B6">
        <w:tblPrEx>
          <w:tblCellMar>
            <w:top w:w="0" w:type="dxa"/>
            <w:left w:w="108" w:type="dxa"/>
            <w:bottom w:w="0" w:type="dxa"/>
            <w:right w:w="108" w:type="dxa"/>
          </w:tblCellMar>
        </w:tblPrEx>
        <w:trPr>
          <w:trHeight w:val="270" w:hRule="atLeast"/>
        </w:trPr>
        <w:tc>
          <w:tcPr>
            <w:tcW w:w="679" w:type="dxa"/>
            <w:vMerge w:val="continue"/>
            <w:tcBorders>
              <w:top w:val="nil"/>
              <w:left w:val="single" w:color="auto" w:sz="8" w:space="0"/>
              <w:bottom w:val="single" w:color="000000" w:sz="8" w:space="0"/>
              <w:right w:val="single" w:color="auto" w:sz="8" w:space="0"/>
            </w:tcBorders>
            <w:vAlign w:val="center"/>
          </w:tcPr>
          <w:p w14:paraId="31E5EA1A">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7BCAF2B7">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nil"/>
              <w:bottom w:val="single" w:color="auto" w:sz="8" w:space="0"/>
              <w:right w:val="single" w:color="000000" w:sz="8" w:space="0"/>
            </w:tcBorders>
            <w:shd w:val="clear" w:color="000000" w:fill="FFFFFF"/>
            <w:vAlign w:val="center"/>
          </w:tcPr>
          <w:p w14:paraId="40EF03E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XX191014</w:t>
            </w:r>
          </w:p>
        </w:tc>
        <w:tc>
          <w:tcPr>
            <w:tcW w:w="2040" w:type="dxa"/>
            <w:tcBorders>
              <w:top w:val="nil"/>
              <w:left w:val="nil"/>
              <w:bottom w:val="single" w:color="auto" w:sz="8" w:space="0"/>
              <w:right w:val="single" w:color="auto" w:sz="8" w:space="0"/>
            </w:tcBorders>
            <w:shd w:val="clear" w:color="000000" w:fill="FFFFFF"/>
            <w:vAlign w:val="center"/>
          </w:tcPr>
          <w:p w14:paraId="1E67411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FPGA 应用与开发</w:t>
            </w:r>
          </w:p>
        </w:tc>
        <w:tc>
          <w:tcPr>
            <w:tcW w:w="800" w:type="dxa"/>
            <w:tcBorders>
              <w:top w:val="nil"/>
              <w:left w:val="nil"/>
              <w:bottom w:val="single" w:color="auto" w:sz="8" w:space="0"/>
              <w:right w:val="single" w:color="auto" w:sz="8" w:space="0"/>
            </w:tcBorders>
            <w:shd w:val="clear" w:color="000000" w:fill="FFFFFF"/>
            <w:vAlign w:val="center"/>
          </w:tcPr>
          <w:p w14:paraId="58D520A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0D0E5CB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67F34B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4B1031A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6760CCD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242645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7F4E04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31B6F61">
            <w:pPr>
              <w:jc w:val="center"/>
              <w:rPr>
                <w:rFonts w:hint="eastAsia" w:ascii="Times New Roman" w:hAnsi="Times New Roman" w:eastAsia="宋体" w:cs="Times New Roman"/>
                <w:b/>
                <w:bCs/>
                <w:color w:val="000000"/>
                <w:sz w:val="18"/>
                <w:szCs w:val="18"/>
              </w:rPr>
            </w:pPr>
          </w:p>
        </w:tc>
        <w:tc>
          <w:tcPr>
            <w:tcW w:w="617" w:type="dxa"/>
            <w:tcBorders>
              <w:top w:val="nil"/>
              <w:left w:val="nil"/>
              <w:bottom w:val="single" w:color="auto" w:sz="8" w:space="0"/>
              <w:right w:val="single" w:color="auto" w:sz="8" w:space="0"/>
            </w:tcBorders>
            <w:shd w:val="clear" w:color="000000" w:fill="FFFFFF"/>
            <w:noWrap/>
            <w:vAlign w:val="bottom"/>
          </w:tcPr>
          <w:p w14:paraId="631108E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　</w:t>
            </w:r>
          </w:p>
        </w:tc>
        <w:tc>
          <w:tcPr>
            <w:tcW w:w="983" w:type="dxa"/>
            <w:tcBorders>
              <w:top w:val="nil"/>
              <w:left w:val="nil"/>
              <w:bottom w:val="single" w:color="auto" w:sz="8" w:space="0"/>
              <w:right w:val="single" w:color="auto" w:sz="8" w:space="0"/>
            </w:tcBorders>
            <w:shd w:val="clear" w:color="000000" w:fill="FFFFFF"/>
            <w:vAlign w:val="center"/>
          </w:tcPr>
          <w:p w14:paraId="7813B1C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51BF85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5AC79D37">
        <w:tblPrEx>
          <w:tblCellMar>
            <w:top w:w="0" w:type="dxa"/>
            <w:left w:w="108" w:type="dxa"/>
            <w:bottom w:w="0" w:type="dxa"/>
            <w:right w:w="108" w:type="dxa"/>
          </w:tblCellMar>
        </w:tblPrEx>
        <w:trPr>
          <w:trHeight w:val="285" w:hRule="atLeast"/>
        </w:trPr>
        <w:tc>
          <w:tcPr>
            <w:tcW w:w="679" w:type="dxa"/>
            <w:vMerge w:val="continue"/>
            <w:tcBorders>
              <w:top w:val="nil"/>
              <w:left w:val="single" w:color="auto" w:sz="8" w:space="0"/>
              <w:bottom w:val="single" w:color="000000" w:sz="8" w:space="0"/>
              <w:right w:val="single" w:color="auto" w:sz="8" w:space="0"/>
            </w:tcBorders>
            <w:vAlign w:val="center"/>
          </w:tcPr>
          <w:p w14:paraId="72503E8F">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530EDB93">
            <w:pPr>
              <w:jc w:val="center"/>
              <w:rPr>
                <w:rFonts w:hint="eastAsia" w:ascii="Times New Roman" w:hAnsi="Times New Roman" w:eastAsia="宋体" w:cs="Times New Roman"/>
                <w:b/>
                <w:bCs/>
                <w:color w:val="000000"/>
                <w:sz w:val="18"/>
                <w:szCs w:val="18"/>
              </w:rPr>
            </w:pPr>
          </w:p>
        </w:tc>
        <w:tc>
          <w:tcPr>
            <w:tcW w:w="2152" w:type="dxa"/>
            <w:gridSpan w:val="2"/>
            <w:tcBorders>
              <w:top w:val="single" w:color="auto" w:sz="8" w:space="0"/>
              <w:left w:val="nil"/>
              <w:bottom w:val="single" w:color="auto" w:sz="8" w:space="0"/>
              <w:right w:val="single" w:color="000000" w:sz="8" w:space="0"/>
            </w:tcBorders>
            <w:shd w:val="clear" w:color="000000" w:fill="FFFFFF"/>
            <w:vAlign w:val="center"/>
          </w:tcPr>
          <w:p w14:paraId="32FC3EB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XX191015</w:t>
            </w:r>
          </w:p>
        </w:tc>
        <w:tc>
          <w:tcPr>
            <w:tcW w:w="2040" w:type="dxa"/>
            <w:tcBorders>
              <w:top w:val="nil"/>
              <w:left w:val="nil"/>
              <w:bottom w:val="single" w:color="auto" w:sz="8" w:space="0"/>
              <w:right w:val="single" w:color="auto" w:sz="8" w:space="0"/>
            </w:tcBorders>
            <w:shd w:val="clear" w:color="000000" w:fill="FFFFFF"/>
            <w:vAlign w:val="center"/>
          </w:tcPr>
          <w:p w14:paraId="59537D5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芯片设计与验证</w:t>
            </w:r>
          </w:p>
        </w:tc>
        <w:tc>
          <w:tcPr>
            <w:tcW w:w="800" w:type="dxa"/>
            <w:tcBorders>
              <w:top w:val="nil"/>
              <w:left w:val="nil"/>
              <w:bottom w:val="single" w:color="auto" w:sz="8" w:space="0"/>
              <w:right w:val="single" w:color="auto" w:sz="8" w:space="0"/>
            </w:tcBorders>
            <w:shd w:val="clear" w:color="000000" w:fill="FFFFFF"/>
            <w:vAlign w:val="center"/>
          </w:tcPr>
          <w:p w14:paraId="01ADCDE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3070C77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488B5C4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C5BD7A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09E9F0D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7C85AC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6908E7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DA7264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617" w:type="dxa"/>
            <w:tcBorders>
              <w:top w:val="nil"/>
              <w:left w:val="nil"/>
              <w:bottom w:val="single" w:color="auto" w:sz="8" w:space="0"/>
              <w:right w:val="single" w:color="auto" w:sz="8" w:space="0"/>
            </w:tcBorders>
            <w:shd w:val="clear" w:color="000000" w:fill="FFFFFF"/>
            <w:noWrap/>
            <w:vAlign w:val="bottom"/>
          </w:tcPr>
          <w:p w14:paraId="5FABF63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8" w:space="0"/>
              <w:right w:val="single" w:color="auto" w:sz="8" w:space="0"/>
            </w:tcBorders>
            <w:shd w:val="clear" w:color="000000" w:fill="FFFFFF"/>
            <w:vAlign w:val="center"/>
          </w:tcPr>
          <w:p w14:paraId="21DB1B6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CD1DB5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4C4A0C72">
        <w:tblPrEx>
          <w:tblCellMar>
            <w:top w:w="0" w:type="dxa"/>
            <w:left w:w="108" w:type="dxa"/>
            <w:bottom w:w="0" w:type="dxa"/>
            <w:right w:w="108" w:type="dxa"/>
          </w:tblCellMar>
        </w:tblPrEx>
        <w:trPr>
          <w:trHeight w:val="285" w:hRule="atLeast"/>
        </w:trPr>
        <w:tc>
          <w:tcPr>
            <w:tcW w:w="679" w:type="dxa"/>
            <w:vMerge w:val="continue"/>
            <w:tcBorders>
              <w:top w:val="nil"/>
              <w:left w:val="single" w:color="auto" w:sz="8" w:space="0"/>
              <w:bottom w:val="single" w:color="000000" w:sz="8" w:space="0"/>
              <w:right w:val="single" w:color="auto" w:sz="8" w:space="0"/>
            </w:tcBorders>
            <w:vAlign w:val="center"/>
          </w:tcPr>
          <w:p w14:paraId="77C95EE1">
            <w:pPr>
              <w:jc w:val="center"/>
              <w:rPr>
                <w:rFonts w:hint="eastAsia" w:ascii="Times New Roman" w:hAnsi="Times New Roman" w:eastAsia="宋体" w:cs="Times New Roman"/>
                <w:b/>
                <w:bCs/>
                <w:color w:val="000000"/>
                <w:sz w:val="18"/>
                <w:szCs w:val="18"/>
              </w:rPr>
            </w:pPr>
          </w:p>
        </w:tc>
        <w:tc>
          <w:tcPr>
            <w:tcW w:w="609" w:type="dxa"/>
            <w:vMerge w:val="continue"/>
            <w:tcBorders>
              <w:top w:val="nil"/>
              <w:left w:val="single" w:color="auto" w:sz="8" w:space="0"/>
              <w:bottom w:val="single" w:color="000000" w:sz="8" w:space="0"/>
              <w:right w:val="single" w:color="auto" w:sz="8" w:space="0"/>
            </w:tcBorders>
            <w:vAlign w:val="center"/>
          </w:tcPr>
          <w:p w14:paraId="2B205463">
            <w:pPr>
              <w:jc w:val="center"/>
              <w:rPr>
                <w:rFonts w:hint="eastAsia" w:ascii="Times New Roman" w:hAnsi="Times New Roman" w:eastAsia="宋体" w:cs="Times New Roman"/>
                <w:b/>
                <w:bCs/>
                <w:color w:val="000000"/>
                <w:sz w:val="18"/>
                <w:szCs w:val="18"/>
              </w:rPr>
            </w:pPr>
          </w:p>
        </w:tc>
        <w:tc>
          <w:tcPr>
            <w:tcW w:w="4192" w:type="dxa"/>
            <w:gridSpan w:val="3"/>
            <w:tcBorders>
              <w:top w:val="single" w:color="auto" w:sz="8" w:space="0"/>
              <w:left w:val="nil"/>
              <w:bottom w:val="single" w:color="auto" w:sz="8" w:space="0"/>
              <w:right w:val="single" w:color="000000" w:sz="8" w:space="0"/>
            </w:tcBorders>
            <w:shd w:val="clear" w:color="000000" w:fill="FFFFFF"/>
            <w:vAlign w:val="center"/>
          </w:tcPr>
          <w:p w14:paraId="2CA2918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466E165C">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cs="Times New Roman"/>
                <w:b/>
                <w:bCs/>
                <w:color w:val="000000"/>
                <w:sz w:val="18"/>
                <w:szCs w:val="18"/>
                <w:lang w:val="en-US" w:eastAsia="zh-CN"/>
              </w:rPr>
              <w:t>448</w:t>
            </w:r>
          </w:p>
        </w:tc>
        <w:tc>
          <w:tcPr>
            <w:tcW w:w="800" w:type="dxa"/>
            <w:tcBorders>
              <w:top w:val="nil"/>
              <w:left w:val="nil"/>
              <w:bottom w:val="single" w:color="auto" w:sz="8" w:space="0"/>
              <w:right w:val="single" w:color="auto" w:sz="8" w:space="0"/>
            </w:tcBorders>
            <w:shd w:val="clear" w:color="000000" w:fill="FFFFFF"/>
            <w:vAlign w:val="center"/>
          </w:tcPr>
          <w:p w14:paraId="357C526D">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cs="Times New Roman"/>
                <w:b/>
                <w:bCs/>
                <w:color w:val="000000"/>
                <w:sz w:val="18"/>
                <w:szCs w:val="18"/>
                <w:lang w:val="en-US" w:eastAsia="zh-CN"/>
              </w:rPr>
              <w:t>224</w:t>
            </w:r>
          </w:p>
        </w:tc>
        <w:tc>
          <w:tcPr>
            <w:tcW w:w="800" w:type="dxa"/>
            <w:tcBorders>
              <w:top w:val="nil"/>
              <w:left w:val="nil"/>
              <w:bottom w:val="single" w:color="auto" w:sz="8" w:space="0"/>
              <w:right w:val="single" w:color="auto" w:sz="8" w:space="0"/>
            </w:tcBorders>
            <w:shd w:val="clear" w:color="000000" w:fill="FFFFFF"/>
            <w:vAlign w:val="center"/>
          </w:tcPr>
          <w:p w14:paraId="2883BD06">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cs="Times New Roman"/>
                <w:b/>
                <w:bCs/>
                <w:color w:val="000000"/>
                <w:sz w:val="18"/>
                <w:szCs w:val="18"/>
                <w:lang w:val="en-US" w:eastAsia="zh-CN"/>
              </w:rPr>
              <w:t>224</w:t>
            </w:r>
          </w:p>
        </w:tc>
        <w:tc>
          <w:tcPr>
            <w:tcW w:w="800" w:type="dxa"/>
            <w:tcBorders>
              <w:top w:val="nil"/>
              <w:left w:val="nil"/>
              <w:bottom w:val="single" w:color="auto" w:sz="8" w:space="0"/>
              <w:right w:val="single" w:color="auto" w:sz="8" w:space="0"/>
            </w:tcBorders>
            <w:shd w:val="clear" w:color="000000" w:fill="FFFFFF"/>
            <w:vAlign w:val="center"/>
          </w:tcPr>
          <w:p w14:paraId="408A4E11">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cs="Times New Roman"/>
                <w:b/>
                <w:bCs/>
                <w:color w:val="000000"/>
                <w:sz w:val="18"/>
                <w:szCs w:val="18"/>
                <w:lang w:val="en-US" w:eastAsia="zh-CN"/>
              </w:rPr>
              <w:t>28</w:t>
            </w:r>
          </w:p>
        </w:tc>
        <w:tc>
          <w:tcPr>
            <w:tcW w:w="800" w:type="dxa"/>
            <w:tcBorders>
              <w:top w:val="nil"/>
              <w:left w:val="nil"/>
              <w:bottom w:val="single" w:color="auto" w:sz="8" w:space="0"/>
              <w:right w:val="single" w:color="auto" w:sz="8" w:space="0"/>
            </w:tcBorders>
            <w:shd w:val="clear" w:color="000000" w:fill="FFFFFF"/>
            <w:vAlign w:val="center"/>
          </w:tcPr>
          <w:p w14:paraId="53618C5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495826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5489BD7A">
            <w:pPr>
              <w:jc w:val="center"/>
              <w:rPr>
                <w:rFonts w:hint="eastAsia" w:ascii="Times New Roman" w:hAnsi="Times New Roman" w:eastAsia="宋体" w:cs="Times New Roman"/>
                <w:b/>
                <w:bCs/>
                <w:color w:val="000000"/>
                <w:sz w:val="18"/>
                <w:szCs w:val="18"/>
                <w:lang w:eastAsia="zh-CN"/>
              </w:rPr>
            </w:pPr>
            <w:r>
              <w:rPr>
                <w:rFonts w:hint="eastAsia" w:ascii="Times New Roman" w:hAnsi="Times New Roman" w:eastAsia="宋体" w:cs="Times New Roman"/>
                <w:b/>
                <w:bCs/>
                <w:color w:val="000000"/>
                <w:sz w:val="18"/>
                <w:szCs w:val="18"/>
                <w:lang w:val="en-US" w:eastAsia="zh-CN"/>
              </w:rPr>
              <w:t>8</w:t>
            </w:r>
          </w:p>
        </w:tc>
        <w:tc>
          <w:tcPr>
            <w:tcW w:w="800" w:type="dxa"/>
            <w:tcBorders>
              <w:top w:val="nil"/>
              <w:left w:val="nil"/>
              <w:bottom w:val="single" w:color="auto" w:sz="8" w:space="0"/>
              <w:right w:val="single" w:color="auto" w:sz="8" w:space="0"/>
            </w:tcBorders>
            <w:shd w:val="clear" w:color="000000" w:fill="FFFFFF"/>
            <w:vAlign w:val="center"/>
          </w:tcPr>
          <w:p w14:paraId="0F217777">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1</w:t>
            </w:r>
            <w:r>
              <w:rPr>
                <w:rFonts w:hint="eastAsia" w:ascii="Times New Roman" w:hAnsi="Times New Roman" w:eastAsia="宋体" w:cs="Times New Roman"/>
                <w:b/>
                <w:bCs/>
                <w:color w:val="000000"/>
                <w:sz w:val="18"/>
                <w:szCs w:val="18"/>
                <w:lang w:val="en-US" w:eastAsia="zh-CN"/>
              </w:rPr>
              <w:t>2</w:t>
            </w:r>
          </w:p>
        </w:tc>
        <w:tc>
          <w:tcPr>
            <w:tcW w:w="617" w:type="dxa"/>
            <w:tcBorders>
              <w:top w:val="nil"/>
              <w:left w:val="nil"/>
              <w:bottom w:val="single" w:color="auto" w:sz="8" w:space="0"/>
              <w:right w:val="single" w:color="auto" w:sz="8" w:space="0"/>
            </w:tcBorders>
            <w:shd w:val="clear" w:color="000000" w:fill="FFFFFF"/>
            <w:vAlign w:val="center"/>
          </w:tcPr>
          <w:p w14:paraId="2ABCD41C">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　</w:t>
            </w:r>
            <w:r>
              <w:rPr>
                <w:rFonts w:hint="eastAsia" w:ascii="Times New Roman" w:hAnsi="Times New Roman" w:eastAsia="宋体" w:cs="Times New Roman"/>
                <w:b/>
                <w:bCs/>
                <w:color w:val="000000"/>
                <w:sz w:val="18"/>
                <w:szCs w:val="18"/>
                <w:lang w:val="en-US" w:eastAsia="zh-CN"/>
              </w:rPr>
              <w:t>4</w:t>
            </w:r>
          </w:p>
        </w:tc>
        <w:tc>
          <w:tcPr>
            <w:tcW w:w="983" w:type="dxa"/>
            <w:tcBorders>
              <w:top w:val="nil"/>
              <w:left w:val="nil"/>
              <w:bottom w:val="single" w:color="auto" w:sz="8" w:space="0"/>
              <w:right w:val="single" w:color="auto" w:sz="8" w:space="0"/>
            </w:tcBorders>
            <w:shd w:val="clear" w:color="000000" w:fill="FFFFFF"/>
            <w:vAlign w:val="center"/>
          </w:tcPr>
          <w:p w14:paraId="2F9978D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99F0D7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1045E463">
        <w:tblPrEx>
          <w:tblCellMar>
            <w:top w:w="0" w:type="dxa"/>
            <w:left w:w="108" w:type="dxa"/>
            <w:bottom w:w="0" w:type="dxa"/>
            <w:right w:w="108" w:type="dxa"/>
          </w:tblCellMar>
        </w:tblPrEx>
        <w:trPr>
          <w:trHeight w:val="375" w:hRule="atLeast"/>
        </w:trPr>
        <w:tc>
          <w:tcPr>
            <w:tcW w:w="679" w:type="dxa"/>
            <w:vMerge w:val="continue"/>
            <w:tcBorders>
              <w:left w:val="single" w:color="auto" w:sz="8" w:space="0"/>
              <w:right w:val="single" w:color="auto" w:sz="8" w:space="0"/>
            </w:tcBorders>
            <w:vAlign w:val="center"/>
          </w:tcPr>
          <w:p w14:paraId="69695D79">
            <w:pPr>
              <w:jc w:val="center"/>
              <w:rPr>
                <w:rFonts w:hint="eastAsia" w:ascii="Times New Roman" w:hAnsi="Times New Roman" w:eastAsia="宋体" w:cs="Times New Roman"/>
                <w:b/>
                <w:bCs/>
                <w:color w:val="000000"/>
                <w:sz w:val="18"/>
                <w:szCs w:val="18"/>
              </w:rPr>
            </w:pPr>
          </w:p>
        </w:tc>
        <w:tc>
          <w:tcPr>
            <w:tcW w:w="609" w:type="dxa"/>
            <w:vMerge w:val="restart"/>
            <w:tcBorders>
              <w:top w:val="single" w:color="auto" w:sz="4" w:space="0"/>
              <w:left w:val="single" w:color="auto" w:sz="8" w:space="0"/>
              <w:right w:val="single" w:color="auto" w:sz="8" w:space="0"/>
            </w:tcBorders>
            <w:shd w:val="clear" w:color="000000" w:fill="FFFFFF"/>
            <w:vAlign w:val="center"/>
          </w:tcPr>
          <w:p w14:paraId="2543355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公共</w:t>
            </w:r>
            <w:r>
              <w:rPr>
                <w:rFonts w:hint="eastAsia" w:ascii="Times New Roman" w:hAnsi="Times New Roman" w:eastAsia="宋体" w:cs="Times New Roman"/>
                <w:b/>
                <w:bCs/>
                <w:color w:val="000000"/>
                <w:sz w:val="18"/>
                <w:szCs w:val="18"/>
                <w:lang w:val="en-US" w:eastAsia="zh-CN"/>
              </w:rPr>
              <w:t>任</w:t>
            </w:r>
            <w:r>
              <w:rPr>
                <w:rFonts w:hint="eastAsia" w:ascii="Times New Roman" w:hAnsi="Times New Roman" w:eastAsia="宋体" w:cs="Times New Roman"/>
                <w:b/>
                <w:bCs/>
                <w:color w:val="000000"/>
                <w:sz w:val="18"/>
                <w:szCs w:val="18"/>
              </w:rPr>
              <w:t>修课程</w:t>
            </w:r>
          </w:p>
        </w:tc>
        <w:tc>
          <w:tcPr>
            <w:tcW w:w="1742" w:type="dxa"/>
            <w:tcBorders>
              <w:top w:val="nil"/>
              <w:left w:val="nil"/>
              <w:bottom w:val="single" w:color="auto" w:sz="4" w:space="0"/>
              <w:right w:val="single" w:color="auto" w:sz="8" w:space="0"/>
            </w:tcBorders>
            <w:shd w:val="clear" w:color="000000" w:fill="FFFFFF"/>
            <w:vAlign w:val="center"/>
          </w:tcPr>
          <w:p w14:paraId="1B8A338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论文写作初阶</w:t>
            </w:r>
          </w:p>
        </w:tc>
        <w:tc>
          <w:tcPr>
            <w:tcW w:w="2450" w:type="dxa"/>
            <w:gridSpan w:val="2"/>
            <w:tcBorders>
              <w:top w:val="single" w:color="auto" w:sz="8" w:space="0"/>
              <w:left w:val="nil"/>
              <w:bottom w:val="single" w:color="auto" w:sz="4" w:space="0"/>
              <w:right w:val="single" w:color="000000" w:sz="8" w:space="0"/>
            </w:tcBorders>
            <w:shd w:val="clear" w:color="000000" w:fill="FFFFFF"/>
            <w:vAlign w:val="center"/>
          </w:tcPr>
          <w:p w14:paraId="4E6783F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4" w:space="0"/>
              <w:right w:val="single" w:color="auto" w:sz="8" w:space="0"/>
            </w:tcBorders>
            <w:shd w:val="clear" w:color="000000" w:fill="FFFFFF"/>
            <w:vAlign w:val="center"/>
          </w:tcPr>
          <w:p w14:paraId="0DC6C15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4" w:space="0"/>
              <w:right w:val="single" w:color="auto" w:sz="8" w:space="0"/>
            </w:tcBorders>
            <w:shd w:val="clear" w:color="000000" w:fill="FFFFFF"/>
            <w:vAlign w:val="center"/>
          </w:tcPr>
          <w:p w14:paraId="7AD5BFC5">
            <w:pPr>
              <w:jc w:val="center"/>
              <w:rPr>
                <w:rFonts w:hint="eastAsia" w:ascii="Times New Roman" w:hAnsi="Times New Roman" w:eastAsia="宋体" w:cs="Times New Roman"/>
                <w:b/>
                <w:bCs/>
                <w:color w:val="000000"/>
                <w:sz w:val="18"/>
                <w:szCs w:val="18"/>
              </w:rPr>
            </w:pPr>
          </w:p>
        </w:tc>
        <w:tc>
          <w:tcPr>
            <w:tcW w:w="800" w:type="dxa"/>
            <w:tcBorders>
              <w:top w:val="nil"/>
              <w:left w:val="nil"/>
              <w:bottom w:val="single" w:color="auto" w:sz="4" w:space="0"/>
              <w:right w:val="single" w:color="auto" w:sz="8" w:space="0"/>
            </w:tcBorders>
            <w:shd w:val="clear" w:color="000000" w:fill="FFFFFF"/>
            <w:vAlign w:val="center"/>
          </w:tcPr>
          <w:p w14:paraId="332A85E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w:t>
            </w:r>
          </w:p>
        </w:tc>
        <w:tc>
          <w:tcPr>
            <w:tcW w:w="800" w:type="dxa"/>
            <w:tcBorders>
              <w:top w:val="nil"/>
              <w:left w:val="nil"/>
              <w:bottom w:val="single" w:color="auto" w:sz="4" w:space="0"/>
              <w:right w:val="single" w:color="auto" w:sz="8" w:space="0"/>
            </w:tcBorders>
            <w:shd w:val="clear" w:color="000000" w:fill="FFFFFF"/>
            <w:vAlign w:val="center"/>
          </w:tcPr>
          <w:p w14:paraId="0C7F657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nil"/>
              <w:left w:val="nil"/>
              <w:bottom w:val="single" w:color="auto" w:sz="4" w:space="0"/>
              <w:right w:val="single" w:color="auto" w:sz="8" w:space="0"/>
            </w:tcBorders>
            <w:shd w:val="clear" w:color="000000" w:fill="FFFFFF"/>
            <w:vAlign w:val="center"/>
          </w:tcPr>
          <w:p w14:paraId="7CC6F3DE">
            <w:pPr>
              <w:jc w:val="center"/>
              <w:rPr>
                <w:rFonts w:hint="eastAsia" w:ascii="Times New Roman" w:hAnsi="Times New Roman" w:eastAsia="宋体" w:cs="Times New Roman"/>
                <w:b/>
                <w:bCs/>
                <w:color w:val="000000"/>
                <w:sz w:val="18"/>
                <w:szCs w:val="18"/>
              </w:rPr>
            </w:pPr>
          </w:p>
        </w:tc>
        <w:tc>
          <w:tcPr>
            <w:tcW w:w="800" w:type="dxa"/>
            <w:tcBorders>
              <w:top w:val="nil"/>
              <w:left w:val="nil"/>
              <w:bottom w:val="single" w:color="auto" w:sz="4" w:space="0"/>
              <w:right w:val="single" w:color="auto" w:sz="8" w:space="0"/>
            </w:tcBorders>
            <w:shd w:val="clear" w:color="000000" w:fill="FFFFFF"/>
            <w:vAlign w:val="center"/>
          </w:tcPr>
          <w:p w14:paraId="3C1E8988">
            <w:pPr>
              <w:jc w:val="center"/>
              <w:rPr>
                <w:rFonts w:hint="eastAsia" w:ascii="Times New Roman" w:hAnsi="Times New Roman" w:eastAsia="宋体" w:cs="Times New Roman"/>
                <w:b/>
                <w:bCs/>
                <w:color w:val="000000"/>
                <w:sz w:val="18"/>
                <w:szCs w:val="18"/>
              </w:rPr>
            </w:pPr>
          </w:p>
        </w:tc>
        <w:tc>
          <w:tcPr>
            <w:tcW w:w="800" w:type="dxa"/>
            <w:tcBorders>
              <w:top w:val="nil"/>
              <w:left w:val="nil"/>
              <w:bottom w:val="single" w:color="auto" w:sz="4" w:space="0"/>
              <w:right w:val="single" w:color="auto" w:sz="8" w:space="0"/>
            </w:tcBorders>
            <w:shd w:val="clear" w:color="000000" w:fill="FFFFFF"/>
            <w:noWrap/>
            <w:vAlign w:val="center"/>
          </w:tcPr>
          <w:p w14:paraId="52DC1536">
            <w:pPr>
              <w:jc w:val="center"/>
              <w:rPr>
                <w:rFonts w:hint="eastAsia" w:ascii="Times New Roman" w:hAnsi="Times New Roman" w:eastAsia="宋体" w:cs="Times New Roman"/>
                <w:b/>
                <w:bCs/>
                <w:color w:val="000000"/>
                <w:sz w:val="18"/>
                <w:szCs w:val="18"/>
              </w:rPr>
            </w:pPr>
          </w:p>
        </w:tc>
        <w:tc>
          <w:tcPr>
            <w:tcW w:w="800" w:type="dxa"/>
            <w:tcBorders>
              <w:top w:val="nil"/>
              <w:left w:val="nil"/>
              <w:bottom w:val="single" w:color="auto" w:sz="4" w:space="0"/>
              <w:right w:val="single" w:color="auto" w:sz="8" w:space="0"/>
            </w:tcBorders>
            <w:shd w:val="clear" w:color="000000" w:fill="FFFFFF"/>
            <w:noWrap/>
            <w:vAlign w:val="center"/>
          </w:tcPr>
          <w:p w14:paraId="699CE5CB">
            <w:pPr>
              <w:jc w:val="center"/>
              <w:rPr>
                <w:rFonts w:hint="eastAsia" w:ascii="Times New Roman" w:hAnsi="Times New Roman" w:eastAsia="宋体" w:cs="Times New Roman"/>
                <w:b/>
                <w:bCs/>
                <w:color w:val="000000"/>
                <w:sz w:val="18"/>
                <w:szCs w:val="18"/>
              </w:rPr>
            </w:pPr>
          </w:p>
        </w:tc>
        <w:tc>
          <w:tcPr>
            <w:tcW w:w="1600" w:type="dxa"/>
            <w:gridSpan w:val="2"/>
            <w:tcBorders>
              <w:top w:val="nil"/>
              <w:left w:val="nil"/>
              <w:bottom w:val="single" w:color="auto" w:sz="4" w:space="0"/>
              <w:right w:val="single" w:color="auto" w:sz="8" w:space="0"/>
            </w:tcBorders>
            <w:shd w:val="clear" w:color="000000" w:fill="FFFFFF"/>
            <w:noWrap/>
            <w:vAlign w:val="center"/>
          </w:tcPr>
          <w:p w14:paraId="63F4AE1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论文写作初阶</w:t>
            </w:r>
          </w:p>
        </w:tc>
        <w:tc>
          <w:tcPr>
            <w:tcW w:w="800" w:type="dxa"/>
            <w:vMerge w:val="restart"/>
            <w:tcBorders>
              <w:top w:val="nil"/>
              <w:left w:val="nil"/>
              <w:right w:val="single" w:color="auto" w:sz="8" w:space="0"/>
            </w:tcBorders>
            <w:shd w:val="clear" w:color="000000" w:fill="FFFFFF"/>
            <w:vAlign w:val="center"/>
          </w:tcPr>
          <w:p w14:paraId="3A99F688">
            <w:pPr>
              <w:jc w:val="center"/>
              <w:rPr>
                <w:rFonts w:hint="eastAsia" w:ascii="Times New Roman" w:hAnsi="Times New Roman" w:eastAsia="宋体" w:cs="Times New Roman"/>
                <w:b/>
                <w:bCs/>
                <w:color w:val="000000"/>
                <w:sz w:val="18"/>
                <w:szCs w:val="18"/>
              </w:rPr>
            </w:pPr>
            <w:r>
              <w:rPr>
                <w:rFonts w:hint="eastAsia" w:ascii="宋体" w:hAnsi="Calibri" w:eastAsia="宋体" w:cs="Times New Roman"/>
                <w:b/>
                <w:kern w:val="0"/>
                <w:sz w:val="15"/>
                <w:szCs w:val="15"/>
              </w:rPr>
              <w:t>每位学生公共选修课程总学分数最少4学分</w:t>
            </w:r>
            <w:r>
              <w:rPr>
                <w:rFonts w:hint="eastAsia" w:ascii="Times New Roman" w:hAnsi="Times New Roman" w:eastAsia="宋体" w:cs="Times New Roman"/>
                <w:b/>
                <w:bCs/>
                <w:color w:val="000000"/>
                <w:sz w:val="18"/>
                <w:szCs w:val="18"/>
              </w:rPr>
              <w:t>　</w:t>
            </w:r>
          </w:p>
        </w:tc>
      </w:tr>
      <w:tr w14:paraId="1ECDF8FE">
        <w:tblPrEx>
          <w:tblCellMar>
            <w:top w:w="0" w:type="dxa"/>
            <w:left w:w="108" w:type="dxa"/>
            <w:bottom w:w="0" w:type="dxa"/>
            <w:right w:w="108" w:type="dxa"/>
          </w:tblCellMar>
        </w:tblPrEx>
        <w:trPr>
          <w:trHeight w:val="244" w:hRule="atLeast"/>
        </w:trPr>
        <w:tc>
          <w:tcPr>
            <w:tcW w:w="679" w:type="dxa"/>
            <w:vMerge w:val="continue"/>
            <w:tcBorders>
              <w:left w:val="single" w:color="auto" w:sz="8" w:space="0"/>
              <w:right w:val="single" w:color="auto" w:sz="8" w:space="0"/>
            </w:tcBorders>
            <w:vAlign w:val="center"/>
          </w:tcPr>
          <w:p w14:paraId="6AB55CAE">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159BD974">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000000" w:fill="FFFFFF"/>
            <w:vAlign w:val="center"/>
          </w:tcPr>
          <w:p w14:paraId="0E3CC38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文学鉴赏</w:t>
            </w:r>
          </w:p>
        </w:tc>
        <w:tc>
          <w:tcPr>
            <w:tcW w:w="2450" w:type="dxa"/>
            <w:gridSpan w:val="2"/>
            <w:tcBorders>
              <w:top w:val="single" w:color="auto" w:sz="4" w:space="0"/>
              <w:left w:val="nil"/>
              <w:bottom w:val="single" w:color="auto" w:sz="4" w:space="0"/>
              <w:right w:val="single" w:color="000000" w:sz="8" w:space="0"/>
            </w:tcBorders>
            <w:shd w:val="clear" w:color="000000" w:fill="FFFFFF"/>
            <w:vAlign w:val="center"/>
          </w:tcPr>
          <w:p w14:paraId="42A7AF1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7FEEB57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553D327C">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7FB464B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6E2EAE9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7D865568">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27C8C6F7">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6C805D7A">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110E7CC2">
            <w:pPr>
              <w:jc w:val="center"/>
              <w:rPr>
                <w:rFonts w:hint="eastAsia" w:ascii="Times New Roman" w:hAnsi="Times New Roman" w:eastAsia="宋体" w:cs="Times New Roman"/>
                <w:b/>
                <w:bCs/>
                <w:color w:val="000000"/>
                <w:sz w:val="18"/>
                <w:szCs w:val="18"/>
              </w:rPr>
            </w:pPr>
          </w:p>
        </w:tc>
        <w:tc>
          <w:tcPr>
            <w:tcW w:w="1600" w:type="dxa"/>
            <w:gridSpan w:val="2"/>
            <w:tcBorders>
              <w:top w:val="single" w:color="auto" w:sz="4" w:space="0"/>
              <w:left w:val="nil"/>
              <w:bottom w:val="single" w:color="auto" w:sz="4" w:space="0"/>
              <w:right w:val="single" w:color="auto" w:sz="8" w:space="0"/>
            </w:tcBorders>
            <w:shd w:val="clear" w:color="000000" w:fill="FFFFFF"/>
            <w:noWrap/>
            <w:vAlign w:val="center"/>
          </w:tcPr>
          <w:p w14:paraId="3E73748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文学鉴赏</w:t>
            </w:r>
          </w:p>
        </w:tc>
        <w:tc>
          <w:tcPr>
            <w:tcW w:w="800" w:type="dxa"/>
            <w:vMerge w:val="continue"/>
            <w:tcBorders>
              <w:left w:val="nil"/>
              <w:right w:val="single" w:color="auto" w:sz="8" w:space="0"/>
            </w:tcBorders>
            <w:shd w:val="clear" w:color="000000" w:fill="FFFFFF"/>
            <w:vAlign w:val="center"/>
          </w:tcPr>
          <w:p w14:paraId="38CD5907">
            <w:pPr>
              <w:jc w:val="center"/>
              <w:rPr>
                <w:rFonts w:hint="eastAsia" w:ascii="Times New Roman" w:hAnsi="Times New Roman" w:eastAsia="宋体" w:cs="Times New Roman"/>
                <w:b/>
                <w:bCs/>
                <w:color w:val="000000"/>
                <w:sz w:val="18"/>
                <w:szCs w:val="18"/>
              </w:rPr>
            </w:pPr>
          </w:p>
        </w:tc>
      </w:tr>
      <w:tr w14:paraId="67ECFC4B">
        <w:tblPrEx>
          <w:tblCellMar>
            <w:top w:w="0" w:type="dxa"/>
            <w:left w:w="108" w:type="dxa"/>
            <w:bottom w:w="0" w:type="dxa"/>
            <w:right w:w="108" w:type="dxa"/>
          </w:tblCellMar>
        </w:tblPrEx>
        <w:trPr>
          <w:trHeight w:val="197" w:hRule="atLeast"/>
        </w:trPr>
        <w:tc>
          <w:tcPr>
            <w:tcW w:w="679" w:type="dxa"/>
            <w:vMerge w:val="continue"/>
            <w:tcBorders>
              <w:left w:val="single" w:color="auto" w:sz="8" w:space="0"/>
              <w:right w:val="single" w:color="auto" w:sz="8" w:space="0"/>
            </w:tcBorders>
            <w:vAlign w:val="center"/>
          </w:tcPr>
          <w:p w14:paraId="5299ACE1">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13722B18">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000000" w:fill="FFFFFF"/>
            <w:vAlign w:val="center"/>
          </w:tcPr>
          <w:p w14:paraId="6062B58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影视鉴赏</w:t>
            </w:r>
          </w:p>
        </w:tc>
        <w:tc>
          <w:tcPr>
            <w:tcW w:w="2450" w:type="dxa"/>
            <w:gridSpan w:val="2"/>
            <w:tcBorders>
              <w:top w:val="single" w:color="auto" w:sz="4" w:space="0"/>
              <w:left w:val="nil"/>
              <w:bottom w:val="single" w:color="auto" w:sz="4" w:space="0"/>
              <w:right w:val="single" w:color="000000" w:sz="8" w:space="0"/>
            </w:tcBorders>
            <w:shd w:val="clear" w:color="000000" w:fill="FFFFFF"/>
            <w:vAlign w:val="center"/>
          </w:tcPr>
          <w:p w14:paraId="5CB1390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2587DED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4D293056">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6289D43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535BEDB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591E50AE">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20FA7E41">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2678204D">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5055B20A">
            <w:pPr>
              <w:jc w:val="center"/>
              <w:rPr>
                <w:rFonts w:hint="eastAsia" w:ascii="Times New Roman" w:hAnsi="Times New Roman" w:eastAsia="宋体" w:cs="Times New Roman"/>
                <w:b/>
                <w:bCs/>
                <w:color w:val="000000"/>
                <w:sz w:val="18"/>
                <w:szCs w:val="18"/>
              </w:rPr>
            </w:pPr>
          </w:p>
        </w:tc>
        <w:tc>
          <w:tcPr>
            <w:tcW w:w="1600" w:type="dxa"/>
            <w:gridSpan w:val="2"/>
            <w:tcBorders>
              <w:top w:val="single" w:color="auto" w:sz="4" w:space="0"/>
              <w:left w:val="nil"/>
              <w:bottom w:val="single" w:color="auto" w:sz="4" w:space="0"/>
              <w:right w:val="single" w:color="auto" w:sz="8" w:space="0"/>
            </w:tcBorders>
            <w:shd w:val="clear" w:color="000000" w:fill="FFFFFF"/>
            <w:noWrap/>
            <w:vAlign w:val="center"/>
          </w:tcPr>
          <w:p w14:paraId="58BDAF4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影视鉴赏</w:t>
            </w:r>
          </w:p>
        </w:tc>
        <w:tc>
          <w:tcPr>
            <w:tcW w:w="800" w:type="dxa"/>
            <w:vMerge w:val="continue"/>
            <w:tcBorders>
              <w:left w:val="nil"/>
              <w:right w:val="single" w:color="auto" w:sz="8" w:space="0"/>
            </w:tcBorders>
            <w:shd w:val="clear" w:color="000000" w:fill="FFFFFF"/>
            <w:vAlign w:val="center"/>
          </w:tcPr>
          <w:p w14:paraId="665ADA9D">
            <w:pPr>
              <w:jc w:val="center"/>
              <w:rPr>
                <w:rFonts w:hint="eastAsia" w:ascii="Times New Roman" w:hAnsi="Times New Roman" w:eastAsia="宋体" w:cs="Times New Roman"/>
                <w:b/>
                <w:bCs/>
                <w:color w:val="000000"/>
                <w:sz w:val="18"/>
                <w:szCs w:val="18"/>
              </w:rPr>
            </w:pPr>
          </w:p>
        </w:tc>
      </w:tr>
      <w:tr w14:paraId="60A07E2B">
        <w:tblPrEx>
          <w:tblCellMar>
            <w:top w:w="0" w:type="dxa"/>
            <w:left w:w="108" w:type="dxa"/>
            <w:bottom w:w="0" w:type="dxa"/>
            <w:right w:w="108" w:type="dxa"/>
          </w:tblCellMar>
        </w:tblPrEx>
        <w:trPr>
          <w:trHeight w:val="240" w:hRule="atLeast"/>
        </w:trPr>
        <w:tc>
          <w:tcPr>
            <w:tcW w:w="679" w:type="dxa"/>
            <w:vMerge w:val="continue"/>
            <w:tcBorders>
              <w:left w:val="single" w:color="auto" w:sz="8" w:space="0"/>
              <w:right w:val="single" w:color="auto" w:sz="8" w:space="0"/>
            </w:tcBorders>
            <w:vAlign w:val="center"/>
          </w:tcPr>
          <w:p w14:paraId="0FACC1F5">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68C46757">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000000" w:fill="FFFFFF"/>
            <w:vAlign w:val="center"/>
          </w:tcPr>
          <w:p w14:paraId="244A43F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创新中国</w:t>
            </w:r>
          </w:p>
        </w:tc>
        <w:tc>
          <w:tcPr>
            <w:tcW w:w="2450" w:type="dxa"/>
            <w:gridSpan w:val="2"/>
            <w:tcBorders>
              <w:top w:val="single" w:color="auto" w:sz="4" w:space="0"/>
              <w:left w:val="nil"/>
              <w:bottom w:val="single" w:color="auto" w:sz="4" w:space="0"/>
              <w:right w:val="single" w:color="000000" w:sz="8" w:space="0"/>
            </w:tcBorders>
            <w:shd w:val="clear" w:color="000000" w:fill="FFFFFF"/>
            <w:vAlign w:val="center"/>
          </w:tcPr>
          <w:p w14:paraId="1E4F9A8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2BC3E38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0CE6B1D6">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18799E3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48DC1F9F">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5D1B931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06C1FF9C">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73C6B810">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7DC3BC82">
            <w:pPr>
              <w:jc w:val="center"/>
              <w:rPr>
                <w:rFonts w:hint="eastAsia" w:ascii="Times New Roman" w:hAnsi="Times New Roman" w:eastAsia="宋体" w:cs="Times New Roman"/>
                <w:b/>
                <w:bCs/>
                <w:color w:val="000000"/>
                <w:sz w:val="18"/>
                <w:szCs w:val="18"/>
              </w:rPr>
            </w:pPr>
          </w:p>
        </w:tc>
        <w:tc>
          <w:tcPr>
            <w:tcW w:w="1600" w:type="dxa"/>
            <w:gridSpan w:val="2"/>
            <w:tcBorders>
              <w:top w:val="single" w:color="auto" w:sz="4" w:space="0"/>
              <w:left w:val="nil"/>
              <w:bottom w:val="single" w:color="auto" w:sz="4" w:space="0"/>
              <w:right w:val="single" w:color="auto" w:sz="8" w:space="0"/>
            </w:tcBorders>
            <w:shd w:val="clear" w:color="000000" w:fill="FFFFFF"/>
            <w:noWrap/>
            <w:vAlign w:val="center"/>
          </w:tcPr>
          <w:p w14:paraId="314C9CA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创新中国</w:t>
            </w:r>
          </w:p>
        </w:tc>
        <w:tc>
          <w:tcPr>
            <w:tcW w:w="800" w:type="dxa"/>
            <w:vMerge w:val="continue"/>
            <w:tcBorders>
              <w:left w:val="nil"/>
              <w:right w:val="single" w:color="auto" w:sz="8" w:space="0"/>
            </w:tcBorders>
            <w:shd w:val="clear" w:color="000000" w:fill="FFFFFF"/>
            <w:vAlign w:val="center"/>
          </w:tcPr>
          <w:p w14:paraId="322D7BE4">
            <w:pPr>
              <w:jc w:val="center"/>
              <w:rPr>
                <w:rFonts w:hint="eastAsia" w:ascii="Times New Roman" w:hAnsi="Times New Roman" w:eastAsia="宋体" w:cs="Times New Roman"/>
                <w:b/>
                <w:bCs/>
                <w:color w:val="000000"/>
                <w:sz w:val="18"/>
                <w:szCs w:val="18"/>
              </w:rPr>
            </w:pPr>
          </w:p>
        </w:tc>
      </w:tr>
      <w:tr w14:paraId="669FEAD4">
        <w:tblPrEx>
          <w:tblCellMar>
            <w:top w:w="0" w:type="dxa"/>
            <w:left w:w="108" w:type="dxa"/>
            <w:bottom w:w="0" w:type="dxa"/>
            <w:right w:w="108" w:type="dxa"/>
          </w:tblCellMar>
        </w:tblPrEx>
        <w:trPr>
          <w:trHeight w:val="92" w:hRule="atLeast"/>
        </w:trPr>
        <w:tc>
          <w:tcPr>
            <w:tcW w:w="679" w:type="dxa"/>
            <w:vMerge w:val="continue"/>
            <w:tcBorders>
              <w:left w:val="single" w:color="auto" w:sz="8" w:space="0"/>
              <w:right w:val="single" w:color="auto" w:sz="8" w:space="0"/>
            </w:tcBorders>
            <w:vAlign w:val="center"/>
          </w:tcPr>
          <w:p w14:paraId="49C46F24">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0B9BC0D3">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000000" w:fill="FFFFFF"/>
            <w:vAlign w:val="center"/>
          </w:tcPr>
          <w:p w14:paraId="7039B25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企业绿色管理</w:t>
            </w:r>
          </w:p>
        </w:tc>
        <w:tc>
          <w:tcPr>
            <w:tcW w:w="2450" w:type="dxa"/>
            <w:gridSpan w:val="2"/>
            <w:tcBorders>
              <w:top w:val="single" w:color="auto" w:sz="4" w:space="0"/>
              <w:left w:val="nil"/>
              <w:bottom w:val="single" w:color="auto" w:sz="4" w:space="0"/>
              <w:right w:val="single" w:color="000000" w:sz="8" w:space="0"/>
            </w:tcBorders>
            <w:shd w:val="clear" w:color="000000" w:fill="FFFFFF"/>
            <w:vAlign w:val="center"/>
          </w:tcPr>
          <w:p w14:paraId="0219156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61A6236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7F8BAD89">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32C4355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4DAB5D91">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1DC6E70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78E78DD5">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2CFDF797">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59AA45FE">
            <w:pPr>
              <w:jc w:val="center"/>
              <w:rPr>
                <w:rFonts w:hint="eastAsia" w:ascii="Times New Roman" w:hAnsi="Times New Roman" w:eastAsia="宋体" w:cs="Times New Roman"/>
                <w:b/>
                <w:bCs/>
                <w:color w:val="000000"/>
                <w:sz w:val="18"/>
                <w:szCs w:val="18"/>
              </w:rPr>
            </w:pPr>
          </w:p>
        </w:tc>
        <w:tc>
          <w:tcPr>
            <w:tcW w:w="1600" w:type="dxa"/>
            <w:gridSpan w:val="2"/>
            <w:tcBorders>
              <w:top w:val="single" w:color="auto" w:sz="4" w:space="0"/>
              <w:left w:val="nil"/>
              <w:bottom w:val="single" w:color="auto" w:sz="4" w:space="0"/>
              <w:right w:val="single" w:color="auto" w:sz="8" w:space="0"/>
            </w:tcBorders>
            <w:shd w:val="clear" w:color="000000" w:fill="FFFFFF"/>
            <w:noWrap/>
            <w:vAlign w:val="center"/>
          </w:tcPr>
          <w:p w14:paraId="6C854A2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企业绿色管理</w:t>
            </w:r>
          </w:p>
        </w:tc>
        <w:tc>
          <w:tcPr>
            <w:tcW w:w="800" w:type="dxa"/>
            <w:vMerge w:val="continue"/>
            <w:tcBorders>
              <w:left w:val="nil"/>
              <w:right w:val="single" w:color="auto" w:sz="8" w:space="0"/>
            </w:tcBorders>
            <w:shd w:val="clear" w:color="000000" w:fill="FFFFFF"/>
            <w:vAlign w:val="center"/>
          </w:tcPr>
          <w:p w14:paraId="73A02079">
            <w:pPr>
              <w:jc w:val="center"/>
              <w:rPr>
                <w:rFonts w:hint="eastAsia" w:ascii="Times New Roman" w:hAnsi="Times New Roman" w:eastAsia="宋体" w:cs="Times New Roman"/>
                <w:b/>
                <w:bCs/>
                <w:color w:val="000000"/>
                <w:sz w:val="18"/>
                <w:szCs w:val="18"/>
              </w:rPr>
            </w:pPr>
          </w:p>
        </w:tc>
      </w:tr>
      <w:tr w14:paraId="206C19BF">
        <w:tblPrEx>
          <w:tblCellMar>
            <w:top w:w="0" w:type="dxa"/>
            <w:left w:w="108" w:type="dxa"/>
            <w:bottom w:w="0" w:type="dxa"/>
            <w:right w:w="108" w:type="dxa"/>
          </w:tblCellMar>
        </w:tblPrEx>
        <w:trPr>
          <w:trHeight w:val="156" w:hRule="atLeast"/>
        </w:trPr>
        <w:tc>
          <w:tcPr>
            <w:tcW w:w="679" w:type="dxa"/>
            <w:vMerge w:val="continue"/>
            <w:tcBorders>
              <w:left w:val="single" w:color="auto" w:sz="8" w:space="0"/>
              <w:right w:val="single" w:color="auto" w:sz="8" w:space="0"/>
            </w:tcBorders>
            <w:vAlign w:val="center"/>
          </w:tcPr>
          <w:p w14:paraId="1E83710D">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500046B9">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000000" w:fill="FFFFFF"/>
            <w:vAlign w:val="center"/>
          </w:tcPr>
          <w:p w14:paraId="67E58BE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文献信息检索与利用</w:t>
            </w:r>
          </w:p>
        </w:tc>
        <w:tc>
          <w:tcPr>
            <w:tcW w:w="2450" w:type="dxa"/>
            <w:gridSpan w:val="2"/>
            <w:tcBorders>
              <w:top w:val="single" w:color="auto" w:sz="4" w:space="0"/>
              <w:left w:val="nil"/>
              <w:bottom w:val="single" w:color="auto" w:sz="4" w:space="0"/>
              <w:right w:val="single" w:color="000000" w:sz="8" w:space="0"/>
            </w:tcBorders>
            <w:shd w:val="clear" w:color="000000" w:fill="FFFFFF"/>
            <w:vAlign w:val="center"/>
          </w:tcPr>
          <w:p w14:paraId="4F7932C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26C8FC5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1B98C8EA">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7F803A5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1A9A543B">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52A8AC4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31244E57">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393C8D37">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01979FCF">
            <w:pPr>
              <w:jc w:val="center"/>
              <w:rPr>
                <w:rFonts w:hint="eastAsia" w:ascii="Times New Roman" w:hAnsi="Times New Roman" w:eastAsia="宋体" w:cs="Times New Roman"/>
                <w:b/>
                <w:bCs/>
                <w:color w:val="000000"/>
                <w:sz w:val="18"/>
                <w:szCs w:val="18"/>
              </w:rPr>
            </w:pPr>
          </w:p>
        </w:tc>
        <w:tc>
          <w:tcPr>
            <w:tcW w:w="1600" w:type="dxa"/>
            <w:gridSpan w:val="2"/>
            <w:tcBorders>
              <w:top w:val="single" w:color="auto" w:sz="4" w:space="0"/>
              <w:left w:val="nil"/>
              <w:bottom w:val="single" w:color="auto" w:sz="4" w:space="0"/>
              <w:right w:val="single" w:color="auto" w:sz="8" w:space="0"/>
            </w:tcBorders>
            <w:shd w:val="clear" w:color="000000" w:fill="FFFFFF"/>
            <w:noWrap/>
            <w:vAlign w:val="center"/>
          </w:tcPr>
          <w:p w14:paraId="3478FA5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文献信息检索与利用</w:t>
            </w:r>
          </w:p>
        </w:tc>
        <w:tc>
          <w:tcPr>
            <w:tcW w:w="800" w:type="dxa"/>
            <w:vMerge w:val="continue"/>
            <w:tcBorders>
              <w:left w:val="nil"/>
              <w:right w:val="single" w:color="auto" w:sz="8" w:space="0"/>
            </w:tcBorders>
            <w:shd w:val="clear" w:color="000000" w:fill="FFFFFF"/>
            <w:vAlign w:val="center"/>
          </w:tcPr>
          <w:p w14:paraId="47F4246D">
            <w:pPr>
              <w:jc w:val="center"/>
              <w:rPr>
                <w:rFonts w:hint="eastAsia" w:ascii="Times New Roman" w:hAnsi="Times New Roman" w:eastAsia="宋体" w:cs="Times New Roman"/>
                <w:b/>
                <w:bCs/>
                <w:color w:val="000000"/>
                <w:sz w:val="18"/>
                <w:szCs w:val="18"/>
              </w:rPr>
            </w:pPr>
          </w:p>
        </w:tc>
      </w:tr>
      <w:tr w14:paraId="21452FFE">
        <w:tblPrEx>
          <w:tblCellMar>
            <w:top w:w="0" w:type="dxa"/>
            <w:left w:w="108" w:type="dxa"/>
            <w:bottom w:w="0" w:type="dxa"/>
            <w:right w:w="108" w:type="dxa"/>
          </w:tblCellMar>
        </w:tblPrEx>
        <w:trPr>
          <w:trHeight w:val="164" w:hRule="atLeast"/>
        </w:trPr>
        <w:tc>
          <w:tcPr>
            <w:tcW w:w="679" w:type="dxa"/>
            <w:vMerge w:val="continue"/>
            <w:tcBorders>
              <w:left w:val="single" w:color="auto" w:sz="8" w:space="0"/>
              <w:right w:val="single" w:color="auto" w:sz="8" w:space="0"/>
            </w:tcBorders>
            <w:vAlign w:val="center"/>
          </w:tcPr>
          <w:p w14:paraId="2827E691">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4680038C">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000000" w:fill="FFFFFF"/>
            <w:vAlign w:val="center"/>
          </w:tcPr>
          <w:p w14:paraId="0BAE9A6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艺术鉴赏</w:t>
            </w:r>
          </w:p>
        </w:tc>
        <w:tc>
          <w:tcPr>
            <w:tcW w:w="2450" w:type="dxa"/>
            <w:gridSpan w:val="2"/>
            <w:tcBorders>
              <w:top w:val="single" w:color="auto" w:sz="4" w:space="0"/>
              <w:left w:val="nil"/>
              <w:bottom w:val="single" w:color="auto" w:sz="4" w:space="0"/>
              <w:right w:val="single" w:color="000000" w:sz="8" w:space="0"/>
            </w:tcBorders>
            <w:shd w:val="clear" w:color="000000" w:fill="FFFFFF"/>
            <w:vAlign w:val="center"/>
          </w:tcPr>
          <w:p w14:paraId="4984357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2E59E29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31795B11">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0A8D10F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11D4B7CC">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4567F1B5">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3B488A3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25277E5B">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39A4E51E">
            <w:pPr>
              <w:jc w:val="center"/>
              <w:rPr>
                <w:rFonts w:hint="eastAsia" w:ascii="Times New Roman" w:hAnsi="Times New Roman" w:eastAsia="宋体" w:cs="Times New Roman"/>
                <w:b/>
                <w:bCs/>
                <w:color w:val="000000"/>
                <w:sz w:val="18"/>
                <w:szCs w:val="18"/>
              </w:rPr>
            </w:pPr>
          </w:p>
        </w:tc>
        <w:tc>
          <w:tcPr>
            <w:tcW w:w="1600" w:type="dxa"/>
            <w:gridSpan w:val="2"/>
            <w:tcBorders>
              <w:top w:val="single" w:color="auto" w:sz="4" w:space="0"/>
              <w:left w:val="nil"/>
              <w:bottom w:val="single" w:color="auto" w:sz="4" w:space="0"/>
              <w:right w:val="single" w:color="auto" w:sz="8" w:space="0"/>
            </w:tcBorders>
            <w:shd w:val="clear" w:color="000000" w:fill="FFFFFF"/>
            <w:noWrap/>
            <w:vAlign w:val="center"/>
          </w:tcPr>
          <w:p w14:paraId="1B27E6F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艺术鉴赏</w:t>
            </w:r>
          </w:p>
        </w:tc>
        <w:tc>
          <w:tcPr>
            <w:tcW w:w="800" w:type="dxa"/>
            <w:vMerge w:val="continue"/>
            <w:tcBorders>
              <w:left w:val="nil"/>
              <w:right w:val="single" w:color="auto" w:sz="8" w:space="0"/>
            </w:tcBorders>
            <w:shd w:val="clear" w:color="000000" w:fill="FFFFFF"/>
            <w:vAlign w:val="center"/>
          </w:tcPr>
          <w:p w14:paraId="2E9BF653">
            <w:pPr>
              <w:jc w:val="center"/>
              <w:rPr>
                <w:rFonts w:hint="eastAsia" w:ascii="Times New Roman" w:hAnsi="Times New Roman" w:eastAsia="宋体" w:cs="Times New Roman"/>
                <w:b/>
                <w:bCs/>
                <w:color w:val="000000"/>
                <w:sz w:val="18"/>
                <w:szCs w:val="18"/>
              </w:rPr>
            </w:pPr>
          </w:p>
        </w:tc>
      </w:tr>
      <w:tr w14:paraId="706FEC46">
        <w:tblPrEx>
          <w:tblCellMar>
            <w:top w:w="0" w:type="dxa"/>
            <w:left w:w="108" w:type="dxa"/>
            <w:bottom w:w="0" w:type="dxa"/>
            <w:right w:w="108" w:type="dxa"/>
          </w:tblCellMar>
        </w:tblPrEx>
        <w:trPr>
          <w:trHeight w:val="168" w:hRule="atLeast"/>
        </w:trPr>
        <w:tc>
          <w:tcPr>
            <w:tcW w:w="679" w:type="dxa"/>
            <w:vMerge w:val="continue"/>
            <w:tcBorders>
              <w:left w:val="single" w:color="auto" w:sz="8" w:space="0"/>
              <w:right w:val="single" w:color="auto" w:sz="8" w:space="0"/>
            </w:tcBorders>
            <w:vAlign w:val="center"/>
          </w:tcPr>
          <w:p w14:paraId="529C9858">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0A571042">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000000" w:fill="FFFFFF"/>
            <w:vAlign w:val="center"/>
          </w:tcPr>
          <w:p w14:paraId="1BFFA79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常见病的健康管理</w:t>
            </w:r>
          </w:p>
        </w:tc>
        <w:tc>
          <w:tcPr>
            <w:tcW w:w="2450" w:type="dxa"/>
            <w:gridSpan w:val="2"/>
            <w:tcBorders>
              <w:top w:val="single" w:color="auto" w:sz="4" w:space="0"/>
              <w:left w:val="nil"/>
              <w:bottom w:val="single" w:color="auto" w:sz="4" w:space="0"/>
              <w:right w:val="single" w:color="000000" w:sz="8" w:space="0"/>
            </w:tcBorders>
            <w:shd w:val="clear" w:color="000000" w:fill="FFFFFF"/>
            <w:vAlign w:val="center"/>
          </w:tcPr>
          <w:p w14:paraId="4F871A2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4749296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74AA0389">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32635A8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7AA07CEB">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5F894686">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0C67F5C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2D2D9A1A">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6DC827ED">
            <w:pPr>
              <w:jc w:val="center"/>
              <w:rPr>
                <w:rFonts w:hint="eastAsia" w:ascii="Times New Roman" w:hAnsi="Times New Roman" w:eastAsia="宋体" w:cs="Times New Roman"/>
                <w:b/>
                <w:bCs/>
                <w:color w:val="000000"/>
                <w:sz w:val="18"/>
                <w:szCs w:val="18"/>
              </w:rPr>
            </w:pPr>
          </w:p>
        </w:tc>
        <w:tc>
          <w:tcPr>
            <w:tcW w:w="1600" w:type="dxa"/>
            <w:gridSpan w:val="2"/>
            <w:tcBorders>
              <w:top w:val="single" w:color="auto" w:sz="4" w:space="0"/>
              <w:left w:val="nil"/>
              <w:bottom w:val="single" w:color="auto" w:sz="4" w:space="0"/>
              <w:right w:val="single" w:color="auto" w:sz="8" w:space="0"/>
            </w:tcBorders>
            <w:shd w:val="clear" w:color="000000" w:fill="FFFFFF"/>
            <w:noWrap/>
            <w:vAlign w:val="center"/>
          </w:tcPr>
          <w:p w14:paraId="2704ADA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常见病的健康管理</w:t>
            </w:r>
          </w:p>
        </w:tc>
        <w:tc>
          <w:tcPr>
            <w:tcW w:w="800" w:type="dxa"/>
            <w:vMerge w:val="continue"/>
            <w:tcBorders>
              <w:left w:val="nil"/>
              <w:right w:val="single" w:color="auto" w:sz="8" w:space="0"/>
            </w:tcBorders>
            <w:shd w:val="clear" w:color="000000" w:fill="FFFFFF"/>
            <w:vAlign w:val="center"/>
          </w:tcPr>
          <w:p w14:paraId="114AFE9D">
            <w:pPr>
              <w:jc w:val="center"/>
              <w:rPr>
                <w:rFonts w:hint="eastAsia" w:ascii="Times New Roman" w:hAnsi="Times New Roman" w:eastAsia="宋体" w:cs="Times New Roman"/>
                <w:b/>
                <w:bCs/>
                <w:color w:val="000000"/>
                <w:sz w:val="18"/>
                <w:szCs w:val="18"/>
              </w:rPr>
            </w:pPr>
          </w:p>
        </w:tc>
      </w:tr>
      <w:tr w14:paraId="3BCD5798">
        <w:tblPrEx>
          <w:tblCellMar>
            <w:top w:w="0" w:type="dxa"/>
            <w:left w:w="108" w:type="dxa"/>
            <w:bottom w:w="0" w:type="dxa"/>
            <w:right w:w="108" w:type="dxa"/>
          </w:tblCellMar>
        </w:tblPrEx>
        <w:trPr>
          <w:trHeight w:val="138" w:hRule="atLeast"/>
        </w:trPr>
        <w:tc>
          <w:tcPr>
            <w:tcW w:w="679" w:type="dxa"/>
            <w:vMerge w:val="continue"/>
            <w:tcBorders>
              <w:left w:val="single" w:color="auto" w:sz="8" w:space="0"/>
              <w:right w:val="single" w:color="auto" w:sz="8" w:space="0"/>
            </w:tcBorders>
            <w:vAlign w:val="center"/>
          </w:tcPr>
          <w:p w14:paraId="6ACE91C8">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118848FA">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000000" w:fill="FFFFFF"/>
            <w:vAlign w:val="center"/>
          </w:tcPr>
          <w:p w14:paraId="7D0814C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语言学（普通话）</w:t>
            </w:r>
          </w:p>
        </w:tc>
        <w:tc>
          <w:tcPr>
            <w:tcW w:w="2450" w:type="dxa"/>
            <w:gridSpan w:val="2"/>
            <w:tcBorders>
              <w:top w:val="single" w:color="auto" w:sz="4" w:space="0"/>
              <w:left w:val="nil"/>
              <w:bottom w:val="single" w:color="auto" w:sz="4" w:space="0"/>
              <w:right w:val="single" w:color="000000" w:sz="8" w:space="0"/>
            </w:tcBorders>
            <w:shd w:val="clear" w:color="000000" w:fill="FFFFFF"/>
            <w:vAlign w:val="center"/>
          </w:tcPr>
          <w:p w14:paraId="511074D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781301B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42907851">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3B690AA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25036AD7">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6EF8AC3A">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4A8E79E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23E3F11F">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4F5A320B">
            <w:pPr>
              <w:jc w:val="center"/>
              <w:rPr>
                <w:rFonts w:hint="eastAsia" w:ascii="Times New Roman" w:hAnsi="Times New Roman" w:eastAsia="宋体" w:cs="Times New Roman"/>
                <w:b/>
                <w:bCs/>
                <w:color w:val="000000"/>
                <w:sz w:val="18"/>
                <w:szCs w:val="18"/>
              </w:rPr>
            </w:pPr>
          </w:p>
        </w:tc>
        <w:tc>
          <w:tcPr>
            <w:tcW w:w="1600" w:type="dxa"/>
            <w:gridSpan w:val="2"/>
            <w:tcBorders>
              <w:top w:val="single" w:color="auto" w:sz="4" w:space="0"/>
              <w:left w:val="nil"/>
              <w:bottom w:val="single" w:color="auto" w:sz="4" w:space="0"/>
              <w:right w:val="single" w:color="auto" w:sz="8" w:space="0"/>
            </w:tcBorders>
            <w:shd w:val="clear" w:color="000000" w:fill="FFFFFF"/>
            <w:noWrap/>
            <w:vAlign w:val="center"/>
          </w:tcPr>
          <w:p w14:paraId="7BEE9CD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语言学（普通话）</w:t>
            </w:r>
          </w:p>
        </w:tc>
        <w:tc>
          <w:tcPr>
            <w:tcW w:w="800" w:type="dxa"/>
            <w:vMerge w:val="continue"/>
            <w:tcBorders>
              <w:left w:val="nil"/>
              <w:right w:val="single" w:color="auto" w:sz="8" w:space="0"/>
            </w:tcBorders>
            <w:shd w:val="clear" w:color="000000" w:fill="FFFFFF"/>
            <w:vAlign w:val="center"/>
          </w:tcPr>
          <w:p w14:paraId="32900708">
            <w:pPr>
              <w:jc w:val="center"/>
              <w:rPr>
                <w:rFonts w:hint="eastAsia" w:ascii="Times New Roman" w:hAnsi="Times New Roman" w:eastAsia="宋体" w:cs="Times New Roman"/>
                <w:b/>
                <w:bCs/>
                <w:color w:val="000000"/>
                <w:sz w:val="18"/>
                <w:szCs w:val="18"/>
              </w:rPr>
            </w:pPr>
          </w:p>
        </w:tc>
      </w:tr>
      <w:tr w14:paraId="31C39555">
        <w:tblPrEx>
          <w:tblCellMar>
            <w:top w:w="0" w:type="dxa"/>
            <w:left w:w="108" w:type="dxa"/>
            <w:bottom w:w="0" w:type="dxa"/>
            <w:right w:w="108" w:type="dxa"/>
          </w:tblCellMar>
        </w:tblPrEx>
        <w:trPr>
          <w:trHeight w:val="108" w:hRule="atLeast"/>
        </w:trPr>
        <w:tc>
          <w:tcPr>
            <w:tcW w:w="679" w:type="dxa"/>
            <w:vMerge w:val="continue"/>
            <w:tcBorders>
              <w:left w:val="single" w:color="auto" w:sz="8" w:space="0"/>
              <w:right w:val="single" w:color="auto" w:sz="8" w:space="0"/>
            </w:tcBorders>
            <w:vAlign w:val="center"/>
          </w:tcPr>
          <w:p w14:paraId="5EE696A1">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111614F2">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000000" w:fill="FFFFFF"/>
            <w:vAlign w:val="center"/>
          </w:tcPr>
          <w:p w14:paraId="5E51356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中国文化概论</w:t>
            </w:r>
          </w:p>
        </w:tc>
        <w:tc>
          <w:tcPr>
            <w:tcW w:w="2450" w:type="dxa"/>
            <w:gridSpan w:val="2"/>
            <w:tcBorders>
              <w:top w:val="single" w:color="auto" w:sz="4" w:space="0"/>
              <w:left w:val="nil"/>
              <w:bottom w:val="single" w:color="auto" w:sz="4" w:space="0"/>
              <w:right w:val="single" w:color="000000" w:sz="8" w:space="0"/>
            </w:tcBorders>
            <w:shd w:val="clear" w:color="000000" w:fill="FFFFFF"/>
            <w:vAlign w:val="center"/>
          </w:tcPr>
          <w:p w14:paraId="3739333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2DBAFA0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1A07C70F">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74CD817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26DA10A0">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0657FFD4">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vAlign w:val="center"/>
          </w:tcPr>
          <w:p w14:paraId="4AE6DC56">
            <w:pPr>
              <w:jc w:val="center"/>
              <w:rPr>
                <w:rFonts w:hint="eastAsia" w:ascii="Times New Roman" w:hAnsi="Times New Roman" w:eastAsia="宋体" w:cs="Times New Roman"/>
                <w:b/>
                <w:bCs/>
                <w:color w:val="000000"/>
                <w:sz w:val="18"/>
                <w:szCs w:val="18"/>
              </w:rPr>
            </w:pP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3073E81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14B3B6E5">
            <w:pPr>
              <w:jc w:val="center"/>
              <w:rPr>
                <w:rFonts w:hint="eastAsia" w:ascii="Times New Roman" w:hAnsi="Times New Roman" w:eastAsia="宋体" w:cs="Times New Roman"/>
                <w:b/>
                <w:bCs/>
                <w:color w:val="000000"/>
                <w:sz w:val="18"/>
                <w:szCs w:val="18"/>
              </w:rPr>
            </w:pPr>
          </w:p>
        </w:tc>
        <w:tc>
          <w:tcPr>
            <w:tcW w:w="1600" w:type="dxa"/>
            <w:gridSpan w:val="2"/>
            <w:tcBorders>
              <w:top w:val="single" w:color="auto" w:sz="4" w:space="0"/>
              <w:left w:val="nil"/>
              <w:bottom w:val="single" w:color="auto" w:sz="4" w:space="0"/>
              <w:right w:val="single" w:color="auto" w:sz="8" w:space="0"/>
            </w:tcBorders>
            <w:shd w:val="clear" w:color="000000" w:fill="FFFFFF"/>
            <w:noWrap/>
            <w:vAlign w:val="center"/>
          </w:tcPr>
          <w:p w14:paraId="2206F4A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中国文化概论</w:t>
            </w:r>
          </w:p>
        </w:tc>
        <w:tc>
          <w:tcPr>
            <w:tcW w:w="800" w:type="dxa"/>
            <w:vMerge w:val="continue"/>
            <w:tcBorders>
              <w:left w:val="nil"/>
              <w:right w:val="single" w:color="auto" w:sz="8" w:space="0"/>
            </w:tcBorders>
            <w:shd w:val="clear" w:color="000000" w:fill="FFFFFF"/>
            <w:vAlign w:val="center"/>
          </w:tcPr>
          <w:p w14:paraId="2397B644">
            <w:pPr>
              <w:jc w:val="center"/>
              <w:rPr>
                <w:rFonts w:hint="eastAsia" w:ascii="Times New Roman" w:hAnsi="Times New Roman" w:eastAsia="宋体" w:cs="Times New Roman"/>
                <w:b/>
                <w:bCs/>
                <w:color w:val="000000"/>
                <w:sz w:val="18"/>
                <w:szCs w:val="18"/>
              </w:rPr>
            </w:pPr>
          </w:p>
        </w:tc>
      </w:tr>
      <w:tr w14:paraId="0B9290C0">
        <w:tblPrEx>
          <w:tblCellMar>
            <w:top w:w="0" w:type="dxa"/>
            <w:left w:w="108" w:type="dxa"/>
            <w:bottom w:w="0" w:type="dxa"/>
            <w:right w:w="108" w:type="dxa"/>
          </w:tblCellMar>
        </w:tblPrEx>
        <w:trPr>
          <w:trHeight w:val="191" w:hRule="atLeast"/>
        </w:trPr>
        <w:tc>
          <w:tcPr>
            <w:tcW w:w="679" w:type="dxa"/>
            <w:vMerge w:val="continue"/>
            <w:tcBorders>
              <w:left w:val="single" w:color="auto" w:sz="8" w:space="0"/>
              <w:bottom w:val="single" w:color="auto" w:sz="4" w:space="0"/>
              <w:right w:val="single" w:color="auto" w:sz="8" w:space="0"/>
            </w:tcBorders>
            <w:vAlign w:val="center"/>
          </w:tcPr>
          <w:p w14:paraId="28196CA4">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bottom w:val="single" w:color="auto" w:sz="4" w:space="0"/>
              <w:right w:val="single" w:color="auto" w:sz="8" w:space="0"/>
            </w:tcBorders>
            <w:shd w:val="clear" w:color="000000" w:fill="FFFFFF"/>
            <w:vAlign w:val="center"/>
          </w:tcPr>
          <w:p w14:paraId="7C69435E">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auto" w:fill="auto"/>
            <w:vAlign w:val="center"/>
          </w:tcPr>
          <w:p w14:paraId="04053319">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小计</w:t>
            </w:r>
          </w:p>
        </w:tc>
        <w:tc>
          <w:tcPr>
            <w:tcW w:w="2450" w:type="dxa"/>
            <w:gridSpan w:val="2"/>
            <w:tcBorders>
              <w:top w:val="single" w:color="auto" w:sz="4" w:space="0"/>
              <w:left w:val="nil"/>
              <w:bottom w:val="single" w:color="auto" w:sz="4" w:space="0"/>
              <w:right w:val="single" w:color="000000" w:sz="8" w:space="0"/>
            </w:tcBorders>
            <w:shd w:val="clear" w:color="auto" w:fill="auto"/>
            <w:vAlign w:val="center"/>
          </w:tcPr>
          <w:p w14:paraId="5CB1583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128</w:t>
            </w:r>
          </w:p>
          <w:p w14:paraId="3EFF0231">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56418C2C">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128</w:t>
            </w:r>
          </w:p>
        </w:tc>
        <w:tc>
          <w:tcPr>
            <w:tcW w:w="800" w:type="dxa"/>
            <w:tcBorders>
              <w:top w:val="single" w:color="auto" w:sz="4" w:space="0"/>
              <w:left w:val="nil"/>
              <w:bottom w:val="single" w:color="auto" w:sz="4" w:space="0"/>
              <w:right w:val="single" w:color="auto" w:sz="8" w:space="0"/>
            </w:tcBorders>
            <w:shd w:val="clear" w:color="auto" w:fill="auto"/>
            <w:vAlign w:val="center"/>
          </w:tcPr>
          <w:p w14:paraId="5E7EF467">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6B6BD33A">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4</w:t>
            </w:r>
          </w:p>
        </w:tc>
        <w:tc>
          <w:tcPr>
            <w:tcW w:w="800" w:type="dxa"/>
            <w:tcBorders>
              <w:top w:val="single" w:color="auto" w:sz="4" w:space="0"/>
              <w:left w:val="nil"/>
              <w:bottom w:val="single" w:color="auto" w:sz="4" w:space="0"/>
              <w:right w:val="single" w:color="auto" w:sz="8" w:space="0"/>
            </w:tcBorders>
            <w:shd w:val="clear" w:color="auto" w:fill="auto"/>
            <w:vAlign w:val="center"/>
          </w:tcPr>
          <w:p w14:paraId="7A730FDF">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16A1A17C">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50439679">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4CB0ABEE">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21F15116">
            <w:pPr>
              <w:jc w:val="center"/>
              <w:rPr>
                <w:rFonts w:hint="eastAsia" w:ascii="Times New Roman" w:hAnsi="Times New Roman" w:eastAsia="宋体" w:cs="Times New Roman"/>
                <w:b/>
                <w:bCs/>
                <w:color w:val="000000"/>
                <w:sz w:val="18"/>
                <w:szCs w:val="18"/>
                <w:lang w:val="en-US" w:eastAsia="zh-CN"/>
              </w:rPr>
            </w:pPr>
          </w:p>
        </w:tc>
        <w:tc>
          <w:tcPr>
            <w:tcW w:w="617" w:type="dxa"/>
            <w:tcBorders>
              <w:top w:val="single" w:color="auto" w:sz="4" w:space="0"/>
              <w:left w:val="nil"/>
              <w:bottom w:val="single" w:color="auto" w:sz="4" w:space="0"/>
              <w:right w:val="single" w:color="auto" w:sz="8" w:space="0"/>
            </w:tcBorders>
            <w:shd w:val="clear" w:color="auto" w:fill="auto"/>
            <w:noWrap/>
            <w:vAlign w:val="center"/>
          </w:tcPr>
          <w:p w14:paraId="4D623126">
            <w:pPr>
              <w:jc w:val="center"/>
              <w:rPr>
                <w:rFonts w:hint="eastAsia" w:ascii="Times New Roman" w:hAnsi="Times New Roman" w:eastAsia="宋体" w:cs="Times New Roman"/>
                <w:b/>
                <w:bCs/>
                <w:color w:val="000000"/>
                <w:sz w:val="18"/>
                <w:szCs w:val="18"/>
                <w:lang w:val="en-US" w:eastAsia="zh-CN"/>
              </w:rPr>
            </w:pPr>
          </w:p>
        </w:tc>
        <w:tc>
          <w:tcPr>
            <w:tcW w:w="983" w:type="dxa"/>
            <w:tcBorders>
              <w:top w:val="single" w:color="auto" w:sz="4" w:space="0"/>
              <w:left w:val="nil"/>
              <w:bottom w:val="single" w:color="auto" w:sz="4" w:space="0"/>
              <w:right w:val="single" w:color="auto" w:sz="8" w:space="0"/>
            </w:tcBorders>
            <w:shd w:val="clear" w:color="000000" w:fill="FFFFFF"/>
            <w:vAlign w:val="center"/>
          </w:tcPr>
          <w:p w14:paraId="785E6D11">
            <w:pPr>
              <w:jc w:val="center"/>
              <w:rPr>
                <w:rFonts w:hint="eastAsia" w:ascii="Times New Roman" w:hAnsi="Times New Roman" w:eastAsia="宋体" w:cs="Times New Roman"/>
                <w:b/>
                <w:bCs/>
                <w:color w:val="000000"/>
                <w:sz w:val="18"/>
                <w:szCs w:val="18"/>
              </w:rPr>
            </w:pPr>
          </w:p>
        </w:tc>
        <w:tc>
          <w:tcPr>
            <w:tcW w:w="800" w:type="dxa"/>
            <w:vMerge w:val="continue"/>
            <w:tcBorders>
              <w:left w:val="nil"/>
              <w:bottom w:val="single" w:color="auto" w:sz="4" w:space="0"/>
              <w:right w:val="single" w:color="auto" w:sz="8" w:space="0"/>
            </w:tcBorders>
            <w:shd w:val="clear" w:color="000000" w:fill="FFFFFF"/>
            <w:vAlign w:val="center"/>
          </w:tcPr>
          <w:p w14:paraId="21993CB7">
            <w:pPr>
              <w:jc w:val="center"/>
              <w:rPr>
                <w:rFonts w:hint="eastAsia" w:ascii="Times New Roman" w:hAnsi="Times New Roman" w:eastAsia="宋体" w:cs="Times New Roman"/>
                <w:b/>
                <w:bCs/>
                <w:color w:val="000000"/>
                <w:sz w:val="18"/>
                <w:szCs w:val="18"/>
              </w:rPr>
            </w:pPr>
          </w:p>
        </w:tc>
      </w:tr>
      <w:tr w14:paraId="6E3EB5B0">
        <w:tblPrEx>
          <w:tblCellMar>
            <w:top w:w="0" w:type="dxa"/>
            <w:left w:w="108" w:type="dxa"/>
            <w:bottom w:w="0" w:type="dxa"/>
            <w:right w:w="108" w:type="dxa"/>
          </w:tblCellMar>
        </w:tblPrEx>
        <w:trPr>
          <w:trHeight w:val="131" w:hRule="atLeast"/>
        </w:trPr>
        <w:tc>
          <w:tcPr>
            <w:tcW w:w="679" w:type="dxa"/>
            <w:vMerge w:val="restart"/>
            <w:tcBorders>
              <w:top w:val="single" w:color="auto" w:sz="4" w:space="0"/>
              <w:left w:val="single" w:color="auto" w:sz="8" w:space="0"/>
              <w:right w:val="single" w:color="auto" w:sz="8" w:space="0"/>
            </w:tcBorders>
            <w:vAlign w:val="center"/>
          </w:tcPr>
          <w:p w14:paraId="56DD8222">
            <w:pPr>
              <w:jc w:val="center"/>
              <w:rPr>
                <w:rFonts w:hint="eastAsia" w:ascii="Times New Roman" w:hAnsi="Times New Roman" w:eastAsia="宋体" w:cs="Times New Roman"/>
                <w:b/>
                <w:bCs/>
                <w:color w:val="000000"/>
                <w:sz w:val="18"/>
                <w:szCs w:val="18"/>
              </w:rPr>
            </w:pPr>
          </w:p>
        </w:tc>
        <w:tc>
          <w:tcPr>
            <w:tcW w:w="609" w:type="dxa"/>
            <w:vMerge w:val="restart"/>
            <w:tcBorders>
              <w:top w:val="single" w:color="auto" w:sz="4" w:space="0"/>
              <w:left w:val="single" w:color="auto" w:sz="8" w:space="0"/>
              <w:right w:val="single" w:color="auto" w:sz="8" w:space="0"/>
            </w:tcBorders>
            <w:shd w:val="clear" w:color="000000" w:fill="FFFFFF"/>
            <w:vAlign w:val="center"/>
          </w:tcPr>
          <w:p w14:paraId="24B5999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公共限选课程</w:t>
            </w:r>
          </w:p>
        </w:tc>
        <w:tc>
          <w:tcPr>
            <w:tcW w:w="1742" w:type="dxa"/>
            <w:tcBorders>
              <w:top w:val="single" w:color="auto" w:sz="4" w:space="0"/>
              <w:left w:val="nil"/>
              <w:bottom w:val="single" w:color="auto" w:sz="4" w:space="0"/>
              <w:right w:val="single" w:color="auto" w:sz="8" w:space="0"/>
            </w:tcBorders>
            <w:shd w:val="clear" w:color="auto" w:fill="auto"/>
            <w:vAlign w:val="center"/>
          </w:tcPr>
          <w:p w14:paraId="435C4813">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人文素养类</w:t>
            </w:r>
          </w:p>
        </w:tc>
        <w:tc>
          <w:tcPr>
            <w:tcW w:w="2450" w:type="dxa"/>
            <w:gridSpan w:val="2"/>
            <w:tcBorders>
              <w:top w:val="single" w:color="auto" w:sz="4" w:space="0"/>
              <w:left w:val="nil"/>
              <w:bottom w:val="single" w:color="auto" w:sz="4" w:space="0"/>
              <w:right w:val="single" w:color="000000" w:sz="8" w:space="0"/>
            </w:tcBorders>
            <w:shd w:val="clear" w:color="auto" w:fill="auto"/>
            <w:vAlign w:val="center"/>
          </w:tcPr>
          <w:p w14:paraId="3FE044D2">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499FD543">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4747A380">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0D7ADDFF">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auto" w:fill="auto"/>
            <w:vAlign w:val="center"/>
          </w:tcPr>
          <w:p w14:paraId="78485FEB">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auto" w:fill="auto"/>
            <w:vAlign w:val="center"/>
          </w:tcPr>
          <w:p w14:paraId="05BF9F59">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01441293">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46C3C637">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4F754F59">
            <w:pPr>
              <w:jc w:val="center"/>
              <w:rPr>
                <w:rFonts w:hint="eastAsia" w:ascii="Times New Roman" w:hAnsi="Times New Roman" w:eastAsia="宋体" w:cs="Times New Roman"/>
                <w:b/>
                <w:bCs/>
                <w:color w:val="000000"/>
                <w:sz w:val="18"/>
                <w:szCs w:val="18"/>
                <w:lang w:val="en-US" w:eastAsia="zh-CN"/>
              </w:rPr>
            </w:pPr>
          </w:p>
        </w:tc>
        <w:tc>
          <w:tcPr>
            <w:tcW w:w="617" w:type="dxa"/>
            <w:tcBorders>
              <w:top w:val="single" w:color="auto" w:sz="4" w:space="0"/>
              <w:left w:val="nil"/>
              <w:bottom w:val="single" w:color="auto" w:sz="4" w:space="0"/>
              <w:right w:val="single" w:color="auto" w:sz="8" w:space="0"/>
            </w:tcBorders>
            <w:shd w:val="clear" w:color="auto" w:fill="auto"/>
            <w:noWrap/>
            <w:vAlign w:val="center"/>
          </w:tcPr>
          <w:p w14:paraId="247E8651">
            <w:pPr>
              <w:jc w:val="center"/>
              <w:rPr>
                <w:rFonts w:hint="eastAsia" w:ascii="Times New Roman" w:hAnsi="Times New Roman" w:eastAsia="宋体" w:cs="Times New Roman"/>
                <w:b/>
                <w:bCs/>
                <w:color w:val="000000"/>
                <w:sz w:val="18"/>
                <w:szCs w:val="18"/>
                <w:lang w:val="en-US" w:eastAsia="zh-CN"/>
              </w:rPr>
            </w:pPr>
          </w:p>
        </w:tc>
        <w:tc>
          <w:tcPr>
            <w:tcW w:w="983" w:type="dxa"/>
            <w:tcBorders>
              <w:top w:val="single" w:color="auto" w:sz="4" w:space="0"/>
              <w:left w:val="nil"/>
              <w:bottom w:val="single" w:color="auto" w:sz="4" w:space="0"/>
              <w:right w:val="single" w:color="auto" w:sz="8" w:space="0"/>
            </w:tcBorders>
            <w:shd w:val="clear" w:color="000000" w:fill="FFFFFF"/>
            <w:vAlign w:val="center"/>
          </w:tcPr>
          <w:p w14:paraId="26CB363A">
            <w:pPr>
              <w:jc w:val="center"/>
              <w:rPr>
                <w:rFonts w:hint="eastAsia" w:ascii="Times New Roman" w:hAnsi="Times New Roman" w:eastAsia="宋体" w:cs="Times New Roman"/>
                <w:b/>
                <w:bCs/>
                <w:color w:val="000000"/>
                <w:sz w:val="18"/>
                <w:szCs w:val="18"/>
              </w:rPr>
            </w:pPr>
          </w:p>
        </w:tc>
        <w:tc>
          <w:tcPr>
            <w:tcW w:w="800" w:type="dxa"/>
            <w:vMerge w:val="restart"/>
            <w:tcBorders>
              <w:top w:val="single" w:color="auto" w:sz="4" w:space="0"/>
              <w:left w:val="nil"/>
              <w:right w:val="single" w:color="auto" w:sz="8" w:space="0"/>
            </w:tcBorders>
            <w:shd w:val="clear" w:color="000000" w:fill="FFFFFF"/>
            <w:vAlign w:val="center"/>
          </w:tcPr>
          <w:p w14:paraId="5F18D0D3">
            <w:pPr>
              <w:jc w:val="center"/>
              <w:rPr>
                <w:rFonts w:hint="eastAsia" w:ascii="Times New Roman" w:hAnsi="Times New Roman" w:eastAsia="宋体" w:cs="Times New Roman"/>
                <w:b/>
                <w:bCs/>
                <w:color w:val="000000"/>
                <w:sz w:val="18"/>
                <w:szCs w:val="18"/>
              </w:rPr>
            </w:pPr>
            <w:r>
              <w:rPr>
                <w:rFonts w:hint="eastAsia" w:ascii="宋体" w:hAnsi="Calibri" w:eastAsia="宋体" w:cs="Times New Roman"/>
                <w:b/>
                <w:kern w:val="0"/>
                <w:sz w:val="15"/>
                <w:szCs w:val="15"/>
              </w:rPr>
              <w:t>每位学生公共限选课程总学分数最少4学分，其中美育教育、党史都不少于1学分</w:t>
            </w:r>
          </w:p>
        </w:tc>
      </w:tr>
      <w:tr w14:paraId="03A7A25B">
        <w:tblPrEx>
          <w:tblCellMar>
            <w:top w:w="0" w:type="dxa"/>
            <w:left w:w="108" w:type="dxa"/>
            <w:bottom w:w="0" w:type="dxa"/>
            <w:right w:w="108" w:type="dxa"/>
          </w:tblCellMar>
        </w:tblPrEx>
        <w:trPr>
          <w:trHeight w:val="201" w:hRule="atLeast"/>
        </w:trPr>
        <w:tc>
          <w:tcPr>
            <w:tcW w:w="679" w:type="dxa"/>
            <w:vMerge w:val="continue"/>
            <w:tcBorders>
              <w:left w:val="single" w:color="auto" w:sz="8" w:space="0"/>
              <w:right w:val="single" w:color="auto" w:sz="8" w:space="0"/>
            </w:tcBorders>
            <w:vAlign w:val="center"/>
          </w:tcPr>
          <w:p w14:paraId="027CE85C">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3AC9AD75">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auto" w:fill="auto"/>
            <w:vAlign w:val="center"/>
          </w:tcPr>
          <w:p w14:paraId="73F1B117">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前沿科技类</w:t>
            </w:r>
          </w:p>
        </w:tc>
        <w:tc>
          <w:tcPr>
            <w:tcW w:w="2450" w:type="dxa"/>
            <w:gridSpan w:val="2"/>
            <w:tcBorders>
              <w:top w:val="single" w:color="auto" w:sz="4" w:space="0"/>
              <w:left w:val="nil"/>
              <w:bottom w:val="single" w:color="auto" w:sz="4" w:space="0"/>
              <w:right w:val="single" w:color="000000" w:sz="8" w:space="0"/>
            </w:tcBorders>
            <w:shd w:val="clear" w:color="auto" w:fill="auto"/>
            <w:vAlign w:val="center"/>
          </w:tcPr>
          <w:p w14:paraId="32F09241">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0277F7C9">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78122904">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3A569FB8">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auto" w:fill="auto"/>
            <w:vAlign w:val="center"/>
          </w:tcPr>
          <w:p w14:paraId="39AF319A">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34001193">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auto" w:fill="auto"/>
            <w:vAlign w:val="center"/>
          </w:tcPr>
          <w:p w14:paraId="7D0507EF">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2C781F3E">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4E53B5ED">
            <w:pPr>
              <w:jc w:val="center"/>
              <w:rPr>
                <w:rFonts w:hint="eastAsia" w:ascii="Times New Roman" w:hAnsi="Times New Roman" w:eastAsia="宋体" w:cs="Times New Roman"/>
                <w:b/>
                <w:bCs/>
                <w:color w:val="000000"/>
                <w:sz w:val="18"/>
                <w:szCs w:val="18"/>
                <w:lang w:val="en-US" w:eastAsia="zh-CN"/>
              </w:rPr>
            </w:pPr>
          </w:p>
        </w:tc>
        <w:tc>
          <w:tcPr>
            <w:tcW w:w="617" w:type="dxa"/>
            <w:tcBorders>
              <w:top w:val="single" w:color="auto" w:sz="4" w:space="0"/>
              <w:left w:val="nil"/>
              <w:bottom w:val="single" w:color="auto" w:sz="4" w:space="0"/>
              <w:right w:val="single" w:color="auto" w:sz="8" w:space="0"/>
            </w:tcBorders>
            <w:shd w:val="clear" w:color="auto" w:fill="auto"/>
            <w:noWrap/>
            <w:vAlign w:val="center"/>
          </w:tcPr>
          <w:p w14:paraId="31467886">
            <w:pPr>
              <w:jc w:val="center"/>
              <w:rPr>
                <w:rFonts w:hint="eastAsia" w:ascii="Times New Roman" w:hAnsi="Times New Roman" w:eastAsia="宋体" w:cs="Times New Roman"/>
                <w:b/>
                <w:bCs/>
                <w:color w:val="000000"/>
                <w:sz w:val="18"/>
                <w:szCs w:val="18"/>
                <w:lang w:val="en-US" w:eastAsia="zh-CN"/>
              </w:rPr>
            </w:pPr>
          </w:p>
        </w:tc>
        <w:tc>
          <w:tcPr>
            <w:tcW w:w="983" w:type="dxa"/>
            <w:tcBorders>
              <w:top w:val="single" w:color="auto" w:sz="4" w:space="0"/>
              <w:left w:val="nil"/>
              <w:bottom w:val="single" w:color="auto" w:sz="4" w:space="0"/>
              <w:right w:val="single" w:color="auto" w:sz="8" w:space="0"/>
            </w:tcBorders>
            <w:shd w:val="clear" w:color="000000" w:fill="FFFFFF"/>
            <w:vAlign w:val="center"/>
          </w:tcPr>
          <w:p w14:paraId="7E18C160">
            <w:pPr>
              <w:jc w:val="center"/>
              <w:rPr>
                <w:rFonts w:hint="eastAsia" w:ascii="Times New Roman" w:hAnsi="Times New Roman" w:eastAsia="宋体" w:cs="Times New Roman"/>
                <w:b/>
                <w:bCs/>
                <w:color w:val="000000"/>
                <w:sz w:val="18"/>
                <w:szCs w:val="18"/>
              </w:rPr>
            </w:pPr>
          </w:p>
        </w:tc>
        <w:tc>
          <w:tcPr>
            <w:tcW w:w="800" w:type="dxa"/>
            <w:vMerge w:val="continue"/>
            <w:tcBorders>
              <w:left w:val="nil"/>
              <w:right w:val="single" w:color="auto" w:sz="8" w:space="0"/>
            </w:tcBorders>
            <w:shd w:val="clear" w:color="000000" w:fill="FFFFFF"/>
            <w:vAlign w:val="center"/>
          </w:tcPr>
          <w:p w14:paraId="10ADA702">
            <w:pPr>
              <w:jc w:val="center"/>
              <w:rPr>
                <w:rFonts w:hint="eastAsia" w:ascii="Times New Roman" w:hAnsi="Times New Roman" w:eastAsia="宋体" w:cs="Times New Roman"/>
                <w:b/>
                <w:bCs/>
                <w:color w:val="000000"/>
                <w:sz w:val="18"/>
                <w:szCs w:val="18"/>
              </w:rPr>
            </w:pPr>
          </w:p>
        </w:tc>
      </w:tr>
      <w:tr w14:paraId="2E6C0B48">
        <w:tblPrEx>
          <w:tblCellMar>
            <w:top w:w="0" w:type="dxa"/>
            <w:left w:w="108" w:type="dxa"/>
            <w:bottom w:w="0" w:type="dxa"/>
            <w:right w:w="108" w:type="dxa"/>
          </w:tblCellMar>
        </w:tblPrEx>
        <w:trPr>
          <w:trHeight w:val="157" w:hRule="atLeast"/>
        </w:trPr>
        <w:tc>
          <w:tcPr>
            <w:tcW w:w="679" w:type="dxa"/>
            <w:vMerge w:val="continue"/>
            <w:tcBorders>
              <w:left w:val="single" w:color="auto" w:sz="8" w:space="0"/>
              <w:right w:val="single" w:color="auto" w:sz="8" w:space="0"/>
            </w:tcBorders>
            <w:vAlign w:val="center"/>
          </w:tcPr>
          <w:p w14:paraId="5F167EF1">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444C8106">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auto" w:fill="auto"/>
            <w:vAlign w:val="center"/>
          </w:tcPr>
          <w:p w14:paraId="5D35EAF0">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马克思主义理论类</w:t>
            </w:r>
          </w:p>
        </w:tc>
        <w:tc>
          <w:tcPr>
            <w:tcW w:w="2450" w:type="dxa"/>
            <w:gridSpan w:val="2"/>
            <w:tcBorders>
              <w:top w:val="single" w:color="auto" w:sz="4" w:space="0"/>
              <w:left w:val="nil"/>
              <w:bottom w:val="single" w:color="auto" w:sz="4" w:space="0"/>
              <w:right w:val="single" w:color="000000" w:sz="8" w:space="0"/>
            </w:tcBorders>
            <w:shd w:val="clear" w:color="auto" w:fill="auto"/>
            <w:vAlign w:val="center"/>
          </w:tcPr>
          <w:p w14:paraId="189E033A">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4B5DDBB4">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3FA2571C">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02B2E7FC">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auto" w:fill="auto"/>
            <w:vAlign w:val="center"/>
          </w:tcPr>
          <w:p w14:paraId="1EF99137">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21C7B728">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299BD36C">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640FCBF9">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6F8E0853">
            <w:pPr>
              <w:jc w:val="center"/>
              <w:rPr>
                <w:rFonts w:hint="eastAsia" w:ascii="Times New Roman" w:hAnsi="Times New Roman" w:eastAsia="宋体" w:cs="Times New Roman"/>
                <w:b/>
                <w:bCs/>
                <w:color w:val="000000"/>
                <w:sz w:val="18"/>
                <w:szCs w:val="18"/>
                <w:lang w:val="en-US" w:eastAsia="zh-CN"/>
              </w:rPr>
            </w:pPr>
          </w:p>
        </w:tc>
        <w:tc>
          <w:tcPr>
            <w:tcW w:w="617" w:type="dxa"/>
            <w:tcBorders>
              <w:top w:val="single" w:color="auto" w:sz="4" w:space="0"/>
              <w:left w:val="nil"/>
              <w:bottom w:val="single" w:color="auto" w:sz="4" w:space="0"/>
              <w:right w:val="single" w:color="auto" w:sz="8" w:space="0"/>
            </w:tcBorders>
            <w:shd w:val="clear" w:color="auto" w:fill="auto"/>
            <w:noWrap/>
            <w:vAlign w:val="center"/>
          </w:tcPr>
          <w:p w14:paraId="160E300B">
            <w:pPr>
              <w:jc w:val="center"/>
              <w:rPr>
                <w:rFonts w:hint="eastAsia" w:ascii="Times New Roman" w:hAnsi="Times New Roman" w:eastAsia="宋体" w:cs="Times New Roman"/>
                <w:b/>
                <w:bCs/>
                <w:color w:val="000000"/>
                <w:sz w:val="18"/>
                <w:szCs w:val="18"/>
                <w:lang w:val="en-US" w:eastAsia="zh-CN"/>
              </w:rPr>
            </w:pPr>
          </w:p>
        </w:tc>
        <w:tc>
          <w:tcPr>
            <w:tcW w:w="983" w:type="dxa"/>
            <w:tcBorders>
              <w:top w:val="single" w:color="auto" w:sz="4" w:space="0"/>
              <w:left w:val="nil"/>
              <w:bottom w:val="single" w:color="auto" w:sz="4" w:space="0"/>
              <w:right w:val="single" w:color="auto" w:sz="8" w:space="0"/>
            </w:tcBorders>
            <w:shd w:val="clear" w:color="000000" w:fill="FFFFFF"/>
            <w:vAlign w:val="center"/>
          </w:tcPr>
          <w:p w14:paraId="1564E2AA">
            <w:pPr>
              <w:jc w:val="center"/>
              <w:rPr>
                <w:rFonts w:hint="eastAsia" w:ascii="Times New Roman" w:hAnsi="Times New Roman" w:eastAsia="宋体" w:cs="Times New Roman"/>
                <w:b/>
                <w:bCs/>
                <w:color w:val="000000"/>
                <w:sz w:val="18"/>
                <w:szCs w:val="18"/>
              </w:rPr>
            </w:pPr>
          </w:p>
        </w:tc>
        <w:tc>
          <w:tcPr>
            <w:tcW w:w="800" w:type="dxa"/>
            <w:vMerge w:val="continue"/>
            <w:tcBorders>
              <w:left w:val="nil"/>
              <w:right w:val="single" w:color="auto" w:sz="8" w:space="0"/>
            </w:tcBorders>
            <w:shd w:val="clear" w:color="000000" w:fill="FFFFFF"/>
            <w:vAlign w:val="center"/>
          </w:tcPr>
          <w:p w14:paraId="7418F826">
            <w:pPr>
              <w:jc w:val="center"/>
              <w:rPr>
                <w:rFonts w:hint="eastAsia" w:ascii="Times New Roman" w:hAnsi="Times New Roman" w:eastAsia="宋体" w:cs="Times New Roman"/>
                <w:b/>
                <w:bCs/>
                <w:color w:val="000000"/>
                <w:sz w:val="18"/>
                <w:szCs w:val="18"/>
              </w:rPr>
            </w:pPr>
          </w:p>
        </w:tc>
      </w:tr>
      <w:tr w14:paraId="0F9E8708">
        <w:tblPrEx>
          <w:tblCellMar>
            <w:top w:w="0" w:type="dxa"/>
            <w:left w:w="108" w:type="dxa"/>
            <w:bottom w:w="0" w:type="dxa"/>
            <w:right w:w="108" w:type="dxa"/>
          </w:tblCellMar>
        </w:tblPrEx>
        <w:trPr>
          <w:trHeight w:val="175" w:hRule="atLeast"/>
        </w:trPr>
        <w:tc>
          <w:tcPr>
            <w:tcW w:w="679" w:type="dxa"/>
            <w:vMerge w:val="continue"/>
            <w:tcBorders>
              <w:left w:val="single" w:color="auto" w:sz="8" w:space="0"/>
              <w:right w:val="single" w:color="auto" w:sz="8" w:space="0"/>
            </w:tcBorders>
            <w:vAlign w:val="center"/>
          </w:tcPr>
          <w:p w14:paraId="762596B2">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5BE28237">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auto" w:fill="auto"/>
            <w:vAlign w:val="center"/>
          </w:tcPr>
          <w:p w14:paraId="3192A060">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党史国史类</w:t>
            </w:r>
          </w:p>
        </w:tc>
        <w:tc>
          <w:tcPr>
            <w:tcW w:w="2450" w:type="dxa"/>
            <w:gridSpan w:val="2"/>
            <w:tcBorders>
              <w:top w:val="single" w:color="auto" w:sz="4" w:space="0"/>
              <w:left w:val="nil"/>
              <w:bottom w:val="single" w:color="auto" w:sz="4" w:space="0"/>
              <w:right w:val="single" w:color="000000" w:sz="8" w:space="0"/>
            </w:tcBorders>
            <w:shd w:val="clear" w:color="auto" w:fill="auto"/>
            <w:vAlign w:val="center"/>
          </w:tcPr>
          <w:p w14:paraId="4320F328">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5B62F159">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46FFB723">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79C88A64">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auto" w:fill="auto"/>
            <w:vAlign w:val="center"/>
          </w:tcPr>
          <w:p w14:paraId="7F57B558">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1A372EF4">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7F572E4C">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721B0B79">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1610C235">
            <w:pPr>
              <w:jc w:val="center"/>
              <w:rPr>
                <w:rFonts w:hint="eastAsia" w:ascii="Times New Roman" w:hAnsi="Times New Roman" w:eastAsia="宋体" w:cs="Times New Roman"/>
                <w:b/>
                <w:bCs/>
                <w:color w:val="000000"/>
                <w:sz w:val="18"/>
                <w:szCs w:val="18"/>
                <w:lang w:val="en-US" w:eastAsia="zh-CN"/>
              </w:rPr>
            </w:pPr>
          </w:p>
        </w:tc>
        <w:tc>
          <w:tcPr>
            <w:tcW w:w="617" w:type="dxa"/>
            <w:tcBorders>
              <w:top w:val="single" w:color="auto" w:sz="4" w:space="0"/>
              <w:left w:val="nil"/>
              <w:bottom w:val="single" w:color="auto" w:sz="4" w:space="0"/>
              <w:right w:val="single" w:color="auto" w:sz="8" w:space="0"/>
            </w:tcBorders>
            <w:shd w:val="clear" w:color="auto" w:fill="auto"/>
            <w:noWrap/>
            <w:vAlign w:val="center"/>
          </w:tcPr>
          <w:p w14:paraId="2648258A">
            <w:pPr>
              <w:jc w:val="center"/>
              <w:rPr>
                <w:rFonts w:hint="eastAsia" w:ascii="Times New Roman" w:hAnsi="Times New Roman" w:eastAsia="宋体" w:cs="Times New Roman"/>
                <w:b/>
                <w:bCs/>
                <w:color w:val="000000"/>
                <w:sz w:val="18"/>
                <w:szCs w:val="18"/>
                <w:lang w:val="en-US" w:eastAsia="zh-CN"/>
              </w:rPr>
            </w:pPr>
          </w:p>
        </w:tc>
        <w:tc>
          <w:tcPr>
            <w:tcW w:w="983" w:type="dxa"/>
            <w:tcBorders>
              <w:top w:val="single" w:color="auto" w:sz="4" w:space="0"/>
              <w:left w:val="nil"/>
              <w:bottom w:val="single" w:color="auto" w:sz="4" w:space="0"/>
              <w:right w:val="single" w:color="auto" w:sz="8" w:space="0"/>
            </w:tcBorders>
            <w:shd w:val="clear" w:color="000000" w:fill="FFFFFF"/>
            <w:vAlign w:val="center"/>
          </w:tcPr>
          <w:p w14:paraId="5ECEE0E9">
            <w:pPr>
              <w:jc w:val="center"/>
              <w:rPr>
                <w:rFonts w:hint="eastAsia" w:ascii="Times New Roman" w:hAnsi="Times New Roman" w:eastAsia="宋体" w:cs="Times New Roman"/>
                <w:b/>
                <w:bCs/>
                <w:color w:val="000000"/>
                <w:sz w:val="18"/>
                <w:szCs w:val="18"/>
              </w:rPr>
            </w:pPr>
          </w:p>
        </w:tc>
        <w:tc>
          <w:tcPr>
            <w:tcW w:w="800" w:type="dxa"/>
            <w:vMerge w:val="continue"/>
            <w:tcBorders>
              <w:left w:val="nil"/>
              <w:right w:val="single" w:color="auto" w:sz="8" w:space="0"/>
            </w:tcBorders>
            <w:shd w:val="clear" w:color="000000" w:fill="FFFFFF"/>
            <w:vAlign w:val="center"/>
          </w:tcPr>
          <w:p w14:paraId="61171577">
            <w:pPr>
              <w:jc w:val="center"/>
              <w:rPr>
                <w:rFonts w:hint="eastAsia" w:ascii="Times New Roman" w:hAnsi="Times New Roman" w:eastAsia="宋体" w:cs="Times New Roman"/>
                <w:b/>
                <w:bCs/>
                <w:color w:val="000000"/>
                <w:sz w:val="18"/>
                <w:szCs w:val="18"/>
              </w:rPr>
            </w:pPr>
          </w:p>
        </w:tc>
      </w:tr>
      <w:tr w14:paraId="68105249">
        <w:tblPrEx>
          <w:tblCellMar>
            <w:top w:w="0" w:type="dxa"/>
            <w:left w:w="108" w:type="dxa"/>
            <w:bottom w:w="0" w:type="dxa"/>
            <w:right w:w="108" w:type="dxa"/>
          </w:tblCellMar>
        </w:tblPrEx>
        <w:trPr>
          <w:trHeight w:val="212" w:hRule="atLeast"/>
        </w:trPr>
        <w:tc>
          <w:tcPr>
            <w:tcW w:w="679" w:type="dxa"/>
            <w:vMerge w:val="continue"/>
            <w:tcBorders>
              <w:left w:val="single" w:color="auto" w:sz="8" w:space="0"/>
              <w:right w:val="single" w:color="auto" w:sz="8" w:space="0"/>
            </w:tcBorders>
            <w:vAlign w:val="center"/>
          </w:tcPr>
          <w:p w14:paraId="208E6346">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34602BBD">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auto" w:fill="auto"/>
            <w:vAlign w:val="center"/>
          </w:tcPr>
          <w:p w14:paraId="44F00B10">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传统文化类</w:t>
            </w:r>
          </w:p>
        </w:tc>
        <w:tc>
          <w:tcPr>
            <w:tcW w:w="2450" w:type="dxa"/>
            <w:gridSpan w:val="2"/>
            <w:tcBorders>
              <w:top w:val="single" w:color="auto" w:sz="4" w:space="0"/>
              <w:left w:val="nil"/>
              <w:bottom w:val="single" w:color="auto" w:sz="4" w:space="0"/>
              <w:right w:val="single" w:color="000000" w:sz="8" w:space="0"/>
            </w:tcBorders>
            <w:shd w:val="clear" w:color="auto" w:fill="auto"/>
            <w:vAlign w:val="center"/>
          </w:tcPr>
          <w:p w14:paraId="4A8B4053">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0D8D6390">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5876229B">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652AB9C4">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auto" w:fill="auto"/>
            <w:vAlign w:val="center"/>
          </w:tcPr>
          <w:p w14:paraId="291BB26C">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12A186F1">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5B8138D3">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0053C637">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3CECB382">
            <w:pPr>
              <w:jc w:val="center"/>
              <w:rPr>
                <w:rFonts w:hint="eastAsia" w:ascii="Times New Roman" w:hAnsi="Times New Roman" w:eastAsia="宋体" w:cs="Times New Roman"/>
                <w:b/>
                <w:bCs/>
                <w:color w:val="000000"/>
                <w:sz w:val="18"/>
                <w:szCs w:val="18"/>
                <w:lang w:val="en-US" w:eastAsia="zh-CN"/>
              </w:rPr>
            </w:pPr>
          </w:p>
        </w:tc>
        <w:tc>
          <w:tcPr>
            <w:tcW w:w="617" w:type="dxa"/>
            <w:tcBorders>
              <w:top w:val="single" w:color="auto" w:sz="4" w:space="0"/>
              <w:left w:val="nil"/>
              <w:bottom w:val="single" w:color="auto" w:sz="4" w:space="0"/>
              <w:right w:val="single" w:color="auto" w:sz="8" w:space="0"/>
            </w:tcBorders>
            <w:shd w:val="clear" w:color="auto" w:fill="auto"/>
            <w:noWrap/>
            <w:vAlign w:val="center"/>
          </w:tcPr>
          <w:p w14:paraId="234B0410">
            <w:pPr>
              <w:jc w:val="center"/>
              <w:rPr>
                <w:rFonts w:hint="eastAsia" w:ascii="Times New Roman" w:hAnsi="Times New Roman" w:eastAsia="宋体" w:cs="Times New Roman"/>
                <w:b/>
                <w:bCs/>
                <w:color w:val="000000"/>
                <w:sz w:val="18"/>
                <w:szCs w:val="18"/>
                <w:lang w:val="en-US" w:eastAsia="zh-CN"/>
              </w:rPr>
            </w:pPr>
          </w:p>
        </w:tc>
        <w:tc>
          <w:tcPr>
            <w:tcW w:w="983" w:type="dxa"/>
            <w:tcBorders>
              <w:top w:val="single" w:color="auto" w:sz="4" w:space="0"/>
              <w:left w:val="nil"/>
              <w:bottom w:val="single" w:color="auto" w:sz="4" w:space="0"/>
              <w:right w:val="single" w:color="auto" w:sz="8" w:space="0"/>
            </w:tcBorders>
            <w:shd w:val="clear" w:color="000000" w:fill="FFFFFF"/>
            <w:vAlign w:val="center"/>
          </w:tcPr>
          <w:p w14:paraId="447CB9A4">
            <w:pPr>
              <w:jc w:val="center"/>
              <w:rPr>
                <w:rFonts w:hint="eastAsia" w:ascii="Times New Roman" w:hAnsi="Times New Roman" w:eastAsia="宋体" w:cs="Times New Roman"/>
                <w:b/>
                <w:bCs/>
                <w:color w:val="000000"/>
                <w:sz w:val="18"/>
                <w:szCs w:val="18"/>
              </w:rPr>
            </w:pPr>
          </w:p>
        </w:tc>
        <w:tc>
          <w:tcPr>
            <w:tcW w:w="800" w:type="dxa"/>
            <w:vMerge w:val="continue"/>
            <w:tcBorders>
              <w:left w:val="nil"/>
              <w:right w:val="single" w:color="auto" w:sz="8" w:space="0"/>
            </w:tcBorders>
            <w:shd w:val="clear" w:color="000000" w:fill="FFFFFF"/>
            <w:vAlign w:val="center"/>
          </w:tcPr>
          <w:p w14:paraId="17A18D72">
            <w:pPr>
              <w:jc w:val="center"/>
              <w:rPr>
                <w:rFonts w:hint="eastAsia" w:ascii="Times New Roman" w:hAnsi="Times New Roman" w:eastAsia="宋体" w:cs="Times New Roman"/>
                <w:b/>
                <w:bCs/>
                <w:color w:val="000000"/>
                <w:sz w:val="18"/>
                <w:szCs w:val="18"/>
              </w:rPr>
            </w:pPr>
          </w:p>
        </w:tc>
      </w:tr>
      <w:tr w14:paraId="7165B7DF">
        <w:tblPrEx>
          <w:tblCellMar>
            <w:top w:w="0" w:type="dxa"/>
            <w:left w:w="108" w:type="dxa"/>
            <w:bottom w:w="0" w:type="dxa"/>
            <w:right w:w="108" w:type="dxa"/>
          </w:tblCellMar>
        </w:tblPrEx>
        <w:trPr>
          <w:trHeight w:val="397" w:hRule="atLeast"/>
        </w:trPr>
        <w:tc>
          <w:tcPr>
            <w:tcW w:w="679" w:type="dxa"/>
            <w:vMerge w:val="continue"/>
            <w:tcBorders>
              <w:left w:val="single" w:color="auto" w:sz="8" w:space="0"/>
              <w:right w:val="single" w:color="auto" w:sz="8" w:space="0"/>
            </w:tcBorders>
            <w:vAlign w:val="center"/>
          </w:tcPr>
          <w:p w14:paraId="736C45EC">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5C0C24C7">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auto" w:fill="auto"/>
            <w:vAlign w:val="center"/>
          </w:tcPr>
          <w:p w14:paraId="6B341B14">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身心健康类</w:t>
            </w:r>
          </w:p>
        </w:tc>
        <w:tc>
          <w:tcPr>
            <w:tcW w:w="2450" w:type="dxa"/>
            <w:gridSpan w:val="2"/>
            <w:tcBorders>
              <w:top w:val="single" w:color="auto" w:sz="4" w:space="0"/>
              <w:left w:val="nil"/>
              <w:bottom w:val="single" w:color="auto" w:sz="4" w:space="0"/>
              <w:right w:val="single" w:color="000000" w:sz="8" w:space="0"/>
            </w:tcBorders>
            <w:shd w:val="clear" w:color="auto" w:fill="auto"/>
            <w:vAlign w:val="center"/>
          </w:tcPr>
          <w:p w14:paraId="5B47C4E8">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02F4C81C">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6B4B15FC">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3A3C1D83">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auto" w:fill="auto"/>
            <w:vAlign w:val="center"/>
          </w:tcPr>
          <w:p w14:paraId="5EBC157E">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52872055">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31936BFF">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6DCFF5EF">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71D17B44">
            <w:pPr>
              <w:jc w:val="center"/>
              <w:rPr>
                <w:rFonts w:hint="eastAsia" w:ascii="Times New Roman" w:hAnsi="Times New Roman" w:eastAsia="宋体" w:cs="Times New Roman"/>
                <w:b/>
                <w:bCs/>
                <w:color w:val="000000"/>
                <w:sz w:val="18"/>
                <w:szCs w:val="18"/>
                <w:lang w:val="en-US" w:eastAsia="zh-CN"/>
              </w:rPr>
            </w:pPr>
          </w:p>
        </w:tc>
        <w:tc>
          <w:tcPr>
            <w:tcW w:w="617" w:type="dxa"/>
            <w:tcBorders>
              <w:top w:val="single" w:color="auto" w:sz="4" w:space="0"/>
              <w:left w:val="nil"/>
              <w:bottom w:val="single" w:color="auto" w:sz="4" w:space="0"/>
              <w:right w:val="single" w:color="auto" w:sz="8" w:space="0"/>
            </w:tcBorders>
            <w:shd w:val="clear" w:color="auto" w:fill="auto"/>
            <w:noWrap/>
            <w:vAlign w:val="center"/>
          </w:tcPr>
          <w:p w14:paraId="40A72496">
            <w:pPr>
              <w:jc w:val="center"/>
              <w:rPr>
                <w:rFonts w:hint="eastAsia" w:ascii="Times New Roman" w:hAnsi="Times New Roman" w:eastAsia="宋体" w:cs="Times New Roman"/>
                <w:b/>
                <w:bCs/>
                <w:color w:val="000000"/>
                <w:sz w:val="18"/>
                <w:szCs w:val="18"/>
                <w:lang w:val="en-US" w:eastAsia="zh-CN"/>
              </w:rPr>
            </w:pPr>
          </w:p>
        </w:tc>
        <w:tc>
          <w:tcPr>
            <w:tcW w:w="983" w:type="dxa"/>
            <w:tcBorders>
              <w:top w:val="single" w:color="auto" w:sz="4" w:space="0"/>
              <w:left w:val="nil"/>
              <w:bottom w:val="single" w:color="auto" w:sz="4" w:space="0"/>
              <w:right w:val="single" w:color="auto" w:sz="8" w:space="0"/>
            </w:tcBorders>
            <w:shd w:val="clear" w:color="000000" w:fill="FFFFFF"/>
            <w:vAlign w:val="center"/>
          </w:tcPr>
          <w:p w14:paraId="13855A08">
            <w:pPr>
              <w:jc w:val="center"/>
              <w:rPr>
                <w:rFonts w:hint="eastAsia" w:ascii="Times New Roman" w:hAnsi="Times New Roman" w:eastAsia="宋体" w:cs="Times New Roman"/>
                <w:b/>
                <w:bCs/>
                <w:color w:val="000000"/>
                <w:sz w:val="18"/>
                <w:szCs w:val="18"/>
              </w:rPr>
            </w:pPr>
          </w:p>
        </w:tc>
        <w:tc>
          <w:tcPr>
            <w:tcW w:w="800" w:type="dxa"/>
            <w:vMerge w:val="continue"/>
            <w:tcBorders>
              <w:left w:val="nil"/>
              <w:right w:val="single" w:color="auto" w:sz="8" w:space="0"/>
            </w:tcBorders>
            <w:shd w:val="clear" w:color="000000" w:fill="FFFFFF"/>
            <w:vAlign w:val="center"/>
          </w:tcPr>
          <w:p w14:paraId="6C0E1622">
            <w:pPr>
              <w:jc w:val="center"/>
              <w:rPr>
                <w:rFonts w:hint="eastAsia" w:ascii="Times New Roman" w:hAnsi="Times New Roman" w:eastAsia="宋体" w:cs="Times New Roman"/>
                <w:b/>
                <w:bCs/>
                <w:color w:val="000000"/>
                <w:sz w:val="18"/>
                <w:szCs w:val="18"/>
              </w:rPr>
            </w:pPr>
          </w:p>
        </w:tc>
      </w:tr>
      <w:tr w14:paraId="609C3615">
        <w:tblPrEx>
          <w:tblCellMar>
            <w:top w:w="0" w:type="dxa"/>
            <w:left w:w="108" w:type="dxa"/>
            <w:bottom w:w="0" w:type="dxa"/>
            <w:right w:w="108" w:type="dxa"/>
          </w:tblCellMar>
        </w:tblPrEx>
        <w:trPr>
          <w:trHeight w:val="292" w:hRule="atLeast"/>
        </w:trPr>
        <w:tc>
          <w:tcPr>
            <w:tcW w:w="679" w:type="dxa"/>
            <w:vMerge w:val="continue"/>
            <w:tcBorders>
              <w:left w:val="single" w:color="auto" w:sz="8" w:space="0"/>
              <w:right w:val="single" w:color="auto" w:sz="8" w:space="0"/>
            </w:tcBorders>
            <w:vAlign w:val="center"/>
          </w:tcPr>
          <w:p w14:paraId="2D1F2755">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6FCAB484">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auto" w:fill="auto"/>
            <w:vAlign w:val="center"/>
          </w:tcPr>
          <w:p w14:paraId="7927B4E0">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职业素养类</w:t>
            </w:r>
          </w:p>
        </w:tc>
        <w:tc>
          <w:tcPr>
            <w:tcW w:w="2450" w:type="dxa"/>
            <w:gridSpan w:val="2"/>
            <w:tcBorders>
              <w:top w:val="single" w:color="auto" w:sz="4" w:space="0"/>
              <w:left w:val="nil"/>
              <w:bottom w:val="single" w:color="auto" w:sz="4" w:space="0"/>
              <w:right w:val="single" w:color="000000" w:sz="8" w:space="0"/>
            </w:tcBorders>
            <w:shd w:val="clear" w:color="auto" w:fill="auto"/>
            <w:vAlign w:val="center"/>
          </w:tcPr>
          <w:p w14:paraId="75FF6C9D">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2921700F">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60E3C2A6">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6D076E55">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auto" w:fill="auto"/>
            <w:vAlign w:val="center"/>
          </w:tcPr>
          <w:p w14:paraId="2B66040E">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7799690D">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3B76D187">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538D46CD">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0D41AE2B">
            <w:pPr>
              <w:jc w:val="center"/>
              <w:rPr>
                <w:rFonts w:hint="eastAsia" w:ascii="Times New Roman" w:hAnsi="Times New Roman" w:eastAsia="宋体" w:cs="Times New Roman"/>
                <w:b/>
                <w:bCs/>
                <w:color w:val="000000"/>
                <w:sz w:val="18"/>
                <w:szCs w:val="18"/>
                <w:lang w:val="en-US" w:eastAsia="zh-CN"/>
              </w:rPr>
            </w:pPr>
          </w:p>
        </w:tc>
        <w:tc>
          <w:tcPr>
            <w:tcW w:w="617" w:type="dxa"/>
            <w:tcBorders>
              <w:top w:val="single" w:color="auto" w:sz="4" w:space="0"/>
              <w:left w:val="nil"/>
              <w:bottom w:val="single" w:color="auto" w:sz="4" w:space="0"/>
              <w:right w:val="single" w:color="auto" w:sz="8" w:space="0"/>
            </w:tcBorders>
            <w:shd w:val="clear" w:color="auto" w:fill="auto"/>
            <w:noWrap/>
            <w:vAlign w:val="center"/>
          </w:tcPr>
          <w:p w14:paraId="6CB9F9F8">
            <w:pPr>
              <w:jc w:val="center"/>
              <w:rPr>
                <w:rFonts w:hint="eastAsia" w:ascii="Times New Roman" w:hAnsi="Times New Roman" w:eastAsia="宋体" w:cs="Times New Roman"/>
                <w:b/>
                <w:bCs/>
                <w:color w:val="000000"/>
                <w:sz w:val="18"/>
                <w:szCs w:val="18"/>
                <w:lang w:val="en-US" w:eastAsia="zh-CN"/>
              </w:rPr>
            </w:pPr>
          </w:p>
        </w:tc>
        <w:tc>
          <w:tcPr>
            <w:tcW w:w="983" w:type="dxa"/>
            <w:tcBorders>
              <w:top w:val="single" w:color="auto" w:sz="4" w:space="0"/>
              <w:left w:val="nil"/>
              <w:bottom w:val="single" w:color="auto" w:sz="4" w:space="0"/>
              <w:right w:val="single" w:color="auto" w:sz="8" w:space="0"/>
            </w:tcBorders>
            <w:shd w:val="clear" w:color="000000" w:fill="FFFFFF"/>
            <w:vAlign w:val="center"/>
          </w:tcPr>
          <w:p w14:paraId="05C773B1">
            <w:pPr>
              <w:jc w:val="center"/>
              <w:rPr>
                <w:rFonts w:hint="eastAsia" w:ascii="Times New Roman" w:hAnsi="Times New Roman" w:eastAsia="宋体" w:cs="Times New Roman"/>
                <w:b/>
                <w:bCs/>
                <w:color w:val="000000"/>
                <w:sz w:val="18"/>
                <w:szCs w:val="18"/>
              </w:rPr>
            </w:pPr>
          </w:p>
        </w:tc>
        <w:tc>
          <w:tcPr>
            <w:tcW w:w="800" w:type="dxa"/>
            <w:vMerge w:val="continue"/>
            <w:tcBorders>
              <w:left w:val="nil"/>
              <w:right w:val="single" w:color="auto" w:sz="8" w:space="0"/>
            </w:tcBorders>
            <w:shd w:val="clear" w:color="000000" w:fill="FFFFFF"/>
            <w:vAlign w:val="center"/>
          </w:tcPr>
          <w:p w14:paraId="15E0AC7D">
            <w:pPr>
              <w:jc w:val="center"/>
              <w:rPr>
                <w:rFonts w:hint="eastAsia" w:ascii="Times New Roman" w:hAnsi="Times New Roman" w:eastAsia="宋体" w:cs="Times New Roman"/>
                <w:b/>
                <w:bCs/>
                <w:color w:val="000000"/>
                <w:sz w:val="18"/>
                <w:szCs w:val="18"/>
              </w:rPr>
            </w:pPr>
          </w:p>
        </w:tc>
      </w:tr>
      <w:tr w14:paraId="23636CDD">
        <w:tblPrEx>
          <w:tblCellMar>
            <w:top w:w="0" w:type="dxa"/>
            <w:left w:w="108" w:type="dxa"/>
            <w:bottom w:w="0" w:type="dxa"/>
            <w:right w:w="108" w:type="dxa"/>
          </w:tblCellMar>
        </w:tblPrEx>
        <w:trPr>
          <w:trHeight w:val="178" w:hRule="atLeast"/>
        </w:trPr>
        <w:tc>
          <w:tcPr>
            <w:tcW w:w="679" w:type="dxa"/>
            <w:vMerge w:val="continue"/>
            <w:tcBorders>
              <w:left w:val="single" w:color="auto" w:sz="8" w:space="0"/>
              <w:right w:val="single" w:color="auto" w:sz="8" w:space="0"/>
            </w:tcBorders>
            <w:vAlign w:val="center"/>
          </w:tcPr>
          <w:p w14:paraId="68145052">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26526EFE">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auto" w:fill="auto"/>
            <w:vAlign w:val="center"/>
          </w:tcPr>
          <w:p w14:paraId="280269F7">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美育教育类</w:t>
            </w:r>
          </w:p>
        </w:tc>
        <w:tc>
          <w:tcPr>
            <w:tcW w:w="2450" w:type="dxa"/>
            <w:gridSpan w:val="2"/>
            <w:tcBorders>
              <w:top w:val="single" w:color="auto" w:sz="4" w:space="0"/>
              <w:left w:val="nil"/>
              <w:bottom w:val="single" w:color="auto" w:sz="4" w:space="0"/>
              <w:right w:val="single" w:color="000000" w:sz="8" w:space="0"/>
            </w:tcBorders>
            <w:shd w:val="clear" w:color="auto" w:fill="auto"/>
            <w:vAlign w:val="center"/>
          </w:tcPr>
          <w:p w14:paraId="48B00796">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36D9228A">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auto" w:fill="auto"/>
            <w:vAlign w:val="center"/>
          </w:tcPr>
          <w:p w14:paraId="291F7769">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7DF7AF1D">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1</w:t>
            </w:r>
          </w:p>
        </w:tc>
        <w:tc>
          <w:tcPr>
            <w:tcW w:w="800" w:type="dxa"/>
            <w:tcBorders>
              <w:top w:val="single" w:color="auto" w:sz="4" w:space="0"/>
              <w:left w:val="nil"/>
              <w:bottom w:val="single" w:color="auto" w:sz="4" w:space="0"/>
              <w:right w:val="single" w:color="auto" w:sz="8" w:space="0"/>
            </w:tcBorders>
            <w:shd w:val="clear" w:color="auto" w:fill="auto"/>
            <w:vAlign w:val="center"/>
          </w:tcPr>
          <w:p w14:paraId="33189A01">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4CF5FD13">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3427500E">
            <w:pPr>
              <w:jc w:val="center"/>
              <w:rPr>
                <w:rFonts w:hint="eastAsia" w:ascii="Times New Roman" w:hAnsi="Times New Roman" w:eastAsia="宋体" w:cs="Times New Roman"/>
                <w:b/>
                <w:bCs/>
                <w:color w:val="000000"/>
                <w:sz w:val="18"/>
                <w:szCs w:val="18"/>
                <w:lang w:val="en-US" w:eastAsia="zh-CN"/>
              </w:rPr>
            </w:pP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3A395A49">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2</w:t>
            </w: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0E6354F0">
            <w:pPr>
              <w:jc w:val="center"/>
              <w:rPr>
                <w:rFonts w:hint="eastAsia" w:ascii="Times New Roman" w:hAnsi="Times New Roman" w:eastAsia="宋体" w:cs="Times New Roman"/>
                <w:b/>
                <w:bCs/>
                <w:color w:val="000000"/>
                <w:sz w:val="18"/>
                <w:szCs w:val="18"/>
                <w:lang w:val="en-US" w:eastAsia="zh-CN"/>
              </w:rPr>
            </w:pPr>
          </w:p>
        </w:tc>
        <w:tc>
          <w:tcPr>
            <w:tcW w:w="617" w:type="dxa"/>
            <w:tcBorders>
              <w:top w:val="single" w:color="auto" w:sz="4" w:space="0"/>
              <w:left w:val="nil"/>
              <w:bottom w:val="single" w:color="auto" w:sz="4" w:space="0"/>
              <w:right w:val="single" w:color="auto" w:sz="8" w:space="0"/>
            </w:tcBorders>
            <w:shd w:val="clear" w:color="auto" w:fill="auto"/>
            <w:noWrap/>
            <w:vAlign w:val="center"/>
          </w:tcPr>
          <w:p w14:paraId="52025949">
            <w:pPr>
              <w:jc w:val="center"/>
              <w:rPr>
                <w:rFonts w:hint="eastAsia" w:ascii="Times New Roman" w:hAnsi="Times New Roman" w:eastAsia="宋体" w:cs="Times New Roman"/>
                <w:b/>
                <w:bCs/>
                <w:color w:val="000000"/>
                <w:sz w:val="18"/>
                <w:szCs w:val="18"/>
                <w:lang w:val="en-US" w:eastAsia="zh-CN"/>
              </w:rPr>
            </w:pPr>
          </w:p>
        </w:tc>
        <w:tc>
          <w:tcPr>
            <w:tcW w:w="983" w:type="dxa"/>
            <w:tcBorders>
              <w:top w:val="single" w:color="auto" w:sz="4" w:space="0"/>
              <w:left w:val="nil"/>
              <w:bottom w:val="single" w:color="auto" w:sz="4" w:space="0"/>
              <w:right w:val="single" w:color="auto" w:sz="8" w:space="0"/>
            </w:tcBorders>
            <w:shd w:val="clear" w:color="000000" w:fill="FFFFFF"/>
            <w:vAlign w:val="center"/>
          </w:tcPr>
          <w:p w14:paraId="0BC95F42">
            <w:pPr>
              <w:jc w:val="center"/>
              <w:rPr>
                <w:rFonts w:hint="eastAsia" w:ascii="Times New Roman" w:hAnsi="Times New Roman" w:eastAsia="宋体" w:cs="Times New Roman"/>
                <w:b/>
                <w:bCs/>
                <w:color w:val="000000"/>
                <w:sz w:val="18"/>
                <w:szCs w:val="18"/>
              </w:rPr>
            </w:pPr>
          </w:p>
        </w:tc>
        <w:tc>
          <w:tcPr>
            <w:tcW w:w="800" w:type="dxa"/>
            <w:vMerge w:val="continue"/>
            <w:tcBorders>
              <w:left w:val="nil"/>
              <w:right w:val="single" w:color="auto" w:sz="8" w:space="0"/>
            </w:tcBorders>
            <w:shd w:val="clear" w:color="000000" w:fill="FFFFFF"/>
            <w:vAlign w:val="center"/>
          </w:tcPr>
          <w:p w14:paraId="60F5BFA8">
            <w:pPr>
              <w:jc w:val="center"/>
              <w:rPr>
                <w:rFonts w:hint="eastAsia" w:ascii="Times New Roman" w:hAnsi="Times New Roman" w:eastAsia="宋体" w:cs="Times New Roman"/>
                <w:b/>
                <w:bCs/>
                <w:color w:val="000000"/>
                <w:sz w:val="18"/>
                <w:szCs w:val="18"/>
              </w:rPr>
            </w:pPr>
          </w:p>
        </w:tc>
      </w:tr>
      <w:tr w14:paraId="471D2BBA">
        <w:tblPrEx>
          <w:tblCellMar>
            <w:top w:w="0" w:type="dxa"/>
            <w:left w:w="108" w:type="dxa"/>
            <w:bottom w:w="0" w:type="dxa"/>
            <w:right w:w="108" w:type="dxa"/>
          </w:tblCellMar>
        </w:tblPrEx>
        <w:trPr>
          <w:trHeight w:val="154" w:hRule="atLeast"/>
        </w:trPr>
        <w:tc>
          <w:tcPr>
            <w:tcW w:w="679" w:type="dxa"/>
            <w:vMerge w:val="continue"/>
            <w:tcBorders>
              <w:left w:val="single" w:color="auto" w:sz="8" w:space="0"/>
              <w:right w:val="single" w:color="auto" w:sz="8" w:space="0"/>
            </w:tcBorders>
            <w:vAlign w:val="center"/>
          </w:tcPr>
          <w:p w14:paraId="0D01358C">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bottom w:val="single" w:color="auto" w:sz="4" w:space="0"/>
              <w:right w:val="single" w:color="auto" w:sz="8" w:space="0"/>
            </w:tcBorders>
            <w:shd w:val="clear" w:color="000000" w:fill="FFFFFF"/>
            <w:vAlign w:val="center"/>
          </w:tcPr>
          <w:p w14:paraId="64EF96C4">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auto" w:fill="auto"/>
            <w:vAlign w:val="center"/>
          </w:tcPr>
          <w:p w14:paraId="50C96CEC">
            <w:pPr>
              <w:autoSpaceDE w:val="0"/>
              <w:autoSpaceDN w:val="0"/>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sz w:val="18"/>
                <w:szCs w:val="18"/>
              </w:rPr>
              <w:t>小计</w:t>
            </w:r>
          </w:p>
        </w:tc>
        <w:tc>
          <w:tcPr>
            <w:tcW w:w="2450" w:type="dxa"/>
            <w:gridSpan w:val="2"/>
            <w:tcBorders>
              <w:top w:val="single" w:color="auto" w:sz="4" w:space="0"/>
              <w:left w:val="nil"/>
              <w:bottom w:val="single" w:color="auto" w:sz="4" w:space="0"/>
              <w:right w:val="single" w:color="000000" w:sz="8" w:space="0"/>
            </w:tcBorders>
            <w:shd w:val="clear" w:color="auto" w:fill="auto"/>
            <w:vAlign w:val="center"/>
          </w:tcPr>
          <w:p w14:paraId="2D3C00A6">
            <w:pPr>
              <w:autoSpaceDE w:val="0"/>
              <w:autoSpaceDN w:val="0"/>
              <w:jc w:val="left"/>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sz w:val="18"/>
                <w:szCs w:val="18"/>
              </w:rPr>
              <w:t>128</w:t>
            </w:r>
          </w:p>
        </w:tc>
        <w:tc>
          <w:tcPr>
            <w:tcW w:w="800" w:type="dxa"/>
            <w:tcBorders>
              <w:top w:val="single" w:color="auto" w:sz="4" w:space="0"/>
              <w:left w:val="nil"/>
              <w:bottom w:val="single" w:color="auto" w:sz="4" w:space="0"/>
              <w:right w:val="single" w:color="auto" w:sz="8" w:space="0"/>
            </w:tcBorders>
            <w:shd w:val="clear" w:color="auto" w:fill="auto"/>
            <w:vAlign w:val="center"/>
          </w:tcPr>
          <w:p w14:paraId="724FD85B">
            <w:pPr>
              <w:autoSpaceDE w:val="0"/>
              <w:autoSpaceDN w:val="0"/>
              <w:jc w:val="left"/>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sz w:val="18"/>
                <w:szCs w:val="18"/>
              </w:rPr>
              <w:t>128</w:t>
            </w:r>
          </w:p>
        </w:tc>
        <w:tc>
          <w:tcPr>
            <w:tcW w:w="800" w:type="dxa"/>
            <w:tcBorders>
              <w:top w:val="single" w:color="auto" w:sz="4" w:space="0"/>
              <w:left w:val="nil"/>
              <w:bottom w:val="single" w:color="auto" w:sz="4" w:space="0"/>
              <w:right w:val="single" w:color="auto" w:sz="8" w:space="0"/>
            </w:tcBorders>
            <w:shd w:val="clear" w:color="auto" w:fill="auto"/>
            <w:vAlign w:val="center"/>
          </w:tcPr>
          <w:p w14:paraId="208CEEA1">
            <w:pPr>
              <w:autoSpaceDE w:val="0"/>
              <w:autoSpaceDN w:val="0"/>
              <w:jc w:val="left"/>
              <w:rPr>
                <w:rFonts w:hint="eastAsia" w:ascii="Times New Roman" w:hAnsi="Times New Roman" w:eastAsia="宋体" w:cs="Times New Roman"/>
                <w:b/>
                <w:bCs/>
                <w:color w:val="000000"/>
                <w:kern w:val="2"/>
                <w:sz w:val="18"/>
                <w:szCs w:val="18"/>
                <w:lang w:val="en-US" w:eastAsia="zh-CN" w:bidi="ar-SA"/>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2D56E09C">
            <w:pPr>
              <w:autoSpaceDE w:val="0"/>
              <w:autoSpaceDN w:val="0"/>
              <w:jc w:val="left"/>
              <w:rPr>
                <w:rFonts w:hint="eastAsia" w:ascii="Times New Roman" w:hAnsi="Times New Roman" w:eastAsia="宋体" w:cs="Times New Roman"/>
                <w:b/>
                <w:bCs/>
                <w:color w:val="000000"/>
                <w:kern w:val="2"/>
                <w:sz w:val="18"/>
                <w:szCs w:val="18"/>
                <w:lang w:val="en-US" w:eastAsia="zh-CN" w:bidi="ar-SA"/>
              </w:rPr>
            </w:pPr>
            <w:r>
              <w:rPr>
                <w:rFonts w:ascii="Times New Roman" w:hAnsi="Times New Roman" w:eastAsia="宋体" w:cs="Times New Roman"/>
                <w:b/>
                <w:bCs/>
                <w:sz w:val="18"/>
                <w:szCs w:val="18"/>
              </w:rPr>
              <w:t>4</w:t>
            </w:r>
          </w:p>
        </w:tc>
        <w:tc>
          <w:tcPr>
            <w:tcW w:w="800" w:type="dxa"/>
            <w:tcBorders>
              <w:top w:val="single" w:color="auto" w:sz="4" w:space="0"/>
              <w:left w:val="nil"/>
              <w:bottom w:val="single" w:color="auto" w:sz="4" w:space="0"/>
              <w:right w:val="single" w:color="auto" w:sz="8" w:space="0"/>
            </w:tcBorders>
            <w:shd w:val="clear" w:color="auto" w:fill="auto"/>
            <w:vAlign w:val="center"/>
          </w:tcPr>
          <w:p w14:paraId="77B4F1EC">
            <w:pPr>
              <w:autoSpaceDE w:val="0"/>
              <w:autoSpaceDN w:val="0"/>
              <w:jc w:val="left"/>
              <w:rPr>
                <w:rFonts w:hint="eastAsia" w:ascii="Times New Roman" w:hAnsi="Times New Roman" w:eastAsia="宋体" w:cs="Times New Roman"/>
                <w:b/>
                <w:bCs/>
                <w:color w:val="000000"/>
                <w:kern w:val="2"/>
                <w:sz w:val="18"/>
                <w:szCs w:val="18"/>
                <w:lang w:val="en-US" w:eastAsia="zh-CN" w:bidi="ar-SA"/>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3B1B647C">
            <w:pPr>
              <w:autoSpaceDE w:val="0"/>
              <w:autoSpaceDN w:val="0"/>
              <w:jc w:val="left"/>
              <w:rPr>
                <w:rFonts w:hint="eastAsia" w:ascii="Times New Roman" w:hAnsi="Times New Roman" w:eastAsia="宋体" w:cs="Times New Roman"/>
                <w:b/>
                <w:bCs/>
                <w:color w:val="000000"/>
                <w:kern w:val="2"/>
                <w:sz w:val="18"/>
                <w:szCs w:val="18"/>
                <w:lang w:val="en-US" w:eastAsia="zh-CN" w:bidi="ar-SA"/>
              </w:rPr>
            </w:pPr>
          </w:p>
        </w:tc>
        <w:tc>
          <w:tcPr>
            <w:tcW w:w="800" w:type="dxa"/>
            <w:tcBorders>
              <w:top w:val="single" w:color="auto" w:sz="4" w:space="0"/>
              <w:left w:val="nil"/>
              <w:bottom w:val="single" w:color="auto" w:sz="4" w:space="0"/>
              <w:right w:val="single" w:color="auto" w:sz="8" w:space="0"/>
            </w:tcBorders>
            <w:shd w:val="clear" w:color="auto" w:fill="auto"/>
            <w:vAlign w:val="center"/>
          </w:tcPr>
          <w:p w14:paraId="435E9E86">
            <w:pPr>
              <w:autoSpaceDE w:val="0"/>
              <w:autoSpaceDN w:val="0"/>
              <w:jc w:val="left"/>
              <w:rPr>
                <w:rFonts w:hint="eastAsia" w:ascii="Times New Roman" w:hAnsi="Times New Roman" w:eastAsia="宋体" w:cs="Times New Roman"/>
                <w:b/>
                <w:bCs/>
                <w:color w:val="000000"/>
                <w:kern w:val="2"/>
                <w:sz w:val="18"/>
                <w:szCs w:val="18"/>
                <w:lang w:val="en-US" w:eastAsia="zh-CN" w:bidi="ar-SA"/>
              </w:rPr>
            </w:pP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7AF89279">
            <w:pPr>
              <w:autoSpaceDE w:val="0"/>
              <w:autoSpaceDN w:val="0"/>
              <w:jc w:val="left"/>
              <w:rPr>
                <w:rFonts w:hint="eastAsia" w:ascii="Times New Roman" w:hAnsi="Times New Roman" w:eastAsia="宋体" w:cs="Times New Roman"/>
                <w:b/>
                <w:bCs/>
                <w:color w:val="000000"/>
                <w:kern w:val="2"/>
                <w:sz w:val="18"/>
                <w:szCs w:val="18"/>
                <w:lang w:val="en-US" w:eastAsia="zh-CN" w:bidi="ar-SA"/>
              </w:rPr>
            </w:pPr>
          </w:p>
        </w:tc>
        <w:tc>
          <w:tcPr>
            <w:tcW w:w="800" w:type="dxa"/>
            <w:tcBorders>
              <w:top w:val="single" w:color="auto" w:sz="4" w:space="0"/>
              <w:left w:val="nil"/>
              <w:bottom w:val="single" w:color="auto" w:sz="4" w:space="0"/>
              <w:right w:val="single" w:color="auto" w:sz="8" w:space="0"/>
            </w:tcBorders>
            <w:shd w:val="clear" w:color="auto" w:fill="auto"/>
            <w:noWrap/>
            <w:vAlign w:val="center"/>
          </w:tcPr>
          <w:p w14:paraId="101848D3">
            <w:pPr>
              <w:autoSpaceDE w:val="0"/>
              <w:autoSpaceDN w:val="0"/>
              <w:jc w:val="left"/>
              <w:rPr>
                <w:rFonts w:hint="eastAsia" w:ascii="Times New Roman" w:hAnsi="Times New Roman" w:eastAsia="宋体" w:cs="Times New Roman"/>
                <w:b/>
                <w:bCs/>
                <w:color w:val="000000"/>
                <w:kern w:val="2"/>
                <w:sz w:val="18"/>
                <w:szCs w:val="18"/>
                <w:lang w:val="en-US" w:eastAsia="zh-CN" w:bidi="ar-SA"/>
              </w:rPr>
            </w:pPr>
          </w:p>
        </w:tc>
        <w:tc>
          <w:tcPr>
            <w:tcW w:w="617" w:type="dxa"/>
            <w:tcBorders>
              <w:top w:val="single" w:color="auto" w:sz="4" w:space="0"/>
              <w:left w:val="nil"/>
              <w:bottom w:val="single" w:color="auto" w:sz="4" w:space="0"/>
              <w:right w:val="single" w:color="auto" w:sz="8" w:space="0"/>
            </w:tcBorders>
            <w:shd w:val="clear" w:color="auto" w:fill="auto"/>
            <w:noWrap/>
            <w:vAlign w:val="center"/>
          </w:tcPr>
          <w:p w14:paraId="12E50780">
            <w:pPr>
              <w:autoSpaceDE w:val="0"/>
              <w:autoSpaceDN w:val="0"/>
              <w:jc w:val="left"/>
              <w:rPr>
                <w:rFonts w:hint="eastAsia" w:ascii="Times New Roman" w:hAnsi="Times New Roman" w:eastAsia="宋体" w:cs="Times New Roman"/>
                <w:b/>
                <w:bCs/>
                <w:color w:val="000000"/>
                <w:kern w:val="2"/>
                <w:sz w:val="18"/>
                <w:szCs w:val="18"/>
                <w:lang w:val="en-US" w:eastAsia="zh-CN" w:bidi="ar-SA"/>
              </w:rPr>
            </w:pPr>
          </w:p>
        </w:tc>
        <w:tc>
          <w:tcPr>
            <w:tcW w:w="983" w:type="dxa"/>
            <w:tcBorders>
              <w:top w:val="single" w:color="auto" w:sz="4" w:space="0"/>
              <w:left w:val="nil"/>
              <w:bottom w:val="single" w:color="auto" w:sz="4" w:space="0"/>
              <w:right w:val="single" w:color="auto" w:sz="8" w:space="0"/>
            </w:tcBorders>
            <w:shd w:val="clear" w:color="000000" w:fill="FFFFFF"/>
            <w:vAlign w:val="center"/>
          </w:tcPr>
          <w:p w14:paraId="3FC54E51">
            <w:pPr>
              <w:jc w:val="center"/>
              <w:rPr>
                <w:rFonts w:hint="eastAsia" w:ascii="Times New Roman" w:hAnsi="Times New Roman" w:eastAsia="宋体" w:cs="Times New Roman"/>
                <w:b/>
                <w:bCs/>
                <w:color w:val="000000"/>
                <w:sz w:val="18"/>
                <w:szCs w:val="18"/>
              </w:rPr>
            </w:pPr>
          </w:p>
        </w:tc>
        <w:tc>
          <w:tcPr>
            <w:tcW w:w="800" w:type="dxa"/>
            <w:vMerge w:val="continue"/>
            <w:tcBorders>
              <w:left w:val="nil"/>
              <w:bottom w:val="single" w:color="auto" w:sz="4" w:space="0"/>
              <w:right w:val="single" w:color="auto" w:sz="8" w:space="0"/>
            </w:tcBorders>
            <w:shd w:val="clear" w:color="000000" w:fill="FFFFFF"/>
            <w:vAlign w:val="center"/>
          </w:tcPr>
          <w:p w14:paraId="261AB23A">
            <w:pPr>
              <w:jc w:val="center"/>
              <w:rPr>
                <w:rFonts w:hint="eastAsia" w:ascii="Times New Roman" w:hAnsi="Times New Roman" w:eastAsia="宋体" w:cs="Times New Roman"/>
                <w:b/>
                <w:bCs/>
                <w:color w:val="000000"/>
                <w:sz w:val="18"/>
                <w:szCs w:val="18"/>
              </w:rPr>
            </w:pPr>
          </w:p>
        </w:tc>
      </w:tr>
      <w:tr w14:paraId="2359485D">
        <w:tblPrEx>
          <w:tblCellMar>
            <w:top w:w="0" w:type="dxa"/>
            <w:left w:w="108" w:type="dxa"/>
            <w:bottom w:w="0" w:type="dxa"/>
            <w:right w:w="108" w:type="dxa"/>
          </w:tblCellMar>
        </w:tblPrEx>
        <w:trPr>
          <w:trHeight w:val="251" w:hRule="atLeast"/>
        </w:trPr>
        <w:tc>
          <w:tcPr>
            <w:tcW w:w="679" w:type="dxa"/>
            <w:vMerge w:val="continue"/>
            <w:tcBorders>
              <w:left w:val="single" w:color="auto" w:sz="8" w:space="0"/>
              <w:right w:val="single" w:color="auto" w:sz="8" w:space="0"/>
            </w:tcBorders>
            <w:vAlign w:val="center"/>
          </w:tcPr>
          <w:p w14:paraId="7B5475A7">
            <w:pPr>
              <w:jc w:val="center"/>
              <w:rPr>
                <w:rFonts w:hint="eastAsia" w:ascii="Times New Roman" w:hAnsi="Times New Roman" w:eastAsia="宋体" w:cs="Times New Roman"/>
                <w:b/>
                <w:bCs/>
                <w:color w:val="000000"/>
                <w:sz w:val="18"/>
                <w:szCs w:val="18"/>
              </w:rPr>
            </w:pPr>
          </w:p>
        </w:tc>
        <w:tc>
          <w:tcPr>
            <w:tcW w:w="609" w:type="dxa"/>
            <w:vMerge w:val="restart"/>
            <w:tcBorders>
              <w:top w:val="single" w:color="auto" w:sz="4" w:space="0"/>
              <w:left w:val="single" w:color="auto" w:sz="8" w:space="0"/>
              <w:right w:val="single" w:color="auto" w:sz="8" w:space="0"/>
            </w:tcBorders>
            <w:shd w:val="clear" w:color="000000" w:fill="FFFFFF"/>
            <w:vAlign w:val="center"/>
          </w:tcPr>
          <w:p w14:paraId="2BA0EF7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专业</w:t>
            </w:r>
            <w:r>
              <w:rPr>
                <w:rFonts w:hint="eastAsia" w:ascii="Times New Roman" w:hAnsi="Times New Roman" w:eastAsia="宋体" w:cs="Times New Roman"/>
                <w:b/>
                <w:bCs/>
                <w:color w:val="000000"/>
                <w:sz w:val="18"/>
                <w:szCs w:val="18"/>
                <w:lang w:val="en-US" w:eastAsia="zh-CN"/>
              </w:rPr>
              <w:t>拓展</w:t>
            </w:r>
            <w:r>
              <w:rPr>
                <w:rFonts w:hint="eastAsia" w:ascii="Times New Roman" w:hAnsi="Times New Roman" w:eastAsia="宋体" w:cs="Times New Roman"/>
                <w:b/>
                <w:bCs/>
                <w:color w:val="000000"/>
                <w:sz w:val="18"/>
                <w:szCs w:val="18"/>
              </w:rPr>
              <w:t>课程</w:t>
            </w:r>
          </w:p>
        </w:tc>
        <w:tc>
          <w:tcPr>
            <w:tcW w:w="12192" w:type="dxa"/>
            <w:gridSpan w:val="13"/>
            <w:tcBorders>
              <w:top w:val="single" w:color="auto" w:sz="4" w:space="0"/>
              <w:left w:val="nil"/>
              <w:bottom w:val="single" w:color="auto" w:sz="4" w:space="0"/>
              <w:right w:val="single" w:color="auto" w:sz="8" w:space="0"/>
            </w:tcBorders>
            <w:shd w:val="clear" w:color="000000" w:fill="FFFFFF"/>
            <w:vAlign w:val="center"/>
          </w:tcPr>
          <w:p w14:paraId="1B32AC4C">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sz w:val="18"/>
                <w:szCs w:val="18"/>
              </w:rPr>
              <w:t>拓展课程学分不少于7学分；先修</w:t>
            </w:r>
            <w:r>
              <w:rPr>
                <w:rFonts w:ascii="Times New Roman" w:hAnsi="Times New Roman" w:eastAsia="宋体" w:cs="Times New Roman"/>
                <w:b/>
                <w:bCs/>
                <w:sz w:val="18"/>
                <w:szCs w:val="18"/>
              </w:rPr>
              <w:t>课程为专业基础</w:t>
            </w:r>
            <w:r>
              <w:rPr>
                <w:rFonts w:hint="eastAsia" w:ascii="Times New Roman" w:hAnsi="Times New Roman" w:eastAsia="宋体" w:cs="Times New Roman"/>
                <w:b/>
                <w:bCs/>
                <w:sz w:val="18"/>
                <w:szCs w:val="18"/>
              </w:rPr>
              <w:t>课</w:t>
            </w:r>
            <w:r>
              <w:rPr>
                <w:rFonts w:ascii="Times New Roman" w:hAnsi="Times New Roman" w:eastAsia="宋体" w:cs="Times New Roman"/>
                <w:b/>
                <w:bCs/>
                <w:sz w:val="18"/>
                <w:szCs w:val="18"/>
              </w:rPr>
              <w:t>及部分专业核心课程</w:t>
            </w:r>
          </w:p>
        </w:tc>
        <w:tc>
          <w:tcPr>
            <w:tcW w:w="800" w:type="dxa"/>
            <w:vMerge w:val="restart"/>
            <w:tcBorders>
              <w:top w:val="single" w:color="auto" w:sz="4" w:space="0"/>
              <w:left w:val="nil"/>
              <w:right w:val="single" w:color="auto" w:sz="8" w:space="0"/>
            </w:tcBorders>
            <w:shd w:val="clear" w:color="000000" w:fill="FFFFFF"/>
            <w:vAlign w:val="center"/>
          </w:tcPr>
          <w:p w14:paraId="2737E84E">
            <w:pPr>
              <w:jc w:val="center"/>
              <w:rPr>
                <w:rFonts w:hint="eastAsia" w:ascii="Times New Roman" w:hAnsi="Times New Roman" w:eastAsia="宋体" w:cs="Times New Roman"/>
                <w:b/>
                <w:bCs/>
                <w:color w:val="000000"/>
                <w:sz w:val="18"/>
                <w:szCs w:val="18"/>
              </w:rPr>
            </w:pPr>
          </w:p>
        </w:tc>
      </w:tr>
      <w:tr w14:paraId="61C9ABAC">
        <w:tblPrEx>
          <w:tblCellMar>
            <w:top w:w="0" w:type="dxa"/>
            <w:left w:w="108" w:type="dxa"/>
            <w:bottom w:w="0" w:type="dxa"/>
            <w:right w:w="108" w:type="dxa"/>
          </w:tblCellMar>
        </w:tblPrEx>
        <w:trPr>
          <w:trHeight w:val="71" w:hRule="atLeast"/>
        </w:trPr>
        <w:tc>
          <w:tcPr>
            <w:tcW w:w="679" w:type="dxa"/>
            <w:vMerge w:val="continue"/>
            <w:tcBorders>
              <w:left w:val="single" w:color="auto" w:sz="8" w:space="0"/>
              <w:right w:val="single" w:color="auto" w:sz="8" w:space="0"/>
            </w:tcBorders>
            <w:vAlign w:val="center"/>
          </w:tcPr>
          <w:p w14:paraId="562AB38E">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572D3B0B">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000000" w:fill="FFFFFF"/>
            <w:vAlign w:val="center"/>
          </w:tcPr>
          <w:p w14:paraId="3F486A92">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XX191017</w:t>
            </w:r>
          </w:p>
        </w:tc>
        <w:tc>
          <w:tcPr>
            <w:tcW w:w="2450" w:type="dxa"/>
            <w:gridSpan w:val="2"/>
            <w:tcBorders>
              <w:top w:val="single" w:color="auto" w:sz="4" w:space="0"/>
              <w:left w:val="nil"/>
              <w:bottom w:val="single" w:color="auto" w:sz="4" w:space="0"/>
              <w:right w:val="single" w:color="000000" w:sz="8" w:space="0"/>
            </w:tcBorders>
            <w:shd w:val="clear" w:color="000000" w:fill="FFFFFF"/>
            <w:vAlign w:val="center"/>
          </w:tcPr>
          <w:p w14:paraId="7065C4EA">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传感器技术</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5EB7A98A">
            <w:pPr>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cs="Times New Roman"/>
                <w:b/>
                <w:bCs/>
                <w:color w:val="000000"/>
                <w:sz w:val="18"/>
                <w:szCs w:val="18"/>
                <w:lang w:val="en-US" w:eastAsia="zh-CN"/>
              </w:rPr>
              <w:t>64</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2506DFE2">
            <w:pPr>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cs="Times New Roman"/>
                <w:b/>
                <w:bCs/>
                <w:color w:val="000000"/>
                <w:kern w:val="2"/>
                <w:sz w:val="18"/>
                <w:szCs w:val="18"/>
                <w:lang w:val="en-US" w:eastAsia="zh-CN" w:bidi="ar-SA"/>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4776DC44">
            <w:pPr>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cs="Times New Roman"/>
                <w:b/>
                <w:bCs/>
                <w:color w:val="000000"/>
                <w:sz w:val="18"/>
                <w:szCs w:val="18"/>
                <w:lang w:val="en-US" w:eastAsia="zh-CN"/>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414E18A7">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cs="Times New Roman"/>
                <w:b/>
                <w:bCs/>
                <w:color w:val="000000"/>
                <w:sz w:val="18"/>
                <w:szCs w:val="18"/>
                <w:lang w:val="en-US" w:eastAsia="zh-CN"/>
              </w:rPr>
              <w:t>4</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57F13007">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59AA7CDF">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60D285EF">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4</w:t>
            </w: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57CFE66A">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w:t>
            </w:r>
          </w:p>
        </w:tc>
        <w:tc>
          <w:tcPr>
            <w:tcW w:w="617" w:type="dxa"/>
            <w:tcBorders>
              <w:top w:val="single" w:color="auto" w:sz="4" w:space="0"/>
              <w:left w:val="nil"/>
              <w:bottom w:val="single" w:color="auto" w:sz="4" w:space="0"/>
              <w:right w:val="single" w:color="auto" w:sz="8" w:space="0"/>
            </w:tcBorders>
            <w:shd w:val="clear" w:color="000000" w:fill="FFFFFF"/>
            <w:noWrap/>
            <w:vAlign w:val="bottom"/>
          </w:tcPr>
          <w:p w14:paraId="010D9340">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w:t>
            </w:r>
          </w:p>
        </w:tc>
        <w:tc>
          <w:tcPr>
            <w:tcW w:w="983" w:type="dxa"/>
            <w:tcBorders>
              <w:top w:val="single" w:color="auto" w:sz="4" w:space="0"/>
              <w:left w:val="nil"/>
              <w:bottom w:val="single" w:color="auto" w:sz="4" w:space="0"/>
              <w:right w:val="single" w:color="auto" w:sz="8" w:space="0"/>
            </w:tcBorders>
            <w:shd w:val="clear" w:color="000000" w:fill="FFFFFF"/>
            <w:vAlign w:val="center"/>
          </w:tcPr>
          <w:p w14:paraId="78288176">
            <w:pPr>
              <w:jc w:val="center"/>
              <w:rPr>
                <w:rFonts w:hint="eastAsia" w:ascii="Times New Roman" w:hAnsi="Times New Roman" w:eastAsia="宋体" w:cs="Times New Roman"/>
                <w:b/>
                <w:bCs/>
                <w:color w:val="000000"/>
                <w:kern w:val="2"/>
                <w:sz w:val="18"/>
                <w:szCs w:val="18"/>
                <w:lang w:val="en-US" w:eastAsia="zh-CN" w:bidi="ar-SA"/>
              </w:rPr>
            </w:pPr>
          </w:p>
        </w:tc>
        <w:tc>
          <w:tcPr>
            <w:tcW w:w="800" w:type="dxa"/>
            <w:vMerge w:val="continue"/>
            <w:tcBorders>
              <w:left w:val="nil"/>
              <w:right w:val="single" w:color="auto" w:sz="8" w:space="0"/>
            </w:tcBorders>
            <w:shd w:val="clear" w:color="000000" w:fill="FFFFFF"/>
            <w:vAlign w:val="center"/>
          </w:tcPr>
          <w:p w14:paraId="776F7C4F">
            <w:pPr>
              <w:jc w:val="center"/>
              <w:rPr>
                <w:rFonts w:hint="eastAsia" w:ascii="Times New Roman" w:hAnsi="Times New Roman" w:eastAsia="宋体" w:cs="Times New Roman"/>
                <w:b/>
                <w:bCs/>
                <w:color w:val="000000"/>
                <w:sz w:val="18"/>
                <w:szCs w:val="18"/>
              </w:rPr>
            </w:pPr>
          </w:p>
        </w:tc>
      </w:tr>
      <w:tr w14:paraId="0BA7B4C8">
        <w:tblPrEx>
          <w:tblCellMar>
            <w:top w:w="0" w:type="dxa"/>
            <w:left w:w="108" w:type="dxa"/>
            <w:bottom w:w="0" w:type="dxa"/>
            <w:right w:w="108" w:type="dxa"/>
          </w:tblCellMar>
        </w:tblPrEx>
        <w:trPr>
          <w:trHeight w:val="139" w:hRule="atLeast"/>
        </w:trPr>
        <w:tc>
          <w:tcPr>
            <w:tcW w:w="679" w:type="dxa"/>
            <w:vMerge w:val="continue"/>
            <w:tcBorders>
              <w:left w:val="single" w:color="auto" w:sz="8" w:space="0"/>
              <w:right w:val="single" w:color="auto" w:sz="8" w:space="0"/>
            </w:tcBorders>
            <w:vAlign w:val="center"/>
          </w:tcPr>
          <w:p w14:paraId="11CE5026">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2C2CD3DA">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000000" w:fill="FFFFFF"/>
            <w:vAlign w:val="center"/>
          </w:tcPr>
          <w:p w14:paraId="166B9E33">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XX191018</w:t>
            </w:r>
          </w:p>
        </w:tc>
        <w:tc>
          <w:tcPr>
            <w:tcW w:w="2450" w:type="dxa"/>
            <w:gridSpan w:val="2"/>
            <w:tcBorders>
              <w:top w:val="single" w:color="auto" w:sz="4" w:space="0"/>
              <w:left w:val="nil"/>
              <w:bottom w:val="single" w:color="auto" w:sz="4" w:space="0"/>
              <w:right w:val="single" w:color="000000" w:sz="8" w:space="0"/>
            </w:tcBorders>
            <w:shd w:val="clear" w:color="000000" w:fill="FFFFFF"/>
            <w:vAlign w:val="center"/>
          </w:tcPr>
          <w:p w14:paraId="27A7CB36">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电力电子技术</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7D99BB6E">
            <w:pPr>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cs="Times New Roman"/>
                <w:b/>
                <w:bCs/>
                <w:color w:val="000000"/>
                <w:sz w:val="18"/>
                <w:szCs w:val="18"/>
                <w:lang w:val="en-US" w:eastAsia="zh-CN"/>
              </w:rPr>
              <w:t>64</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101741B2">
            <w:pPr>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cs="Times New Roman"/>
                <w:b/>
                <w:bCs/>
                <w:color w:val="000000"/>
                <w:sz w:val="18"/>
                <w:szCs w:val="18"/>
                <w:lang w:val="en-US" w:eastAsia="zh-CN"/>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0B7091A9">
            <w:pPr>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cs="Times New Roman"/>
                <w:b/>
                <w:bCs/>
                <w:color w:val="000000"/>
                <w:sz w:val="18"/>
                <w:szCs w:val="18"/>
                <w:lang w:val="en-US" w:eastAsia="zh-CN"/>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39E64A91">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cs="Times New Roman"/>
                <w:b/>
                <w:bCs/>
                <w:color w:val="000000"/>
                <w:sz w:val="18"/>
                <w:szCs w:val="18"/>
                <w:lang w:val="en-US" w:eastAsia="zh-CN"/>
              </w:rPr>
              <w:t>4</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5B31C896">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21771D3A">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0CD350EE">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65E495C8">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4</w:t>
            </w:r>
          </w:p>
        </w:tc>
        <w:tc>
          <w:tcPr>
            <w:tcW w:w="617" w:type="dxa"/>
            <w:tcBorders>
              <w:top w:val="single" w:color="auto" w:sz="4" w:space="0"/>
              <w:left w:val="nil"/>
              <w:bottom w:val="single" w:color="auto" w:sz="4" w:space="0"/>
              <w:right w:val="single" w:color="auto" w:sz="8" w:space="0"/>
            </w:tcBorders>
            <w:shd w:val="clear" w:color="000000" w:fill="FFFFFF"/>
            <w:noWrap/>
            <w:vAlign w:val="bottom"/>
          </w:tcPr>
          <w:p w14:paraId="548F8B10">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w:t>
            </w:r>
          </w:p>
        </w:tc>
        <w:tc>
          <w:tcPr>
            <w:tcW w:w="983" w:type="dxa"/>
            <w:tcBorders>
              <w:top w:val="single" w:color="auto" w:sz="4" w:space="0"/>
              <w:left w:val="nil"/>
              <w:bottom w:val="single" w:color="auto" w:sz="4" w:space="0"/>
              <w:right w:val="single" w:color="auto" w:sz="8" w:space="0"/>
            </w:tcBorders>
            <w:shd w:val="clear" w:color="000000" w:fill="FFFFFF"/>
            <w:vAlign w:val="center"/>
          </w:tcPr>
          <w:p w14:paraId="1CCD83E8">
            <w:pPr>
              <w:jc w:val="center"/>
              <w:rPr>
                <w:rFonts w:hint="eastAsia" w:ascii="Times New Roman" w:hAnsi="Times New Roman" w:eastAsia="宋体" w:cs="Times New Roman"/>
                <w:b/>
                <w:bCs/>
                <w:color w:val="000000"/>
                <w:kern w:val="2"/>
                <w:sz w:val="18"/>
                <w:szCs w:val="18"/>
                <w:lang w:val="en-US" w:eastAsia="zh-CN" w:bidi="ar-SA"/>
              </w:rPr>
            </w:pPr>
          </w:p>
        </w:tc>
        <w:tc>
          <w:tcPr>
            <w:tcW w:w="800" w:type="dxa"/>
            <w:vMerge w:val="continue"/>
            <w:tcBorders>
              <w:left w:val="nil"/>
              <w:right w:val="single" w:color="auto" w:sz="8" w:space="0"/>
            </w:tcBorders>
            <w:shd w:val="clear" w:color="000000" w:fill="FFFFFF"/>
            <w:vAlign w:val="center"/>
          </w:tcPr>
          <w:p w14:paraId="77FB1437">
            <w:pPr>
              <w:jc w:val="center"/>
              <w:rPr>
                <w:rFonts w:hint="eastAsia" w:ascii="Times New Roman" w:hAnsi="Times New Roman" w:eastAsia="宋体" w:cs="Times New Roman"/>
                <w:b/>
                <w:bCs/>
                <w:color w:val="000000"/>
                <w:sz w:val="18"/>
                <w:szCs w:val="18"/>
              </w:rPr>
            </w:pPr>
          </w:p>
        </w:tc>
      </w:tr>
      <w:tr w14:paraId="433AF6FC">
        <w:tblPrEx>
          <w:tblCellMar>
            <w:top w:w="0" w:type="dxa"/>
            <w:left w:w="108" w:type="dxa"/>
            <w:bottom w:w="0" w:type="dxa"/>
            <w:right w:w="108" w:type="dxa"/>
          </w:tblCellMar>
        </w:tblPrEx>
        <w:trPr>
          <w:trHeight w:val="122" w:hRule="atLeast"/>
        </w:trPr>
        <w:tc>
          <w:tcPr>
            <w:tcW w:w="679" w:type="dxa"/>
            <w:vMerge w:val="continue"/>
            <w:tcBorders>
              <w:left w:val="single" w:color="auto" w:sz="8" w:space="0"/>
              <w:right w:val="single" w:color="auto" w:sz="8" w:space="0"/>
            </w:tcBorders>
            <w:vAlign w:val="center"/>
          </w:tcPr>
          <w:p w14:paraId="37F4CCFF">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right w:val="single" w:color="auto" w:sz="8" w:space="0"/>
            </w:tcBorders>
            <w:shd w:val="clear" w:color="000000" w:fill="FFFFFF"/>
            <w:vAlign w:val="center"/>
          </w:tcPr>
          <w:p w14:paraId="0CD6B2F0">
            <w:pPr>
              <w:jc w:val="center"/>
              <w:rPr>
                <w:rFonts w:hint="eastAsia" w:ascii="Times New Roman" w:hAnsi="Times New Roman" w:eastAsia="宋体" w:cs="Times New Roman"/>
                <w:b/>
                <w:bCs/>
                <w:color w:val="000000"/>
                <w:sz w:val="18"/>
                <w:szCs w:val="18"/>
              </w:rPr>
            </w:pPr>
          </w:p>
        </w:tc>
        <w:tc>
          <w:tcPr>
            <w:tcW w:w="1742" w:type="dxa"/>
            <w:tcBorders>
              <w:top w:val="single" w:color="auto" w:sz="4" w:space="0"/>
              <w:left w:val="nil"/>
              <w:bottom w:val="single" w:color="auto" w:sz="4" w:space="0"/>
              <w:right w:val="single" w:color="auto" w:sz="8" w:space="0"/>
            </w:tcBorders>
            <w:shd w:val="clear" w:color="000000" w:fill="FFFFFF"/>
            <w:vAlign w:val="center"/>
          </w:tcPr>
          <w:p w14:paraId="177157AE">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XX191019</w:t>
            </w:r>
          </w:p>
        </w:tc>
        <w:tc>
          <w:tcPr>
            <w:tcW w:w="2450" w:type="dxa"/>
            <w:gridSpan w:val="2"/>
            <w:tcBorders>
              <w:top w:val="single" w:color="auto" w:sz="4" w:space="0"/>
              <w:left w:val="nil"/>
              <w:bottom w:val="single" w:color="auto" w:sz="4" w:space="0"/>
              <w:right w:val="single" w:color="000000" w:sz="8" w:space="0"/>
            </w:tcBorders>
            <w:shd w:val="clear" w:color="000000" w:fill="FFFFFF"/>
            <w:vAlign w:val="center"/>
          </w:tcPr>
          <w:p w14:paraId="63B5F5F9">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嵌入式技术应用</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4EDEBBD7">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64</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285EDD4F">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2AE0979B">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32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0631CB7C">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4</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204726FB">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5409C5B6">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35EED4C8">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73F8523F">
            <w:pPr>
              <w:jc w:val="center"/>
              <w:rPr>
                <w:rFonts w:hint="eastAsia" w:ascii="Times New Roman" w:hAnsi="Times New Roman" w:eastAsia="宋体" w:cs="Times New Roman"/>
                <w:b/>
                <w:bCs/>
                <w:color w:val="000000"/>
                <w:kern w:val="2"/>
                <w:sz w:val="18"/>
                <w:szCs w:val="18"/>
                <w:lang w:val="en-US" w:eastAsia="zh-CN" w:bidi="ar-SA"/>
              </w:rPr>
            </w:pPr>
          </w:p>
        </w:tc>
        <w:tc>
          <w:tcPr>
            <w:tcW w:w="617" w:type="dxa"/>
            <w:tcBorders>
              <w:top w:val="single" w:color="auto" w:sz="4" w:space="0"/>
              <w:left w:val="nil"/>
              <w:bottom w:val="single" w:color="auto" w:sz="4" w:space="0"/>
              <w:right w:val="single" w:color="auto" w:sz="8" w:space="0"/>
            </w:tcBorders>
            <w:shd w:val="clear" w:color="000000" w:fill="FFFFFF"/>
            <w:noWrap/>
            <w:vAlign w:val="bottom"/>
          </w:tcPr>
          <w:p w14:paraId="24AD334F">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4　</w:t>
            </w:r>
          </w:p>
        </w:tc>
        <w:tc>
          <w:tcPr>
            <w:tcW w:w="983" w:type="dxa"/>
            <w:tcBorders>
              <w:top w:val="single" w:color="auto" w:sz="4" w:space="0"/>
              <w:left w:val="nil"/>
              <w:bottom w:val="single" w:color="auto" w:sz="4" w:space="0"/>
              <w:right w:val="single" w:color="auto" w:sz="8" w:space="0"/>
            </w:tcBorders>
            <w:shd w:val="clear" w:color="000000" w:fill="FFFFFF"/>
            <w:vAlign w:val="center"/>
          </w:tcPr>
          <w:p w14:paraId="06F30CC2">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w:t>
            </w:r>
          </w:p>
        </w:tc>
        <w:tc>
          <w:tcPr>
            <w:tcW w:w="800" w:type="dxa"/>
            <w:vMerge w:val="continue"/>
            <w:tcBorders>
              <w:left w:val="nil"/>
              <w:right w:val="single" w:color="auto" w:sz="8" w:space="0"/>
            </w:tcBorders>
            <w:shd w:val="clear" w:color="000000" w:fill="FFFFFF"/>
            <w:vAlign w:val="center"/>
          </w:tcPr>
          <w:p w14:paraId="36AB5825">
            <w:pPr>
              <w:jc w:val="center"/>
              <w:rPr>
                <w:rFonts w:hint="eastAsia" w:ascii="Times New Roman" w:hAnsi="Times New Roman" w:eastAsia="宋体" w:cs="Times New Roman"/>
                <w:b/>
                <w:bCs/>
                <w:color w:val="000000"/>
                <w:sz w:val="18"/>
                <w:szCs w:val="18"/>
              </w:rPr>
            </w:pPr>
          </w:p>
        </w:tc>
      </w:tr>
      <w:tr w14:paraId="4BE761DC">
        <w:tblPrEx>
          <w:tblCellMar>
            <w:top w:w="0" w:type="dxa"/>
            <w:left w:w="108" w:type="dxa"/>
            <w:bottom w:w="0" w:type="dxa"/>
            <w:right w:w="108" w:type="dxa"/>
          </w:tblCellMar>
        </w:tblPrEx>
        <w:trPr>
          <w:trHeight w:val="210" w:hRule="atLeast"/>
        </w:trPr>
        <w:tc>
          <w:tcPr>
            <w:tcW w:w="679" w:type="dxa"/>
            <w:vMerge w:val="continue"/>
            <w:tcBorders>
              <w:left w:val="single" w:color="auto" w:sz="8" w:space="0"/>
              <w:bottom w:val="single" w:color="auto" w:sz="4" w:space="0"/>
              <w:right w:val="single" w:color="auto" w:sz="8" w:space="0"/>
            </w:tcBorders>
            <w:vAlign w:val="center"/>
          </w:tcPr>
          <w:p w14:paraId="3E6A98DB">
            <w:pPr>
              <w:jc w:val="center"/>
              <w:rPr>
                <w:rFonts w:hint="eastAsia" w:ascii="Times New Roman" w:hAnsi="Times New Roman" w:eastAsia="宋体" w:cs="Times New Roman"/>
                <w:b/>
                <w:bCs/>
                <w:color w:val="000000"/>
                <w:sz w:val="18"/>
                <w:szCs w:val="18"/>
              </w:rPr>
            </w:pPr>
          </w:p>
        </w:tc>
        <w:tc>
          <w:tcPr>
            <w:tcW w:w="609" w:type="dxa"/>
            <w:vMerge w:val="continue"/>
            <w:tcBorders>
              <w:left w:val="single" w:color="auto" w:sz="8" w:space="0"/>
              <w:bottom w:val="single" w:color="auto" w:sz="4" w:space="0"/>
              <w:right w:val="single" w:color="auto" w:sz="8" w:space="0"/>
            </w:tcBorders>
            <w:shd w:val="clear" w:color="000000" w:fill="FFFFFF"/>
            <w:vAlign w:val="center"/>
          </w:tcPr>
          <w:p w14:paraId="2F683E0D">
            <w:pPr>
              <w:jc w:val="center"/>
              <w:rPr>
                <w:rFonts w:hint="eastAsia" w:ascii="Times New Roman" w:hAnsi="Times New Roman" w:eastAsia="宋体" w:cs="Times New Roman"/>
                <w:b/>
                <w:bCs/>
                <w:color w:val="000000"/>
                <w:sz w:val="18"/>
                <w:szCs w:val="18"/>
              </w:rPr>
            </w:pPr>
          </w:p>
        </w:tc>
        <w:tc>
          <w:tcPr>
            <w:tcW w:w="4192" w:type="dxa"/>
            <w:gridSpan w:val="3"/>
            <w:tcBorders>
              <w:top w:val="single" w:color="auto" w:sz="4" w:space="0"/>
              <w:left w:val="nil"/>
              <w:bottom w:val="single" w:color="auto" w:sz="4" w:space="0"/>
              <w:right w:val="single" w:color="000000" w:sz="8" w:space="0"/>
            </w:tcBorders>
            <w:shd w:val="clear" w:color="000000" w:fill="FFFFFF"/>
            <w:vAlign w:val="center"/>
          </w:tcPr>
          <w:p w14:paraId="03272AC8">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小计</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26EE1D55">
            <w:pPr>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1</w:t>
            </w:r>
            <w:r>
              <w:rPr>
                <w:rFonts w:hint="eastAsia" w:ascii="Times New Roman" w:hAnsi="Times New Roman" w:cs="Times New Roman"/>
                <w:b/>
                <w:bCs/>
                <w:color w:val="000000"/>
                <w:sz w:val="18"/>
                <w:szCs w:val="18"/>
                <w:lang w:val="en-US" w:eastAsia="zh-CN"/>
              </w:rPr>
              <w:t>92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0C4BB6EC">
            <w:pPr>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cs="Times New Roman"/>
                <w:b/>
                <w:bCs/>
                <w:color w:val="000000"/>
                <w:sz w:val="18"/>
                <w:szCs w:val="18"/>
                <w:lang w:val="en-US" w:eastAsia="zh-CN"/>
              </w:rPr>
              <w:t>96</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52E0A926">
            <w:pPr>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cs="Times New Roman"/>
                <w:b/>
                <w:bCs/>
                <w:color w:val="000000"/>
                <w:sz w:val="18"/>
                <w:szCs w:val="18"/>
                <w:lang w:val="en-US" w:eastAsia="zh-CN"/>
              </w:rPr>
              <w:t>96</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2C05EE60">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1</w:t>
            </w:r>
            <w:r>
              <w:rPr>
                <w:rFonts w:hint="eastAsia" w:ascii="Times New Roman" w:hAnsi="Times New Roman" w:cs="Times New Roman"/>
                <w:b/>
                <w:bCs/>
                <w:color w:val="000000"/>
                <w:sz w:val="18"/>
                <w:szCs w:val="18"/>
                <w:lang w:val="en-US" w:eastAsia="zh-CN"/>
              </w:rPr>
              <w:t>2</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76FF33AC">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4" w:space="0"/>
              <w:right w:val="single" w:color="auto" w:sz="8" w:space="0"/>
            </w:tcBorders>
            <w:shd w:val="clear" w:color="000000" w:fill="FFFFFF"/>
            <w:vAlign w:val="center"/>
          </w:tcPr>
          <w:p w14:paraId="5680572A">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188B845D">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lang w:val="en-US" w:eastAsia="zh-CN"/>
              </w:rPr>
              <w:t>4</w:t>
            </w:r>
            <w:r>
              <w:rPr>
                <w:rFonts w:hint="eastAsia" w:ascii="Times New Roman" w:hAnsi="Times New Roman" w:eastAsia="宋体" w:cs="Times New Roman"/>
                <w:b/>
                <w:bCs/>
                <w:color w:val="000000"/>
                <w:sz w:val="18"/>
                <w:szCs w:val="18"/>
              </w:rPr>
              <w:t>　</w:t>
            </w:r>
          </w:p>
        </w:tc>
        <w:tc>
          <w:tcPr>
            <w:tcW w:w="800" w:type="dxa"/>
            <w:tcBorders>
              <w:top w:val="single" w:color="auto" w:sz="4" w:space="0"/>
              <w:left w:val="nil"/>
              <w:bottom w:val="single" w:color="auto" w:sz="4" w:space="0"/>
              <w:right w:val="single" w:color="auto" w:sz="8" w:space="0"/>
            </w:tcBorders>
            <w:shd w:val="clear" w:color="000000" w:fill="FFFFFF"/>
            <w:noWrap/>
            <w:vAlign w:val="center"/>
          </w:tcPr>
          <w:p w14:paraId="6C8382CE">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4</w:t>
            </w:r>
          </w:p>
        </w:tc>
        <w:tc>
          <w:tcPr>
            <w:tcW w:w="617" w:type="dxa"/>
            <w:tcBorders>
              <w:top w:val="single" w:color="auto" w:sz="4" w:space="0"/>
              <w:left w:val="nil"/>
              <w:bottom w:val="single" w:color="auto" w:sz="4" w:space="0"/>
              <w:right w:val="single" w:color="auto" w:sz="8" w:space="0"/>
            </w:tcBorders>
            <w:shd w:val="clear" w:color="000000" w:fill="FFFFFF"/>
            <w:noWrap/>
            <w:vAlign w:val="bottom"/>
          </w:tcPr>
          <w:p w14:paraId="6A18F6E2">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lang w:val="en-US" w:eastAsia="zh-CN"/>
              </w:rPr>
              <w:t>4</w:t>
            </w:r>
          </w:p>
        </w:tc>
        <w:tc>
          <w:tcPr>
            <w:tcW w:w="983" w:type="dxa"/>
            <w:tcBorders>
              <w:top w:val="single" w:color="auto" w:sz="4" w:space="0"/>
              <w:left w:val="nil"/>
              <w:bottom w:val="single" w:color="auto" w:sz="4" w:space="0"/>
              <w:right w:val="single" w:color="auto" w:sz="8" w:space="0"/>
            </w:tcBorders>
            <w:shd w:val="clear" w:color="000000" w:fill="FFFFFF"/>
            <w:vAlign w:val="center"/>
          </w:tcPr>
          <w:p w14:paraId="2DDEDCC4">
            <w:pPr>
              <w:jc w:val="center"/>
              <w:rPr>
                <w:rFonts w:hint="eastAsia" w:ascii="Times New Roman" w:hAnsi="Times New Roman" w:eastAsia="宋体" w:cs="Times New Roman"/>
                <w:b/>
                <w:bCs/>
                <w:color w:val="000000"/>
                <w:kern w:val="2"/>
                <w:sz w:val="18"/>
                <w:szCs w:val="18"/>
                <w:lang w:val="en-US" w:eastAsia="zh-CN" w:bidi="ar-SA"/>
              </w:rPr>
            </w:pPr>
          </w:p>
        </w:tc>
        <w:tc>
          <w:tcPr>
            <w:tcW w:w="800" w:type="dxa"/>
            <w:vMerge w:val="continue"/>
            <w:tcBorders>
              <w:left w:val="nil"/>
              <w:bottom w:val="single" w:color="auto" w:sz="4" w:space="0"/>
              <w:right w:val="single" w:color="auto" w:sz="8" w:space="0"/>
            </w:tcBorders>
            <w:shd w:val="clear" w:color="000000" w:fill="FFFFFF"/>
            <w:vAlign w:val="center"/>
          </w:tcPr>
          <w:p w14:paraId="5EDF1E7D">
            <w:pPr>
              <w:jc w:val="center"/>
              <w:rPr>
                <w:rFonts w:hint="eastAsia" w:ascii="Times New Roman" w:hAnsi="Times New Roman" w:eastAsia="宋体" w:cs="Times New Roman"/>
                <w:b/>
                <w:bCs/>
                <w:color w:val="000000"/>
                <w:sz w:val="18"/>
                <w:szCs w:val="18"/>
              </w:rPr>
            </w:pPr>
          </w:p>
        </w:tc>
      </w:tr>
      <w:tr w14:paraId="015C234D">
        <w:tblPrEx>
          <w:tblCellMar>
            <w:top w:w="0" w:type="dxa"/>
            <w:left w:w="108" w:type="dxa"/>
            <w:bottom w:w="0" w:type="dxa"/>
            <w:right w:w="108" w:type="dxa"/>
          </w:tblCellMar>
        </w:tblPrEx>
        <w:trPr>
          <w:trHeight w:val="285" w:hRule="atLeast"/>
        </w:trPr>
        <w:tc>
          <w:tcPr>
            <w:tcW w:w="1288" w:type="dxa"/>
            <w:gridSpan w:val="2"/>
            <w:vMerge w:val="restart"/>
            <w:tcBorders>
              <w:top w:val="single" w:color="auto" w:sz="8" w:space="0"/>
              <w:left w:val="single" w:color="auto" w:sz="8" w:space="0"/>
              <w:bottom w:val="single" w:color="auto" w:sz="4" w:space="0"/>
              <w:right w:val="single" w:color="000000" w:sz="8" w:space="0"/>
            </w:tcBorders>
            <w:shd w:val="clear" w:color="000000" w:fill="FFFFFF"/>
            <w:vAlign w:val="center"/>
          </w:tcPr>
          <w:p w14:paraId="1B14DFF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集中实践模块</w:t>
            </w:r>
          </w:p>
        </w:tc>
        <w:tc>
          <w:tcPr>
            <w:tcW w:w="1742" w:type="dxa"/>
            <w:tcBorders>
              <w:top w:val="nil"/>
              <w:left w:val="nil"/>
              <w:bottom w:val="single" w:color="auto" w:sz="4" w:space="0"/>
              <w:right w:val="single" w:color="auto" w:sz="8" w:space="0"/>
            </w:tcBorders>
            <w:shd w:val="clear" w:color="000000" w:fill="FFFFFF"/>
            <w:vAlign w:val="center"/>
          </w:tcPr>
          <w:p w14:paraId="1DCE12C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2450" w:type="dxa"/>
            <w:gridSpan w:val="2"/>
            <w:tcBorders>
              <w:top w:val="single" w:color="auto" w:sz="8" w:space="0"/>
              <w:left w:val="nil"/>
              <w:bottom w:val="single" w:color="auto" w:sz="4" w:space="0"/>
              <w:right w:val="single" w:color="000000" w:sz="8" w:space="0"/>
            </w:tcBorders>
            <w:shd w:val="clear" w:color="000000" w:fill="FFFFFF"/>
            <w:vAlign w:val="center"/>
          </w:tcPr>
          <w:p w14:paraId="6257A5A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军事技能训练</w:t>
            </w:r>
          </w:p>
        </w:tc>
        <w:tc>
          <w:tcPr>
            <w:tcW w:w="800" w:type="dxa"/>
            <w:tcBorders>
              <w:top w:val="nil"/>
              <w:left w:val="nil"/>
              <w:bottom w:val="single" w:color="auto" w:sz="4" w:space="0"/>
              <w:right w:val="single" w:color="auto" w:sz="8" w:space="0"/>
            </w:tcBorders>
            <w:shd w:val="clear" w:color="000000" w:fill="FFFFFF"/>
            <w:vAlign w:val="center"/>
          </w:tcPr>
          <w:p w14:paraId="7156F68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4" w:space="0"/>
              <w:right w:val="single" w:color="auto" w:sz="8" w:space="0"/>
            </w:tcBorders>
            <w:shd w:val="clear" w:color="000000" w:fill="FFFFFF"/>
            <w:vAlign w:val="center"/>
          </w:tcPr>
          <w:p w14:paraId="1D4E694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4" w:space="0"/>
              <w:right w:val="single" w:color="auto" w:sz="8" w:space="0"/>
            </w:tcBorders>
            <w:shd w:val="clear" w:color="000000" w:fill="FFFFFF"/>
            <w:vAlign w:val="center"/>
          </w:tcPr>
          <w:p w14:paraId="367FC9C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4" w:space="0"/>
              <w:right w:val="single" w:color="auto" w:sz="8" w:space="0"/>
            </w:tcBorders>
            <w:shd w:val="clear" w:color="000000" w:fill="FFFFFF"/>
            <w:vAlign w:val="center"/>
          </w:tcPr>
          <w:p w14:paraId="70E1170E">
            <w:pPr>
              <w:jc w:val="center"/>
              <w:rPr>
                <w:rFonts w:hint="eastAsia" w:ascii="Times New Roman" w:hAnsi="Times New Roman" w:eastAsia="宋体" w:cs="Times New Roman"/>
                <w:b/>
                <w:bCs/>
                <w:color w:val="000000"/>
                <w:sz w:val="18"/>
                <w:szCs w:val="18"/>
                <w:lang w:eastAsia="zh-CN"/>
              </w:rPr>
            </w:pPr>
            <w:r>
              <w:rPr>
                <w:rFonts w:hint="eastAsia" w:ascii="Times New Roman" w:hAnsi="Times New Roman" w:cs="Times New Roman"/>
                <w:b/>
                <w:bCs/>
                <w:color w:val="000000"/>
                <w:sz w:val="18"/>
                <w:szCs w:val="18"/>
                <w:lang w:val="en-US" w:eastAsia="zh-CN"/>
              </w:rPr>
              <w:t>2</w:t>
            </w:r>
          </w:p>
        </w:tc>
        <w:tc>
          <w:tcPr>
            <w:tcW w:w="800" w:type="dxa"/>
            <w:tcBorders>
              <w:top w:val="nil"/>
              <w:left w:val="nil"/>
              <w:bottom w:val="single" w:color="auto" w:sz="4" w:space="0"/>
              <w:right w:val="single" w:color="auto" w:sz="8" w:space="0"/>
            </w:tcBorders>
            <w:shd w:val="clear" w:color="000000" w:fill="FFFFFF"/>
            <w:vAlign w:val="center"/>
          </w:tcPr>
          <w:p w14:paraId="1F4F4FD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2周</w:t>
            </w:r>
          </w:p>
        </w:tc>
        <w:tc>
          <w:tcPr>
            <w:tcW w:w="800" w:type="dxa"/>
            <w:tcBorders>
              <w:top w:val="nil"/>
              <w:left w:val="nil"/>
              <w:bottom w:val="single" w:color="auto" w:sz="4" w:space="0"/>
              <w:right w:val="single" w:color="auto" w:sz="8" w:space="0"/>
            </w:tcBorders>
            <w:shd w:val="clear" w:color="000000" w:fill="FFFFFF"/>
            <w:vAlign w:val="center"/>
          </w:tcPr>
          <w:p w14:paraId="68E7DF5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4" w:space="0"/>
              <w:right w:val="single" w:color="auto" w:sz="8" w:space="0"/>
            </w:tcBorders>
            <w:shd w:val="clear" w:color="000000" w:fill="FFFFFF"/>
            <w:vAlign w:val="center"/>
          </w:tcPr>
          <w:p w14:paraId="7B39A36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4" w:space="0"/>
              <w:right w:val="single" w:color="auto" w:sz="8" w:space="0"/>
            </w:tcBorders>
            <w:shd w:val="clear" w:color="000000" w:fill="FFFFFF"/>
            <w:vAlign w:val="center"/>
          </w:tcPr>
          <w:p w14:paraId="78C888B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617" w:type="dxa"/>
            <w:tcBorders>
              <w:top w:val="nil"/>
              <w:left w:val="nil"/>
              <w:bottom w:val="single" w:color="auto" w:sz="4" w:space="0"/>
              <w:right w:val="single" w:color="auto" w:sz="8" w:space="0"/>
            </w:tcBorders>
            <w:shd w:val="clear" w:color="000000" w:fill="FFFFFF"/>
            <w:noWrap/>
            <w:vAlign w:val="bottom"/>
          </w:tcPr>
          <w:p w14:paraId="3633A40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4" w:space="0"/>
              <w:right w:val="single" w:color="auto" w:sz="8" w:space="0"/>
            </w:tcBorders>
            <w:shd w:val="clear" w:color="000000" w:fill="FFFFFF"/>
            <w:vAlign w:val="center"/>
          </w:tcPr>
          <w:p w14:paraId="4F714D6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vMerge w:val="restart"/>
            <w:tcBorders>
              <w:top w:val="nil"/>
              <w:left w:val="nil"/>
              <w:right w:val="single" w:color="auto" w:sz="8" w:space="0"/>
            </w:tcBorders>
            <w:shd w:val="clear" w:color="000000" w:fill="FFFFFF"/>
            <w:vAlign w:val="center"/>
          </w:tcPr>
          <w:p w14:paraId="31E6BC6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p w14:paraId="5FF0BC6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p w14:paraId="3391FF2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p w14:paraId="5804D22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p w14:paraId="30BBB0B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p w14:paraId="6E91A5E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p w14:paraId="138A93B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p w14:paraId="2F11CA8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r w14:paraId="531AEBBF">
        <w:tblPrEx>
          <w:tblCellMar>
            <w:top w:w="0" w:type="dxa"/>
            <w:left w:w="108" w:type="dxa"/>
            <w:bottom w:w="0" w:type="dxa"/>
            <w:right w:w="108" w:type="dxa"/>
          </w:tblCellMar>
        </w:tblPrEx>
        <w:trPr>
          <w:trHeight w:val="285" w:hRule="atLeast"/>
        </w:trPr>
        <w:tc>
          <w:tcPr>
            <w:tcW w:w="1288" w:type="dxa"/>
            <w:gridSpan w:val="2"/>
            <w:vMerge w:val="continue"/>
            <w:tcBorders>
              <w:top w:val="single" w:color="auto" w:sz="8" w:space="0"/>
              <w:left w:val="single" w:color="auto" w:sz="8" w:space="0"/>
              <w:bottom w:val="single" w:color="000000" w:sz="8" w:space="0"/>
              <w:right w:val="single" w:color="000000" w:sz="8" w:space="0"/>
            </w:tcBorders>
            <w:vAlign w:val="center"/>
          </w:tcPr>
          <w:p w14:paraId="108B292C">
            <w:pPr>
              <w:jc w:val="center"/>
              <w:rPr>
                <w:rFonts w:hint="eastAsia" w:ascii="Times New Roman" w:hAnsi="Times New Roman" w:eastAsia="宋体" w:cs="Times New Roman"/>
                <w:b/>
                <w:bCs/>
                <w:color w:val="000000"/>
                <w:sz w:val="18"/>
                <w:szCs w:val="18"/>
              </w:rPr>
            </w:pPr>
          </w:p>
        </w:tc>
        <w:tc>
          <w:tcPr>
            <w:tcW w:w="1742" w:type="dxa"/>
            <w:tcBorders>
              <w:top w:val="nil"/>
              <w:left w:val="nil"/>
              <w:bottom w:val="single" w:color="auto" w:sz="8" w:space="0"/>
              <w:right w:val="single" w:color="auto" w:sz="8" w:space="0"/>
            </w:tcBorders>
            <w:shd w:val="clear" w:color="000000" w:fill="FFFFFF"/>
            <w:vAlign w:val="center"/>
          </w:tcPr>
          <w:p w14:paraId="5811FA0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2450" w:type="dxa"/>
            <w:gridSpan w:val="2"/>
            <w:tcBorders>
              <w:top w:val="single" w:color="auto" w:sz="8" w:space="0"/>
              <w:left w:val="nil"/>
              <w:bottom w:val="single" w:color="auto" w:sz="8" w:space="0"/>
              <w:right w:val="single" w:color="000000" w:sz="8" w:space="0"/>
            </w:tcBorders>
            <w:shd w:val="clear" w:color="000000" w:fill="FFFFFF"/>
            <w:vAlign w:val="center"/>
          </w:tcPr>
          <w:p w14:paraId="1EB45C3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劳动实践</w:t>
            </w:r>
          </w:p>
        </w:tc>
        <w:tc>
          <w:tcPr>
            <w:tcW w:w="800" w:type="dxa"/>
            <w:tcBorders>
              <w:top w:val="nil"/>
              <w:left w:val="nil"/>
              <w:bottom w:val="single" w:color="auto" w:sz="8" w:space="0"/>
              <w:right w:val="single" w:color="auto" w:sz="8" w:space="0"/>
            </w:tcBorders>
            <w:shd w:val="clear" w:color="000000" w:fill="FFFFFF"/>
            <w:vAlign w:val="center"/>
          </w:tcPr>
          <w:p w14:paraId="45DFC51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16</w:t>
            </w:r>
          </w:p>
        </w:tc>
        <w:tc>
          <w:tcPr>
            <w:tcW w:w="800" w:type="dxa"/>
            <w:tcBorders>
              <w:top w:val="nil"/>
              <w:left w:val="nil"/>
              <w:bottom w:val="single" w:color="auto" w:sz="8" w:space="0"/>
              <w:right w:val="single" w:color="auto" w:sz="8" w:space="0"/>
            </w:tcBorders>
            <w:shd w:val="clear" w:color="000000" w:fill="FFFFFF"/>
            <w:vAlign w:val="center"/>
          </w:tcPr>
          <w:p w14:paraId="443C0B5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617BAC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16</w:t>
            </w:r>
          </w:p>
        </w:tc>
        <w:tc>
          <w:tcPr>
            <w:tcW w:w="800" w:type="dxa"/>
            <w:tcBorders>
              <w:top w:val="nil"/>
              <w:left w:val="nil"/>
              <w:bottom w:val="single" w:color="auto" w:sz="8" w:space="0"/>
              <w:right w:val="single" w:color="auto" w:sz="8" w:space="0"/>
            </w:tcBorders>
            <w:shd w:val="clear" w:color="000000" w:fill="FFFFFF"/>
            <w:vAlign w:val="center"/>
          </w:tcPr>
          <w:p w14:paraId="02E1B58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w:t>
            </w:r>
          </w:p>
        </w:tc>
        <w:tc>
          <w:tcPr>
            <w:tcW w:w="800" w:type="dxa"/>
            <w:tcBorders>
              <w:top w:val="nil"/>
              <w:left w:val="nil"/>
              <w:bottom w:val="single" w:color="auto" w:sz="8" w:space="0"/>
              <w:right w:val="single" w:color="auto" w:sz="8" w:space="0"/>
            </w:tcBorders>
            <w:shd w:val="clear" w:color="000000" w:fill="FFFFFF"/>
            <w:vAlign w:val="center"/>
          </w:tcPr>
          <w:p w14:paraId="737904C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86ED93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1周</w:t>
            </w:r>
          </w:p>
        </w:tc>
        <w:tc>
          <w:tcPr>
            <w:tcW w:w="800" w:type="dxa"/>
            <w:tcBorders>
              <w:top w:val="nil"/>
              <w:left w:val="nil"/>
              <w:bottom w:val="single" w:color="auto" w:sz="8" w:space="0"/>
              <w:right w:val="single" w:color="auto" w:sz="8" w:space="0"/>
            </w:tcBorders>
            <w:shd w:val="clear" w:color="000000" w:fill="FFFFFF"/>
            <w:vAlign w:val="center"/>
          </w:tcPr>
          <w:p w14:paraId="7DD53D7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4F1A16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617" w:type="dxa"/>
            <w:tcBorders>
              <w:top w:val="nil"/>
              <w:left w:val="nil"/>
              <w:bottom w:val="single" w:color="auto" w:sz="8" w:space="0"/>
              <w:right w:val="single" w:color="auto" w:sz="8" w:space="0"/>
            </w:tcBorders>
            <w:shd w:val="clear" w:color="000000" w:fill="FFFFFF"/>
            <w:noWrap/>
            <w:vAlign w:val="bottom"/>
          </w:tcPr>
          <w:p w14:paraId="194A483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8" w:space="0"/>
              <w:right w:val="single" w:color="auto" w:sz="8" w:space="0"/>
            </w:tcBorders>
            <w:shd w:val="clear" w:color="000000" w:fill="FFFFFF"/>
            <w:vAlign w:val="center"/>
          </w:tcPr>
          <w:p w14:paraId="431A5D5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vMerge w:val="continue"/>
            <w:tcBorders>
              <w:left w:val="nil"/>
              <w:right w:val="single" w:color="auto" w:sz="8" w:space="0"/>
            </w:tcBorders>
            <w:shd w:val="clear" w:color="000000" w:fill="FFFFFF"/>
            <w:vAlign w:val="center"/>
          </w:tcPr>
          <w:p w14:paraId="6B157B6E">
            <w:pPr>
              <w:jc w:val="center"/>
              <w:rPr>
                <w:rFonts w:hint="eastAsia" w:ascii="Times New Roman" w:hAnsi="Times New Roman" w:eastAsia="宋体" w:cs="Times New Roman"/>
                <w:b/>
                <w:bCs/>
                <w:color w:val="000000"/>
                <w:sz w:val="18"/>
                <w:szCs w:val="18"/>
              </w:rPr>
            </w:pPr>
          </w:p>
        </w:tc>
      </w:tr>
      <w:tr w14:paraId="6ABFAA1A">
        <w:tblPrEx>
          <w:tblCellMar>
            <w:top w:w="0" w:type="dxa"/>
            <w:left w:w="108" w:type="dxa"/>
            <w:bottom w:w="0" w:type="dxa"/>
            <w:right w:w="108" w:type="dxa"/>
          </w:tblCellMar>
        </w:tblPrEx>
        <w:trPr>
          <w:trHeight w:val="285" w:hRule="atLeast"/>
        </w:trPr>
        <w:tc>
          <w:tcPr>
            <w:tcW w:w="1288" w:type="dxa"/>
            <w:gridSpan w:val="2"/>
            <w:vMerge w:val="continue"/>
            <w:tcBorders>
              <w:top w:val="single" w:color="auto" w:sz="8" w:space="0"/>
              <w:left w:val="single" w:color="auto" w:sz="8" w:space="0"/>
              <w:bottom w:val="single" w:color="000000" w:sz="8" w:space="0"/>
              <w:right w:val="single" w:color="000000" w:sz="8" w:space="0"/>
            </w:tcBorders>
            <w:vAlign w:val="center"/>
          </w:tcPr>
          <w:p w14:paraId="4AE05992">
            <w:pPr>
              <w:jc w:val="center"/>
              <w:rPr>
                <w:rFonts w:hint="eastAsia" w:ascii="Times New Roman" w:hAnsi="Times New Roman" w:eastAsia="宋体" w:cs="Times New Roman"/>
                <w:b/>
                <w:bCs/>
                <w:color w:val="000000"/>
                <w:sz w:val="18"/>
                <w:szCs w:val="18"/>
              </w:rPr>
            </w:pPr>
          </w:p>
        </w:tc>
        <w:tc>
          <w:tcPr>
            <w:tcW w:w="1742" w:type="dxa"/>
            <w:tcBorders>
              <w:top w:val="nil"/>
              <w:left w:val="nil"/>
              <w:bottom w:val="single" w:color="auto" w:sz="8" w:space="0"/>
              <w:right w:val="single" w:color="auto" w:sz="8" w:space="0"/>
            </w:tcBorders>
            <w:shd w:val="clear" w:color="000000" w:fill="FFFFFF"/>
            <w:vAlign w:val="center"/>
          </w:tcPr>
          <w:p w14:paraId="2733905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2450" w:type="dxa"/>
            <w:gridSpan w:val="2"/>
            <w:tcBorders>
              <w:top w:val="single" w:color="auto" w:sz="8" w:space="0"/>
              <w:left w:val="nil"/>
              <w:bottom w:val="single" w:color="auto" w:sz="8" w:space="0"/>
              <w:right w:val="single" w:color="000000" w:sz="8" w:space="0"/>
            </w:tcBorders>
            <w:shd w:val="clear" w:color="000000" w:fill="FFFFFF"/>
            <w:vAlign w:val="center"/>
          </w:tcPr>
          <w:p w14:paraId="32C45D3A">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lang w:val="en-US" w:eastAsia="zh-CN"/>
              </w:rPr>
              <w:t>电子焊接实训</w:t>
            </w:r>
          </w:p>
        </w:tc>
        <w:tc>
          <w:tcPr>
            <w:tcW w:w="800" w:type="dxa"/>
            <w:tcBorders>
              <w:top w:val="nil"/>
              <w:left w:val="nil"/>
              <w:bottom w:val="single" w:color="auto" w:sz="8" w:space="0"/>
              <w:right w:val="single" w:color="auto" w:sz="8" w:space="0"/>
            </w:tcBorders>
            <w:shd w:val="clear" w:color="000000" w:fill="FFFFFF"/>
            <w:vAlign w:val="center"/>
          </w:tcPr>
          <w:p w14:paraId="13E493C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6D06A1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13C3A6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06F2A9A">
            <w:pPr>
              <w:jc w:val="center"/>
              <w:rPr>
                <w:rFonts w:hint="eastAsia" w:ascii="Times New Roman" w:hAnsi="Times New Roman" w:eastAsia="宋体" w:cs="Times New Roman"/>
                <w:b/>
                <w:bCs/>
                <w:color w:val="000000"/>
                <w:sz w:val="18"/>
                <w:szCs w:val="18"/>
                <w:lang w:eastAsia="zh-CN"/>
              </w:rPr>
            </w:pPr>
            <w:r>
              <w:rPr>
                <w:rFonts w:hint="eastAsia" w:ascii="Times New Roman" w:hAnsi="Times New Roman" w:cs="Times New Roman"/>
                <w:b/>
                <w:bCs/>
                <w:color w:val="000000"/>
                <w:sz w:val="18"/>
                <w:szCs w:val="18"/>
                <w:lang w:val="en-US" w:eastAsia="zh-CN"/>
              </w:rPr>
              <w:t>2</w:t>
            </w:r>
          </w:p>
        </w:tc>
        <w:tc>
          <w:tcPr>
            <w:tcW w:w="800" w:type="dxa"/>
            <w:tcBorders>
              <w:top w:val="nil"/>
              <w:left w:val="nil"/>
              <w:bottom w:val="single" w:color="auto" w:sz="8" w:space="0"/>
              <w:right w:val="single" w:color="auto" w:sz="8" w:space="0"/>
            </w:tcBorders>
            <w:shd w:val="clear" w:color="000000" w:fill="FFFFFF"/>
            <w:vAlign w:val="center"/>
          </w:tcPr>
          <w:p w14:paraId="16AA2A0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17F6B2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1周</w:t>
            </w:r>
          </w:p>
        </w:tc>
        <w:tc>
          <w:tcPr>
            <w:tcW w:w="800" w:type="dxa"/>
            <w:tcBorders>
              <w:top w:val="nil"/>
              <w:left w:val="nil"/>
              <w:bottom w:val="single" w:color="auto" w:sz="8" w:space="0"/>
              <w:right w:val="single" w:color="auto" w:sz="8" w:space="0"/>
            </w:tcBorders>
            <w:shd w:val="clear" w:color="000000" w:fill="FFFFFF"/>
            <w:noWrap/>
            <w:vAlign w:val="center"/>
          </w:tcPr>
          <w:p w14:paraId="7AEF3AE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28CE47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617" w:type="dxa"/>
            <w:tcBorders>
              <w:top w:val="nil"/>
              <w:left w:val="nil"/>
              <w:bottom w:val="single" w:color="auto" w:sz="8" w:space="0"/>
              <w:right w:val="single" w:color="auto" w:sz="8" w:space="0"/>
            </w:tcBorders>
            <w:shd w:val="clear" w:color="000000" w:fill="FFFFFF"/>
            <w:noWrap/>
            <w:vAlign w:val="bottom"/>
          </w:tcPr>
          <w:p w14:paraId="6146795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8" w:space="0"/>
              <w:right w:val="single" w:color="auto" w:sz="8" w:space="0"/>
            </w:tcBorders>
            <w:shd w:val="clear" w:color="000000" w:fill="FFFFFF"/>
            <w:vAlign w:val="center"/>
          </w:tcPr>
          <w:p w14:paraId="1B12CDE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vMerge w:val="continue"/>
            <w:tcBorders>
              <w:left w:val="nil"/>
              <w:right w:val="single" w:color="auto" w:sz="8" w:space="0"/>
            </w:tcBorders>
            <w:shd w:val="clear" w:color="000000" w:fill="FFFFFF"/>
            <w:vAlign w:val="center"/>
          </w:tcPr>
          <w:p w14:paraId="7F22272F">
            <w:pPr>
              <w:jc w:val="center"/>
              <w:rPr>
                <w:rFonts w:hint="eastAsia" w:ascii="Times New Roman" w:hAnsi="Times New Roman" w:eastAsia="宋体" w:cs="Times New Roman"/>
                <w:b/>
                <w:bCs/>
                <w:color w:val="000000"/>
                <w:sz w:val="18"/>
                <w:szCs w:val="18"/>
              </w:rPr>
            </w:pPr>
          </w:p>
        </w:tc>
      </w:tr>
      <w:tr w14:paraId="389AA53E">
        <w:tblPrEx>
          <w:tblCellMar>
            <w:top w:w="0" w:type="dxa"/>
            <w:left w:w="108" w:type="dxa"/>
            <w:bottom w:w="0" w:type="dxa"/>
            <w:right w:w="108" w:type="dxa"/>
          </w:tblCellMar>
        </w:tblPrEx>
        <w:trPr>
          <w:trHeight w:val="285" w:hRule="atLeast"/>
        </w:trPr>
        <w:tc>
          <w:tcPr>
            <w:tcW w:w="1288" w:type="dxa"/>
            <w:gridSpan w:val="2"/>
            <w:vMerge w:val="continue"/>
            <w:tcBorders>
              <w:top w:val="single" w:color="auto" w:sz="8" w:space="0"/>
              <w:left w:val="single" w:color="auto" w:sz="8" w:space="0"/>
              <w:bottom w:val="single" w:color="000000" w:sz="8" w:space="0"/>
              <w:right w:val="single" w:color="000000" w:sz="8" w:space="0"/>
            </w:tcBorders>
            <w:vAlign w:val="center"/>
          </w:tcPr>
          <w:p w14:paraId="41C5C753">
            <w:pPr>
              <w:jc w:val="center"/>
              <w:rPr>
                <w:rFonts w:hint="eastAsia" w:ascii="Times New Roman" w:hAnsi="Times New Roman" w:eastAsia="宋体" w:cs="Times New Roman"/>
                <w:b/>
                <w:bCs/>
                <w:color w:val="000000"/>
                <w:sz w:val="18"/>
                <w:szCs w:val="18"/>
              </w:rPr>
            </w:pPr>
          </w:p>
        </w:tc>
        <w:tc>
          <w:tcPr>
            <w:tcW w:w="1742" w:type="dxa"/>
            <w:tcBorders>
              <w:top w:val="nil"/>
              <w:left w:val="nil"/>
              <w:bottom w:val="single" w:color="auto" w:sz="8" w:space="0"/>
              <w:right w:val="single" w:color="auto" w:sz="8" w:space="0"/>
            </w:tcBorders>
            <w:shd w:val="clear" w:color="000000" w:fill="FFFFFF"/>
            <w:vAlign w:val="center"/>
          </w:tcPr>
          <w:p w14:paraId="4EE8A40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2450" w:type="dxa"/>
            <w:gridSpan w:val="2"/>
            <w:tcBorders>
              <w:top w:val="single" w:color="auto" w:sz="8" w:space="0"/>
              <w:left w:val="nil"/>
              <w:bottom w:val="single" w:color="auto" w:sz="8" w:space="0"/>
              <w:right w:val="single" w:color="000000" w:sz="8" w:space="0"/>
            </w:tcBorders>
            <w:shd w:val="clear" w:color="000000" w:fill="FFFFFF"/>
            <w:vAlign w:val="center"/>
          </w:tcPr>
          <w:p w14:paraId="563CAE4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lang w:val="en-US" w:eastAsia="zh-CN"/>
              </w:rPr>
              <w:t>集成电路</w:t>
            </w:r>
            <w:r>
              <w:rPr>
                <w:rFonts w:hint="eastAsia" w:ascii="Times New Roman" w:hAnsi="Times New Roman" w:eastAsia="宋体" w:cs="Times New Roman"/>
                <w:b/>
                <w:bCs/>
                <w:color w:val="000000"/>
                <w:sz w:val="18"/>
                <w:szCs w:val="18"/>
              </w:rPr>
              <w:t>专项技能</w:t>
            </w:r>
          </w:p>
        </w:tc>
        <w:tc>
          <w:tcPr>
            <w:tcW w:w="800" w:type="dxa"/>
            <w:tcBorders>
              <w:top w:val="nil"/>
              <w:left w:val="nil"/>
              <w:bottom w:val="single" w:color="auto" w:sz="8" w:space="0"/>
              <w:right w:val="single" w:color="auto" w:sz="8" w:space="0"/>
            </w:tcBorders>
            <w:shd w:val="clear" w:color="000000" w:fill="FFFFFF"/>
            <w:vAlign w:val="center"/>
          </w:tcPr>
          <w:p w14:paraId="318E505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37A3B5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C6FA69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4C3B6C2A">
            <w:pPr>
              <w:jc w:val="center"/>
              <w:rPr>
                <w:rFonts w:hint="eastAsia" w:ascii="Times New Roman" w:hAnsi="Times New Roman" w:eastAsia="宋体" w:cs="Times New Roman"/>
                <w:b/>
                <w:bCs/>
                <w:color w:val="000000"/>
                <w:sz w:val="18"/>
                <w:szCs w:val="18"/>
                <w:lang w:val="en-US" w:eastAsia="zh-CN"/>
              </w:rPr>
            </w:pPr>
            <w:r>
              <w:rPr>
                <w:rFonts w:hint="eastAsia" w:ascii="Times New Roman" w:hAnsi="Times New Roman" w:cs="Times New Roman"/>
                <w:b/>
                <w:bCs/>
                <w:color w:val="000000"/>
                <w:sz w:val="18"/>
                <w:szCs w:val="18"/>
                <w:lang w:val="en-US" w:eastAsia="zh-CN"/>
              </w:rPr>
              <w:t>2</w:t>
            </w:r>
          </w:p>
        </w:tc>
        <w:tc>
          <w:tcPr>
            <w:tcW w:w="800" w:type="dxa"/>
            <w:tcBorders>
              <w:top w:val="nil"/>
              <w:left w:val="nil"/>
              <w:bottom w:val="single" w:color="auto" w:sz="8" w:space="0"/>
              <w:right w:val="single" w:color="auto" w:sz="8" w:space="0"/>
            </w:tcBorders>
            <w:shd w:val="clear" w:color="000000" w:fill="FFFFFF"/>
            <w:vAlign w:val="center"/>
          </w:tcPr>
          <w:p w14:paraId="5022979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61CD53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noWrap/>
            <w:vAlign w:val="center"/>
          </w:tcPr>
          <w:p w14:paraId="4FDF63C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7E9E19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2周</w:t>
            </w:r>
          </w:p>
        </w:tc>
        <w:tc>
          <w:tcPr>
            <w:tcW w:w="617" w:type="dxa"/>
            <w:tcBorders>
              <w:top w:val="nil"/>
              <w:left w:val="nil"/>
              <w:bottom w:val="single" w:color="auto" w:sz="8" w:space="0"/>
              <w:right w:val="single" w:color="auto" w:sz="8" w:space="0"/>
            </w:tcBorders>
            <w:shd w:val="clear" w:color="000000" w:fill="FFFFFF"/>
            <w:noWrap/>
            <w:vAlign w:val="bottom"/>
          </w:tcPr>
          <w:p w14:paraId="58528D7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8" w:space="0"/>
              <w:right w:val="single" w:color="auto" w:sz="8" w:space="0"/>
            </w:tcBorders>
            <w:shd w:val="clear" w:color="000000" w:fill="FFFFFF"/>
            <w:vAlign w:val="center"/>
          </w:tcPr>
          <w:p w14:paraId="709ED84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vMerge w:val="continue"/>
            <w:tcBorders>
              <w:left w:val="nil"/>
              <w:right w:val="single" w:color="auto" w:sz="8" w:space="0"/>
            </w:tcBorders>
            <w:shd w:val="clear" w:color="000000" w:fill="FFFFFF"/>
            <w:vAlign w:val="center"/>
          </w:tcPr>
          <w:p w14:paraId="602B4C18">
            <w:pPr>
              <w:jc w:val="center"/>
              <w:rPr>
                <w:rFonts w:hint="eastAsia" w:ascii="Times New Roman" w:hAnsi="Times New Roman" w:eastAsia="宋体" w:cs="Times New Roman"/>
                <w:b/>
                <w:bCs/>
                <w:color w:val="000000"/>
                <w:sz w:val="18"/>
                <w:szCs w:val="18"/>
              </w:rPr>
            </w:pPr>
          </w:p>
        </w:tc>
      </w:tr>
      <w:tr w14:paraId="01721F27">
        <w:tblPrEx>
          <w:tblCellMar>
            <w:top w:w="0" w:type="dxa"/>
            <w:left w:w="108" w:type="dxa"/>
            <w:bottom w:w="0" w:type="dxa"/>
            <w:right w:w="108" w:type="dxa"/>
          </w:tblCellMar>
        </w:tblPrEx>
        <w:trPr>
          <w:trHeight w:val="285" w:hRule="atLeast"/>
        </w:trPr>
        <w:tc>
          <w:tcPr>
            <w:tcW w:w="1288" w:type="dxa"/>
            <w:gridSpan w:val="2"/>
            <w:vMerge w:val="continue"/>
            <w:tcBorders>
              <w:top w:val="single" w:color="auto" w:sz="8" w:space="0"/>
              <w:left w:val="single" w:color="auto" w:sz="8" w:space="0"/>
              <w:bottom w:val="single" w:color="000000" w:sz="8" w:space="0"/>
              <w:right w:val="single" w:color="000000" w:sz="8" w:space="0"/>
            </w:tcBorders>
            <w:vAlign w:val="center"/>
          </w:tcPr>
          <w:p w14:paraId="6ACFA9A2">
            <w:pPr>
              <w:jc w:val="center"/>
              <w:rPr>
                <w:rFonts w:hint="eastAsia" w:ascii="Times New Roman" w:hAnsi="Times New Roman" w:eastAsia="宋体" w:cs="Times New Roman"/>
                <w:b/>
                <w:bCs/>
                <w:color w:val="000000"/>
                <w:sz w:val="18"/>
                <w:szCs w:val="18"/>
              </w:rPr>
            </w:pPr>
          </w:p>
        </w:tc>
        <w:tc>
          <w:tcPr>
            <w:tcW w:w="1742" w:type="dxa"/>
            <w:tcBorders>
              <w:top w:val="nil"/>
              <w:left w:val="nil"/>
              <w:bottom w:val="single" w:color="auto" w:sz="8" w:space="0"/>
              <w:right w:val="single" w:color="auto" w:sz="8" w:space="0"/>
            </w:tcBorders>
            <w:shd w:val="clear" w:color="000000" w:fill="FFFFFF"/>
            <w:vAlign w:val="center"/>
          </w:tcPr>
          <w:p w14:paraId="6D5442B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2450" w:type="dxa"/>
            <w:gridSpan w:val="2"/>
            <w:tcBorders>
              <w:top w:val="single" w:color="auto" w:sz="8" w:space="0"/>
              <w:left w:val="nil"/>
              <w:bottom w:val="single" w:color="auto" w:sz="8" w:space="0"/>
              <w:right w:val="single" w:color="000000" w:sz="8" w:space="0"/>
            </w:tcBorders>
            <w:shd w:val="clear" w:color="000000" w:fill="FFFFFF"/>
            <w:vAlign w:val="center"/>
          </w:tcPr>
          <w:p w14:paraId="50D3FB8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创业培训</w:t>
            </w:r>
          </w:p>
        </w:tc>
        <w:tc>
          <w:tcPr>
            <w:tcW w:w="800" w:type="dxa"/>
            <w:tcBorders>
              <w:top w:val="nil"/>
              <w:left w:val="nil"/>
              <w:bottom w:val="single" w:color="auto" w:sz="8" w:space="0"/>
              <w:right w:val="single" w:color="auto" w:sz="8" w:space="0"/>
            </w:tcBorders>
            <w:shd w:val="clear" w:color="000000" w:fill="FFFFFF"/>
            <w:vAlign w:val="center"/>
          </w:tcPr>
          <w:p w14:paraId="2201F75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1BEA8E0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5B2CBF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C943412">
            <w:pPr>
              <w:jc w:val="center"/>
              <w:rPr>
                <w:rFonts w:hint="eastAsia" w:ascii="Times New Roman" w:hAnsi="Times New Roman" w:eastAsia="宋体" w:cs="Times New Roman"/>
                <w:b/>
                <w:bCs/>
                <w:color w:val="000000"/>
                <w:sz w:val="18"/>
                <w:szCs w:val="18"/>
                <w:lang w:eastAsia="zh-CN"/>
              </w:rPr>
            </w:pPr>
            <w:r>
              <w:rPr>
                <w:rFonts w:hint="eastAsia" w:ascii="Times New Roman" w:hAnsi="Times New Roman" w:cs="Times New Roman"/>
                <w:b/>
                <w:bCs/>
                <w:color w:val="000000"/>
                <w:sz w:val="18"/>
                <w:szCs w:val="18"/>
                <w:lang w:val="en-US" w:eastAsia="zh-CN"/>
              </w:rPr>
              <w:t>2</w:t>
            </w:r>
          </w:p>
        </w:tc>
        <w:tc>
          <w:tcPr>
            <w:tcW w:w="800" w:type="dxa"/>
            <w:tcBorders>
              <w:top w:val="nil"/>
              <w:left w:val="nil"/>
              <w:bottom w:val="single" w:color="auto" w:sz="8" w:space="0"/>
              <w:right w:val="single" w:color="auto" w:sz="8" w:space="0"/>
            </w:tcBorders>
            <w:shd w:val="clear" w:color="000000" w:fill="FFFFFF"/>
            <w:vAlign w:val="center"/>
          </w:tcPr>
          <w:p w14:paraId="25FA694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46D850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DFC803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2周</w:t>
            </w:r>
          </w:p>
        </w:tc>
        <w:tc>
          <w:tcPr>
            <w:tcW w:w="800" w:type="dxa"/>
            <w:tcBorders>
              <w:top w:val="nil"/>
              <w:left w:val="nil"/>
              <w:bottom w:val="single" w:color="auto" w:sz="8" w:space="0"/>
              <w:right w:val="single" w:color="auto" w:sz="8" w:space="0"/>
            </w:tcBorders>
            <w:shd w:val="clear" w:color="000000" w:fill="FFFFFF"/>
            <w:noWrap/>
            <w:vAlign w:val="center"/>
          </w:tcPr>
          <w:p w14:paraId="7DFFD6F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617" w:type="dxa"/>
            <w:tcBorders>
              <w:top w:val="nil"/>
              <w:left w:val="nil"/>
              <w:bottom w:val="single" w:color="auto" w:sz="8" w:space="0"/>
              <w:right w:val="single" w:color="auto" w:sz="8" w:space="0"/>
            </w:tcBorders>
            <w:shd w:val="clear" w:color="000000" w:fill="FFFFFF"/>
            <w:noWrap/>
            <w:vAlign w:val="bottom"/>
          </w:tcPr>
          <w:p w14:paraId="7158437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8" w:space="0"/>
              <w:right w:val="single" w:color="auto" w:sz="8" w:space="0"/>
            </w:tcBorders>
            <w:shd w:val="clear" w:color="000000" w:fill="FFFFFF"/>
            <w:vAlign w:val="center"/>
          </w:tcPr>
          <w:p w14:paraId="217DA44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vMerge w:val="continue"/>
            <w:tcBorders>
              <w:left w:val="nil"/>
              <w:right w:val="single" w:color="auto" w:sz="8" w:space="0"/>
            </w:tcBorders>
            <w:shd w:val="clear" w:color="000000" w:fill="FFFFFF"/>
            <w:vAlign w:val="center"/>
          </w:tcPr>
          <w:p w14:paraId="1B96DF0E">
            <w:pPr>
              <w:jc w:val="center"/>
              <w:rPr>
                <w:rFonts w:hint="eastAsia" w:ascii="Times New Roman" w:hAnsi="Times New Roman" w:eastAsia="宋体" w:cs="Times New Roman"/>
                <w:b/>
                <w:bCs/>
                <w:color w:val="000000"/>
                <w:sz w:val="18"/>
                <w:szCs w:val="18"/>
              </w:rPr>
            </w:pPr>
          </w:p>
        </w:tc>
      </w:tr>
      <w:tr w14:paraId="5F2916AC">
        <w:tblPrEx>
          <w:tblCellMar>
            <w:top w:w="0" w:type="dxa"/>
            <w:left w:w="108" w:type="dxa"/>
            <w:bottom w:w="0" w:type="dxa"/>
            <w:right w:w="108" w:type="dxa"/>
          </w:tblCellMar>
        </w:tblPrEx>
        <w:trPr>
          <w:trHeight w:val="285" w:hRule="atLeast"/>
        </w:trPr>
        <w:tc>
          <w:tcPr>
            <w:tcW w:w="1288" w:type="dxa"/>
            <w:gridSpan w:val="2"/>
            <w:vMerge w:val="continue"/>
            <w:tcBorders>
              <w:top w:val="single" w:color="auto" w:sz="8" w:space="0"/>
              <w:left w:val="single" w:color="auto" w:sz="8" w:space="0"/>
              <w:bottom w:val="single" w:color="000000" w:sz="8" w:space="0"/>
              <w:right w:val="single" w:color="000000" w:sz="8" w:space="0"/>
            </w:tcBorders>
            <w:vAlign w:val="center"/>
          </w:tcPr>
          <w:p w14:paraId="54BE8E3E">
            <w:pPr>
              <w:jc w:val="center"/>
              <w:rPr>
                <w:rFonts w:hint="eastAsia" w:ascii="Times New Roman" w:hAnsi="Times New Roman" w:eastAsia="宋体" w:cs="Times New Roman"/>
                <w:b/>
                <w:bCs/>
                <w:color w:val="000000"/>
                <w:sz w:val="18"/>
                <w:szCs w:val="18"/>
              </w:rPr>
            </w:pPr>
          </w:p>
        </w:tc>
        <w:tc>
          <w:tcPr>
            <w:tcW w:w="1742" w:type="dxa"/>
            <w:tcBorders>
              <w:top w:val="nil"/>
              <w:left w:val="nil"/>
              <w:bottom w:val="single" w:color="auto" w:sz="8" w:space="0"/>
              <w:right w:val="single" w:color="auto" w:sz="8" w:space="0"/>
            </w:tcBorders>
            <w:shd w:val="clear" w:color="000000" w:fill="FFFFFF"/>
            <w:vAlign w:val="center"/>
          </w:tcPr>
          <w:p w14:paraId="4F14221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2450" w:type="dxa"/>
            <w:gridSpan w:val="2"/>
            <w:tcBorders>
              <w:top w:val="single" w:color="auto" w:sz="8" w:space="0"/>
              <w:left w:val="nil"/>
              <w:bottom w:val="single" w:color="auto" w:sz="8" w:space="0"/>
              <w:right w:val="single" w:color="000000" w:sz="8" w:space="0"/>
            </w:tcBorders>
            <w:shd w:val="clear" w:color="000000" w:fill="FFFFFF"/>
            <w:vAlign w:val="center"/>
          </w:tcPr>
          <w:p w14:paraId="46AAD72F">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毕业设计</w:t>
            </w:r>
          </w:p>
        </w:tc>
        <w:tc>
          <w:tcPr>
            <w:tcW w:w="800" w:type="dxa"/>
            <w:tcBorders>
              <w:top w:val="nil"/>
              <w:left w:val="nil"/>
              <w:bottom w:val="single" w:color="auto" w:sz="8" w:space="0"/>
              <w:right w:val="single" w:color="auto" w:sz="8" w:space="0"/>
            </w:tcBorders>
            <w:shd w:val="clear" w:color="000000" w:fill="FFFFFF"/>
            <w:vAlign w:val="center"/>
          </w:tcPr>
          <w:p w14:paraId="005F3DF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3D19D53E">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A29BCE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7D80E9F3">
            <w:pPr>
              <w:jc w:val="center"/>
              <w:rPr>
                <w:rFonts w:hint="eastAsia" w:ascii="Times New Roman" w:hAnsi="Times New Roman" w:eastAsia="宋体" w:cs="Times New Roman"/>
                <w:b/>
                <w:bCs/>
                <w:color w:val="000000"/>
                <w:sz w:val="18"/>
                <w:szCs w:val="18"/>
                <w:lang w:eastAsia="zh-CN"/>
              </w:rPr>
            </w:pPr>
            <w:r>
              <w:rPr>
                <w:rFonts w:hint="eastAsia" w:ascii="Times New Roman" w:hAnsi="Times New Roman" w:cs="Times New Roman"/>
                <w:b/>
                <w:bCs/>
                <w:color w:val="000000"/>
                <w:sz w:val="18"/>
                <w:szCs w:val="18"/>
                <w:lang w:val="en-US" w:eastAsia="zh-CN"/>
              </w:rPr>
              <w:t>4</w:t>
            </w:r>
          </w:p>
        </w:tc>
        <w:tc>
          <w:tcPr>
            <w:tcW w:w="800" w:type="dxa"/>
            <w:tcBorders>
              <w:top w:val="nil"/>
              <w:left w:val="nil"/>
              <w:bottom w:val="single" w:color="auto" w:sz="8" w:space="0"/>
              <w:right w:val="single" w:color="auto" w:sz="8" w:space="0"/>
            </w:tcBorders>
            <w:shd w:val="clear" w:color="000000" w:fill="FFFFFF"/>
            <w:vAlign w:val="center"/>
          </w:tcPr>
          <w:p w14:paraId="50010DE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B32CD2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FF64298">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2E1F93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617" w:type="dxa"/>
            <w:tcBorders>
              <w:top w:val="nil"/>
              <w:left w:val="nil"/>
              <w:bottom w:val="single" w:color="auto" w:sz="8" w:space="0"/>
              <w:right w:val="single" w:color="auto" w:sz="8" w:space="0"/>
            </w:tcBorders>
            <w:shd w:val="clear" w:color="000000" w:fill="FFFFFF"/>
            <w:noWrap/>
            <w:vAlign w:val="bottom"/>
          </w:tcPr>
          <w:p w14:paraId="01118F7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8" w:space="0"/>
              <w:right w:val="single" w:color="auto" w:sz="8" w:space="0"/>
            </w:tcBorders>
            <w:shd w:val="clear" w:color="000000" w:fill="FFFFFF"/>
            <w:vAlign w:val="center"/>
          </w:tcPr>
          <w:p w14:paraId="7C7C7763">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4周</w:t>
            </w:r>
          </w:p>
        </w:tc>
        <w:tc>
          <w:tcPr>
            <w:tcW w:w="800" w:type="dxa"/>
            <w:vMerge w:val="continue"/>
            <w:tcBorders>
              <w:left w:val="nil"/>
              <w:right w:val="single" w:color="auto" w:sz="8" w:space="0"/>
            </w:tcBorders>
            <w:shd w:val="clear" w:color="000000" w:fill="FFFFFF"/>
            <w:vAlign w:val="center"/>
          </w:tcPr>
          <w:p w14:paraId="32D91A38">
            <w:pPr>
              <w:jc w:val="center"/>
              <w:rPr>
                <w:rFonts w:hint="eastAsia" w:ascii="Times New Roman" w:hAnsi="Times New Roman" w:eastAsia="宋体" w:cs="Times New Roman"/>
                <w:b/>
                <w:bCs/>
                <w:color w:val="000000"/>
                <w:sz w:val="18"/>
                <w:szCs w:val="18"/>
              </w:rPr>
            </w:pPr>
          </w:p>
        </w:tc>
      </w:tr>
      <w:tr w14:paraId="4CDAD04B">
        <w:tblPrEx>
          <w:tblCellMar>
            <w:top w:w="0" w:type="dxa"/>
            <w:left w:w="108" w:type="dxa"/>
            <w:bottom w:w="0" w:type="dxa"/>
            <w:right w:w="108" w:type="dxa"/>
          </w:tblCellMar>
        </w:tblPrEx>
        <w:trPr>
          <w:trHeight w:val="285" w:hRule="atLeast"/>
        </w:trPr>
        <w:tc>
          <w:tcPr>
            <w:tcW w:w="1288" w:type="dxa"/>
            <w:gridSpan w:val="2"/>
            <w:vMerge w:val="continue"/>
            <w:tcBorders>
              <w:top w:val="single" w:color="auto" w:sz="8" w:space="0"/>
              <w:left w:val="single" w:color="auto" w:sz="8" w:space="0"/>
              <w:bottom w:val="single" w:color="000000" w:sz="8" w:space="0"/>
              <w:right w:val="single" w:color="000000" w:sz="8" w:space="0"/>
            </w:tcBorders>
            <w:vAlign w:val="center"/>
          </w:tcPr>
          <w:p w14:paraId="2DAA6FD2">
            <w:pPr>
              <w:jc w:val="center"/>
              <w:rPr>
                <w:rFonts w:hint="eastAsia" w:ascii="Times New Roman" w:hAnsi="Times New Roman" w:eastAsia="宋体" w:cs="Times New Roman"/>
                <w:b/>
                <w:bCs/>
                <w:color w:val="000000"/>
                <w:sz w:val="18"/>
                <w:szCs w:val="18"/>
              </w:rPr>
            </w:pPr>
          </w:p>
        </w:tc>
        <w:tc>
          <w:tcPr>
            <w:tcW w:w="1742" w:type="dxa"/>
            <w:tcBorders>
              <w:top w:val="nil"/>
              <w:left w:val="nil"/>
              <w:bottom w:val="single" w:color="auto" w:sz="8" w:space="0"/>
              <w:right w:val="single" w:color="auto" w:sz="8" w:space="0"/>
            </w:tcBorders>
            <w:shd w:val="clear" w:color="000000" w:fill="FFFFFF"/>
            <w:vAlign w:val="center"/>
          </w:tcPr>
          <w:p w14:paraId="43F4A45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2450" w:type="dxa"/>
            <w:gridSpan w:val="2"/>
            <w:tcBorders>
              <w:top w:val="single" w:color="auto" w:sz="8" w:space="0"/>
              <w:left w:val="nil"/>
              <w:bottom w:val="single" w:color="auto" w:sz="8" w:space="0"/>
              <w:right w:val="single" w:color="000000" w:sz="8" w:space="0"/>
            </w:tcBorders>
            <w:shd w:val="clear" w:color="000000" w:fill="FFFFFF"/>
            <w:vAlign w:val="center"/>
          </w:tcPr>
          <w:p w14:paraId="4F44364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顶岗实习</w:t>
            </w:r>
          </w:p>
        </w:tc>
        <w:tc>
          <w:tcPr>
            <w:tcW w:w="800" w:type="dxa"/>
            <w:tcBorders>
              <w:top w:val="nil"/>
              <w:left w:val="nil"/>
              <w:bottom w:val="single" w:color="auto" w:sz="8" w:space="0"/>
              <w:right w:val="single" w:color="auto" w:sz="8" w:space="0"/>
            </w:tcBorders>
            <w:shd w:val="clear" w:color="000000" w:fill="FFFFFF"/>
            <w:vAlign w:val="center"/>
          </w:tcPr>
          <w:p w14:paraId="51DF03C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384</w:t>
            </w:r>
          </w:p>
        </w:tc>
        <w:tc>
          <w:tcPr>
            <w:tcW w:w="800" w:type="dxa"/>
            <w:tcBorders>
              <w:top w:val="nil"/>
              <w:left w:val="nil"/>
              <w:bottom w:val="single" w:color="auto" w:sz="8" w:space="0"/>
              <w:right w:val="single" w:color="auto" w:sz="8" w:space="0"/>
            </w:tcBorders>
            <w:shd w:val="clear" w:color="000000" w:fill="FFFFFF"/>
            <w:vAlign w:val="center"/>
          </w:tcPr>
          <w:p w14:paraId="494E868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D74A676">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384</w:t>
            </w:r>
          </w:p>
        </w:tc>
        <w:tc>
          <w:tcPr>
            <w:tcW w:w="800" w:type="dxa"/>
            <w:tcBorders>
              <w:top w:val="nil"/>
              <w:left w:val="nil"/>
              <w:bottom w:val="single" w:color="auto" w:sz="8" w:space="0"/>
              <w:right w:val="single" w:color="auto" w:sz="8" w:space="0"/>
            </w:tcBorders>
            <w:shd w:val="clear" w:color="000000" w:fill="FFFFFF"/>
            <w:vAlign w:val="center"/>
          </w:tcPr>
          <w:p w14:paraId="13283914">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cs="Times New Roman"/>
                <w:b/>
                <w:bCs/>
                <w:color w:val="000000"/>
                <w:sz w:val="18"/>
                <w:szCs w:val="18"/>
                <w:lang w:val="en-US" w:eastAsia="zh-CN"/>
              </w:rPr>
              <w:t>24</w:t>
            </w:r>
          </w:p>
        </w:tc>
        <w:tc>
          <w:tcPr>
            <w:tcW w:w="800" w:type="dxa"/>
            <w:tcBorders>
              <w:top w:val="nil"/>
              <w:left w:val="nil"/>
              <w:bottom w:val="single" w:color="auto" w:sz="8" w:space="0"/>
              <w:right w:val="single" w:color="auto" w:sz="8" w:space="0"/>
            </w:tcBorders>
            <w:shd w:val="clear" w:color="000000" w:fill="FFFFFF"/>
            <w:vAlign w:val="center"/>
          </w:tcPr>
          <w:p w14:paraId="516E688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5FBE1F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03825B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5208102">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617" w:type="dxa"/>
            <w:tcBorders>
              <w:top w:val="nil"/>
              <w:left w:val="nil"/>
              <w:bottom w:val="single" w:color="auto" w:sz="8" w:space="0"/>
              <w:right w:val="single" w:color="auto" w:sz="8" w:space="0"/>
            </w:tcBorders>
            <w:shd w:val="clear" w:color="000000" w:fill="FFFFFF"/>
            <w:vAlign w:val="center"/>
          </w:tcPr>
          <w:p w14:paraId="2D3B1D3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24周</w:t>
            </w:r>
          </w:p>
        </w:tc>
        <w:tc>
          <w:tcPr>
            <w:tcW w:w="983" w:type="dxa"/>
            <w:tcBorders>
              <w:top w:val="nil"/>
              <w:left w:val="nil"/>
              <w:bottom w:val="single" w:color="auto" w:sz="8" w:space="0"/>
              <w:right w:val="single" w:color="auto" w:sz="8" w:space="0"/>
            </w:tcBorders>
            <w:shd w:val="clear" w:color="000000" w:fill="FFFFFF"/>
            <w:noWrap/>
            <w:vAlign w:val="center"/>
          </w:tcPr>
          <w:p w14:paraId="4E8E1ED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vMerge w:val="continue"/>
            <w:tcBorders>
              <w:left w:val="nil"/>
              <w:right w:val="single" w:color="auto" w:sz="8" w:space="0"/>
            </w:tcBorders>
            <w:shd w:val="clear" w:color="000000" w:fill="FFFFFF"/>
            <w:vAlign w:val="center"/>
          </w:tcPr>
          <w:p w14:paraId="70E19729">
            <w:pPr>
              <w:jc w:val="center"/>
              <w:rPr>
                <w:rFonts w:hint="eastAsia" w:ascii="Times New Roman" w:hAnsi="Times New Roman" w:eastAsia="宋体" w:cs="Times New Roman"/>
                <w:b/>
                <w:bCs/>
                <w:color w:val="000000"/>
                <w:sz w:val="18"/>
                <w:szCs w:val="18"/>
              </w:rPr>
            </w:pPr>
          </w:p>
        </w:tc>
      </w:tr>
      <w:tr w14:paraId="0FAE676E">
        <w:tblPrEx>
          <w:tblCellMar>
            <w:top w:w="0" w:type="dxa"/>
            <w:left w:w="108" w:type="dxa"/>
            <w:bottom w:w="0" w:type="dxa"/>
            <w:right w:w="108" w:type="dxa"/>
          </w:tblCellMar>
        </w:tblPrEx>
        <w:trPr>
          <w:trHeight w:val="285" w:hRule="atLeast"/>
        </w:trPr>
        <w:tc>
          <w:tcPr>
            <w:tcW w:w="1288" w:type="dxa"/>
            <w:gridSpan w:val="2"/>
            <w:vMerge w:val="continue"/>
            <w:tcBorders>
              <w:top w:val="single" w:color="auto" w:sz="8" w:space="0"/>
              <w:left w:val="single" w:color="auto" w:sz="8" w:space="0"/>
              <w:bottom w:val="single" w:color="000000" w:sz="8" w:space="0"/>
              <w:right w:val="single" w:color="000000" w:sz="8" w:space="0"/>
            </w:tcBorders>
            <w:vAlign w:val="center"/>
          </w:tcPr>
          <w:p w14:paraId="7B0CA483">
            <w:pPr>
              <w:jc w:val="center"/>
              <w:rPr>
                <w:rFonts w:hint="eastAsia" w:ascii="Times New Roman" w:hAnsi="Times New Roman" w:eastAsia="宋体" w:cs="Times New Roman"/>
                <w:b/>
                <w:bCs/>
                <w:color w:val="000000"/>
                <w:sz w:val="18"/>
                <w:szCs w:val="18"/>
              </w:rPr>
            </w:pPr>
          </w:p>
        </w:tc>
        <w:tc>
          <w:tcPr>
            <w:tcW w:w="4192" w:type="dxa"/>
            <w:gridSpan w:val="3"/>
            <w:tcBorders>
              <w:top w:val="single" w:color="auto" w:sz="8" w:space="0"/>
              <w:left w:val="nil"/>
              <w:bottom w:val="single" w:color="auto" w:sz="8" w:space="0"/>
              <w:right w:val="single" w:color="000000" w:sz="8" w:space="0"/>
            </w:tcBorders>
            <w:shd w:val="clear" w:color="000000" w:fill="FFFFFF"/>
            <w:vAlign w:val="center"/>
          </w:tcPr>
          <w:p w14:paraId="20C1C13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40F2E5BA">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592</w:t>
            </w:r>
          </w:p>
        </w:tc>
        <w:tc>
          <w:tcPr>
            <w:tcW w:w="800" w:type="dxa"/>
            <w:tcBorders>
              <w:top w:val="nil"/>
              <w:left w:val="nil"/>
              <w:bottom w:val="single" w:color="auto" w:sz="8" w:space="0"/>
              <w:right w:val="single" w:color="auto" w:sz="8" w:space="0"/>
            </w:tcBorders>
            <w:shd w:val="clear" w:color="000000" w:fill="FFFFFF"/>
            <w:vAlign w:val="center"/>
          </w:tcPr>
          <w:p w14:paraId="686A7FE0">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2E29035">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592</w:t>
            </w:r>
          </w:p>
        </w:tc>
        <w:tc>
          <w:tcPr>
            <w:tcW w:w="800" w:type="dxa"/>
            <w:tcBorders>
              <w:top w:val="nil"/>
              <w:left w:val="nil"/>
              <w:bottom w:val="single" w:color="auto" w:sz="8" w:space="0"/>
              <w:right w:val="single" w:color="auto" w:sz="8" w:space="0"/>
            </w:tcBorders>
            <w:shd w:val="clear" w:color="000000" w:fill="FFFFFF"/>
            <w:vAlign w:val="center"/>
          </w:tcPr>
          <w:p w14:paraId="2426DE0C">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cs="Times New Roman"/>
                <w:b/>
                <w:bCs/>
                <w:color w:val="000000"/>
                <w:sz w:val="18"/>
                <w:szCs w:val="18"/>
                <w:lang w:val="en-US" w:eastAsia="zh-CN"/>
              </w:rPr>
              <w:t>37</w:t>
            </w:r>
          </w:p>
        </w:tc>
        <w:tc>
          <w:tcPr>
            <w:tcW w:w="800" w:type="dxa"/>
            <w:tcBorders>
              <w:top w:val="nil"/>
              <w:left w:val="nil"/>
              <w:bottom w:val="single" w:color="auto" w:sz="8" w:space="0"/>
              <w:right w:val="single" w:color="auto" w:sz="8" w:space="0"/>
            </w:tcBorders>
            <w:shd w:val="clear" w:color="000000" w:fill="FFFFFF"/>
            <w:vAlign w:val="center"/>
          </w:tcPr>
          <w:p w14:paraId="6CF7F65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2周</w:t>
            </w:r>
          </w:p>
        </w:tc>
        <w:tc>
          <w:tcPr>
            <w:tcW w:w="800" w:type="dxa"/>
            <w:tcBorders>
              <w:top w:val="nil"/>
              <w:left w:val="nil"/>
              <w:bottom w:val="single" w:color="auto" w:sz="8" w:space="0"/>
              <w:right w:val="single" w:color="auto" w:sz="8" w:space="0"/>
            </w:tcBorders>
            <w:shd w:val="clear" w:color="000000" w:fill="FFFFFF"/>
            <w:vAlign w:val="center"/>
          </w:tcPr>
          <w:p w14:paraId="2A829F2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3周</w:t>
            </w:r>
          </w:p>
        </w:tc>
        <w:tc>
          <w:tcPr>
            <w:tcW w:w="800" w:type="dxa"/>
            <w:tcBorders>
              <w:top w:val="nil"/>
              <w:left w:val="nil"/>
              <w:bottom w:val="single" w:color="auto" w:sz="8" w:space="0"/>
              <w:right w:val="single" w:color="auto" w:sz="8" w:space="0"/>
            </w:tcBorders>
            <w:shd w:val="clear" w:color="000000" w:fill="FFFFFF"/>
            <w:vAlign w:val="center"/>
          </w:tcPr>
          <w:p w14:paraId="1E5DB737">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2周</w:t>
            </w:r>
          </w:p>
        </w:tc>
        <w:tc>
          <w:tcPr>
            <w:tcW w:w="800" w:type="dxa"/>
            <w:tcBorders>
              <w:top w:val="nil"/>
              <w:left w:val="nil"/>
              <w:bottom w:val="single" w:color="auto" w:sz="8" w:space="0"/>
              <w:right w:val="single" w:color="auto" w:sz="8" w:space="0"/>
            </w:tcBorders>
            <w:shd w:val="clear" w:color="000000" w:fill="FFFFFF"/>
            <w:vAlign w:val="center"/>
          </w:tcPr>
          <w:p w14:paraId="642B8504">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2周</w:t>
            </w:r>
          </w:p>
        </w:tc>
        <w:tc>
          <w:tcPr>
            <w:tcW w:w="617" w:type="dxa"/>
            <w:tcBorders>
              <w:top w:val="nil"/>
              <w:left w:val="nil"/>
              <w:bottom w:val="single" w:color="auto" w:sz="8" w:space="0"/>
              <w:right w:val="single" w:color="auto" w:sz="8" w:space="0"/>
            </w:tcBorders>
            <w:shd w:val="clear" w:color="000000" w:fill="FFFFFF"/>
            <w:vAlign w:val="center"/>
          </w:tcPr>
          <w:p w14:paraId="7C0C6BDB">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24周</w:t>
            </w:r>
          </w:p>
        </w:tc>
        <w:tc>
          <w:tcPr>
            <w:tcW w:w="983" w:type="dxa"/>
            <w:tcBorders>
              <w:top w:val="nil"/>
              <w:left w:val="nil"/>
              <w:bottom w:val="single" w:color="auto" w:sz="8" w:space="0"/>
              <w:right w:val="single" w:color="auto" w:sz="8" w:space="0"/>
            </w:tcBorders>
            <w:shd w:val="clear" w:color="000000" w:fill="FFFFFF"/>
            <w:vAlign w:val="center"/>
          </w:tcPr>
          <w:p w14:paraId="3A0020ED">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4周</w:t>
            </w:r>
          </w:p>
        </w:tc>
        <w:tc>
          <w:tcPr>
            <w:tcW w:w="800" w:type="dxa"/>
            <w:vMerge w:val="continue"/>
            <w:tcBorders>
              <w:left w:val="nil"/>
              <w:bottom w:val="single" w:color="auto" w:sz="8" w:space="0"/>
              <w:right w:val="single" w:color="auto" w:sz="8" w:space="0"/>
            </w:tcBorders>
            <w:shd w:val="clear" w:color="000000" w:fill="FFFFFF"/>
            <w:vAlign w:val="center"/>
          </w:tcPr>
          <w:p w14:paraId="49EBC3A6">
            <w:pPr>
              <w:jc w:val="center"/>
              <w:rPr>
                <w:rFonts w:hint="eastAsia" w:ascii="Times New Roman" w:hAnsi="Times New Roman" w:eastAsia="宋体" w:cs="Times New Roman"/>
                <w:b/>
                <w:bCs/>
                <w:color w:val="000000"/>
                <w:sz w:val="18"/>
                <w:szCs w:val="18"/>
              </w:rPr>
            </w:pPr>
          </w:p>
        </w:tc>
      </w:tr>
      <w:tr w14:paraId="35E2289F">
        <w:tblPrEx>
          <w:tblCellMar>
            <w:top w:w="0" w:type="dxa"/>
            <w:left w:w="108" w:type="dxa"/>
            <w:bottom w:w="0" w:type="dxa"/>
            <w:right w:w="108" w:type="dxa"/>
          </w:tblCellMar>
        </w:tblPrEx>
        <w:trPr>
          <w:trHeight w:val="285" w:hRule="atLeast"/>
        </w:trPr>
        <w:tc>
          <w:tcPr>
            <w:tcW w:w="5480" w:type="dxa"/>
            <w:gridSpan w:val="5"/>
            <w:tcBorders>
              <w:top w:val="single" w:color="auto" w:sz="8" w:space="0"/>
              <w:left w:val="single" w:color="auto" w:sz="8" w:space="0"/>
              <w:bottom w:val="single" w:color="auto" w:sz="8" w:space="0"/>
              <w:right w:val="single" w:color="auto" w:sz="8" w:space="0"/>
            </w:tcBorders>
            <w:shd w:val="clear" w:color="000000" w:fill="FFFFFF"/>
            <w:noWrap/>
            <w:vAlign w:val="center"/>
          </w:tcPr>
          <w:p w14:paraId="6272E91C">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总计</w:t>
            </w:r>
          </w:p>
        </w:tc>
        <w:tc>
          <w:tcPr>
            <w:tcW w:w="800" w:type="dxa"/>
            <w:tcBorders>
              <w:top w:val="nil"/>
              <w:left w:val="nil"/>
              <w:bottom w:val="single" w:color="auto" w:sz="8" w:space="0"/>
              <w:right w:val="single" w:color="auto" w:sz="8" w:space="0"/>
            </w:tcBorders>
            <w:shd w:val="clear" w:color="000000" w:fill="FFFFFF"/>
            <w:noWrap/>
            <w:vAlign w:val="bottom"/>
          </w:tcPr>
          <w:p w14:paraId="2D8F4AD6">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26</w:t>
            </w:r>
            <w:r>
              <w:rPr>
                <w:rFonts w:hint="eastAsia" w:ascii="Times New Roman" w:hAnsi="Times New Roman" w:cs="Times New Roman"/>
                <w:b/>
                <w:bCs/>
                <w:color w:val="000000"/>
                <w:sz w:val="18"/>
                <w:szCs w:val="18"/>
                <w:lang w:val="en-US" w:eastAsia="zh-CN"/>
              </w:rPr>
              <w:t>80</w:t>
            </w:r>
          </w:p>
        </w:tc>
        <w:tc>
          <w:tcPr>
            <w:tcW w:w="800" w:type="dxa"/>
            <w:tcBorders>
              <w:top w:val="nil"/>
              <w:left w:val="nil"/>
              <w:bottom w:val="single" w:color="auto" w:sz="8" w:space="0"/>
              <w:right w:val="single" w:color="auto" w:sz="8" w:space="0"/>
            </w:tcBorders>
            <w:shd w:val="clear" w:color="000000" w:fill="FFFFFF"/>
            <w:noWrap/>
            <w:vAlign w:val="bottom"/>
          </w:tcPr>
          <w:p w14:paraId="19DDBFAB">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1</w:t>
            </w:r>
            <w:r>
              <w:rPr>
                <w:rFonts w:hint="eastAsia" w:ascii="Times New Roman" w:hAnsi="Times New Roman" w:cs="Times New Roman"/>
                <w:b/>
                <w:bCs/>
                <w:color w:val="000000"/>
                <w:sz w:val="18"/>
                <w:szCs w:val="18"/>
                <w:lang w:val="en-US" w:eastAsia="zh-CN"/>
              </w:rPr>
              <w:t>034</w:t>
            </w:r>
          </w:p>
        </w:tc>
        <w:tc>
          <w:tcPr>
            <w:tcW w:w="800" w:type="dxa"/>
            <w:tcBorders>
              <w:top w:val="nil"/>
              <w:left w:val="nil"/>
              <w:bottom w:val="single" w:color="auto" w:sz="8" w:space="0"/>
              <w:right w:val="single" w:color="auto" w:sz="8" w:space="0"/>
            </w:tcBorders>
            <w:shd w:val="clear" w:color="000000" w:fill="FFFFFF"/>
            <w:noWrap/>
            <w:vAlign w:val="bottom"/>
          </w:tcPr>
          <w:p w14:paraId="27DA2708">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1</w:t>
            </w:r>
            <w:r>
              <w:rPr>
                <w:rFonts w:hint="eastAsia" w:ascii="Times New Roman" w:hAnsi="Times New Roman" w:cs="Times New Roman"/>
                <w:b/>
                <w:bCs/>
                <w:color w:val="000000"/>
                <w:sz w:val="18"/>
                <w:szCs w:val="18"/>
                <w:lang w:val="en-US" w:eastAsia="zh-CN"/>
              </w:rPr>
              <w:t>646</w:t>
            </w:r>
          </w:p>
        </w:tc>
        <w:tc>
          <w:tcPr>
            <w:tcW w:w="800" w:type="dxa"/>
            <w:tcBorders>
              <w:top w:val="nil"/>
              <w:left w:val="nil"/>
              <w:bottom w:val="single" w:color="auto" w:sz="8" w:space="0"/>
              <w:right w:val="single" w:color="auto" w:sz="8" w:space="0"/>
            </w:tcBorders>
            <w:shd w:val="clear" w:color="000000" w:fill="FFFFFF"/>
            <w:noWrap/>
            <w:vAlign w:val="bottom"/>
          </w:tcPr>
          <w:p w14:paraId="45079C8E">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1</w:t>
            </w:r>
            <w:r>
              <w:rPr>
                <w:rFonts w:hint="eastAsia" w:ascii="Times New Roman" w:hAnsi="Times New Roman" w:cs="Times New Roman"/>
                <w:b/>
                <w:bCs/>
                <w:color w:val="000000"/>
                <w:sz w:val="18"/>
                <w:szCs w:val="18"/>
                <w:lang w:val="en-US" w:eastAsia="zh-CN"/>
              </w:rPr>
              <w:t>56.5</w:t>
            </w:r>
          </w:p>
        </w:tc>
        <w:tc>
          <w:tcPr>
            <w:tcW w:w="800" w:type="dxa"/>
            <w:tcBorders>
              <w:top w:val="nil"/>
              <w:left w:val="nil"/>
              <w:bottom w:val="single" w:color="auto" w:sz="8" w:space="0"/>
              <w:right w:val="single" w:color="auto" w:sz="8" w:space="0"/>
            </w:tcBorders>
            <w:shd w:val="clear" w:color="000000" w:fill="FFFFFF"/>
            <w:noWrap/>
            <w:vAlign w:val="bottom"/>
          </w:tcPr>
          <w:p w14:paraId="07A01159">
            <w:pPr>
              <w:jc w:val="center"/>
              <w:rPr>
                <w:rFonts w:hint="eastAsia" w:ascii="Times New Roman" w:hAnsi="Times New Roman" w:eastAsia="宋体" w:cs="Times New Roman"/>
                <w:b/>
                <w:bCs/>
                <w:color w:val="000000"/>
                <w:sz w:val="18"/>
                <w:szCs w:val="18"/>
                <w:lang w:eastAsia="zh-CN"/>
              </w:rPr>
            </w:pPr>
            <w:r>
              <w:rPr>
                <w:rFonts w:hint="eastAsia" w:ascii="Times New Roman" w:hAnsi="Times New Roman" w:eastAsia="宋体" w:cs="Times New Roman"/>
                <w:b/>
                <w:bCs/>
                <w:color w:val="000000"/>
                <w:sz w:val="18"/>
                <w:szCs w:val="18"/>
              </w:rPr>
              <w:t>2</w:t>
            </w:r>
            <w:r>
              <w:rPr>
                <w:rFonts w:hint="eastAsia" w:ascii="Times New Roman" w:hAnsi="Times New Roman" w:eastAsia="宋体" w:cs="Times New Roman"/>
                <w:b/>
                <w:bCs/>
                <w:color w:val="000000"/>
                <w:sz w:val="18"/>
                <w:szCs w:val="18"/>
                <w:lang w:val="en-US" w:eastAsia="zh-CN"/>
              </w:rPr>
              <w:t>8</w:t>
            </w:r>
          </w:p>
        </w:tc>
        <w:tc>
          <w:tcPr>
            <w:tcW w:w="800" w:type="dxa"/>
            <w:tcBorders>
              <w:top w:val="nil"/>
              <w:left w:val="nil"/>
              <w:bottom w:val="single" w:color="auto" w:sz="8" w:space="0"/>
              <w:right w:val="single" w:color="auto" w:sz="8" w:space="0"/>
            </w:tcBorders>
            <w:shd w:val="clear" w:color="000000" w:fill="FFFFFF"/>
            <w:noWrap/>
            <w:vAlign w:val="bottom"/>
          </w:tcPr>
          <w:p w14:paraId="195D14B8">
            <w:pPr>
              <w:jc w:val="center"/>
              <w:rPr>
                <w:rFonts w:hint="eastAsia" w:ascii="Times New Roman" w:hAnsi="Times New Roman" w:eastAsia="宋体" w:cs="Times New Roman"/>
                <w:b/>
                <w:bCs/>
                <w:color w:val="000000"/>
                <w:sz w:val="18"/>
                <w:szCs w:val="18"/>
                <w:lang w:eastAsia="zh-CN"/>
              </w:rPr>
            </w:pPr>
            <w:r>
              <w:rPr>
                <w:rFonts w:hint="eastAsia" w:ascii="Times New Roman" w:hAnsi="Times New Roman" w:eastAsia="宋体" w:cs="Times New Roman"/>
                <w:b/>
                <w:bCs/>
                <w:color w:val="000000"/>
                <w:sz w:val="18"/>
                <w:szCs w:val="18"/>
              </w:rPr>
              <w:t>2</w:t>
            </w:r>
            <w:r>
              <w:rPr>
                <w:rFonts w:hint="eastAsia" w:ascii="Times New Roman" w:hAnsi="Times New Roman" w:eastAsia="宋体" w:cs="Times New Roman"/>
                <w:b/>
                <w:bCs/>
                <w:color w:val="000000"/>
                <w:sz w:val="18"/>
                <w:szCs w:val="18"/>
                <w:lang w:val="en-US" w:eastAsia="zh-CN"/>
              </w:rPr>
              <w:t>6</w:t>
            </w:r>
          </w:p>
        </w:tc>
        <w:tc>
          <w:tcPr>
            <w:tcW w:w="800" w:type="dxa"/>
            <w:tcBorders>
              <w:top w:val="nil"/>
              <w:left w:val="nil"/>
              <w:bottom w:val="single" w:color="auto" w:sz="8" w:space="0"/>
              <w:right w:val="single" w:color="auto" w:sz="8" w:space="0"/>
            </w:tcBorders>
            <w:shd w:val="clear" w:color="000000" w:fill="FFFFFF"/>
            <w:noWrap/>
            <w:vAlign w:val="bottom"/>
          </w:tcPr>
          <w:p w14:paraId="55D7C4FC">
            <w:pPr>
              <w:jc w:val="center"/>
              <w:rPr>
                <w:rFonts w:hint="eastAsia" w:ascii="Times New Roman" w:hAnsi="Times New Roman" w:eastAsia="宋体" w:cs="Times New Roman"/>
                <w:b/>
                <w:bCs/>
                <w:color w:val="000000"/>
                <w:sz w:val="18"/>
                <w:szCs w:val="18"/>
                <w:lang w:eastAsia="zh-CN"/>
              </w:rPr>
            </w:pPr>
            <w:r>
              <w:rPr>
                <w:rFonts w:hint="eastAsia" w:ascii="Times New Roman" w:hAnsi="Times New Roman" w:eastAsia="宋体" w:cs="Times New Roman"/>
                <w:b/>
                <w:bCs/>
                <w:color w:val="000000"/>
                <w:sz w:val="18"/>
                <w:szCs w:val="18"/>
              </w:rPr>
              <w:t>2</w:t>
            </w:r>
            <w:r>
              <w:rPr>
                <w:rFonts w:hint="eastAsia" w:ascii="Times New Roman" w:hAnsi="Times New Roman" w:eastAsia="宋体" w:cs="Times New Roman"/>
                <w:b/>
                <w:bCs/>
                <w:color w:val="000000"/>
                <w:sz w:val="18"/>
                <w:szCs w:val="18"/>
                <w:lang w:val="en-US" w:eastAsia="zh-CN"/>
              </w:rPr>
              <w:t>2</w:t>
            </w:r>
          </w:p>
        </w:tc>
        <w:tc>
          <w:tcPr>
            <w:tcW w:w="800" w:type="dxa"/>
            <w:tcBorders>
              <w:top w:val="nil"/>
              <w:left w:val="nil"/>
              <w:bottom w:val="single" w:color="auto" w:sz="8" w:space="0"/>
              <w:right w:val="single" w:color="auto" w:sz="8" w:space="0"/>
            </w:tcBorders>
            <w:shd w:val="clear" w:color="000000" w:fill="FFFFFF"/>
            <w:noWrap/>
            <w:vAlign w:val="bottom"/>
          </w:tcPr>
          <w:p w14:paraId="04DC7576">
            <w:pPr>
              <w:jc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rPr>
              <w:t>2</w:t>
            </w:r>
            <w:r>
              <w:rPr>
                <w:rFonts w:hint="eastAsia" w:ascii="Times New Roman" w:hAnsi="Times New Roman" w:eastAsia="宋体" w:cs="Times New Roman"/>
                <w:b/>
                <w:bCs/>
                <w:color w:val="000000"/>
                <w:sz w:val="18"/>
                <w:szCs w:val="18"/>
                <w:lang w:val="en-US" w:eastAsia="zh-CN"/>
              </w:rPr>
              <w:t>2</w:t>
            </w:r>
          </w:p>
        </w:tc>
        <w:tc>
          <w:tcPr>
            <w:tcW w:w="617" w:type="dxa"/>
            <w:tcBorders>
              <w:top w:val="nil"/>
              <w:left w:val="nil"/>
              <w:bottom w:val="single" w:color="auto" w:sz="8" w:space="0"/>
              <w:right w:val="single" w:color="auto" w:sz="8" w:space="0"/>
            </w:tcBorders>
            <w:shd w:val="clear" w:color="000000" w:fill="FFFFFF"/>
            <w:noWrap/>
            <w:vAlign w:val="bottom"/>
          </w:tcPr>
          <w:p w14:paraId="64D5B041">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lang w:val="en-US" w:eastAsia="zh-CN"/>
              </w:rPr>
              <w:t>12</w:t>
            </w:r>
            <w:r>
              <w:rPr>
                <w:rFonts w:hint="eastAsia" w:ascii="Times New Roman" w:hAnsi="Times New Roman" w:eastAsia="宋体" w:cs="Times New Roman"/>
                <w:b/>
                <w:bCs/>
                <w:color w:val="000000"/>
                <w:sz w:val="18"/>
                <w:szCs w:val="18"/>
              </w:rPr>
              <w:t>　</w:t>
            </w:r>
          </w:p>
        </w:tc>
        <w:tc>
          <w:tcPr>
            <w:tcW w:w="983" w:type="dxa"/>
            <w:tcBorders>
              <w:top w:val="nil"/>
              <w:left w:val="nil"/>
              <w:bottom w:val="single" w:color="auto" w:sz="8" w:space="0"/>
              <w:right w:val="single" w:color="auto" w:sz="8" w:space="0"/>
            </w:tcBorders>
            <w:shd w:val="clear" w:color="000000" w:fill="FFFFFF"/>
            <w:noWrap/>
            <w:vAlign w:val="bottom"/>
          </w:tcPr>
          <w:p w14:paraId="641BD10C">
            <w:pPr>
              <w:jc w:val="center"/>
              <w:rPr>
                <w:rFonts w:hint="eastAsia" w:ascii="Times New Roman" w:hAnsi="Times New Roman" w:eastAsia="宋体" w:cs="Times New Roman"/>
                <w:b/>
                <w:bCs/>
                <w:color w:val="000000"/>
                <w:sz w:val="18"/>
                <w:szCs w:val="18"/>
              </w:rPr>
            </w:pPr>
          </w:p>
        </w:tc>
        <w:tc>
          <w:tcPr>
            <w:tcW w:w="800" w:type="dxa"/>
            <w:tcBorders>
              <w:top w:val="nil"/>
              <w:left w:val="nil"/>
              <w:bottom w:val="single" w:color="auto" w:sz="8" w:space="0"/>
              <w:right w:val="single" w:color="auto" w:sz="8" w:space="0"/>
            </w:tcBorders>
            <w:shd w:val="clear" w:color="000000" w:fill="FFFFFF"/>
            <w:noWrap/>
            <w:vAlign w:val="bottom"/>
          </w:tcPr>
          <w:p w14:paraId="61601AA9">
            <w:pPr>
              <w:jc w:val="center"/>
              <w:rPr>
                <w:rFonts w:hint="eastAsia" w:ascii="Times New Roman" w:hAnsi="Times New Roman" w:eastAsia="宋体" w:cs="Times New Roman"/>
                <w:b/>
                <w:bCs/>
                <w:color w:val="000000"/>
                <w:sz w:val="18"/>
                <w:szCs w:val="18"/>
              </w:rPr>
            </w:pPr>
            <w:r>
              <w:rPr>
                <w:rFonts w:hint="eastAsia" w:ascii="Times New Roman" w:hAnsi="Times New Roman" w:eastAsia="宋体" w:cs="Times New Roman"/>
                <w:b/>
                <w:bCs/>
                <w:color w:val="000000"/>
                <w:sz w:val="18"/>
                <w:szCs w:val="18"/>
              </w:rPr>
              <w:t>　</w:t>
            </w:r>
          </w:p>
        </w:tc>
      </w:tr>
    </w:tbl>
    <w:p w14:paraId="4B5B9A46">
      <w:pPr>
        <w:jc w:val="center"/>
        <w:rPr>
          <w:rFonts w:hint="eastAsia" w:ascii="Times New Roman" w:hAnsi="Times New Roman" w:eastAsia="宋体" w:cs="Times New Roman"/>
          <w:b/>
          <w:bCs/>
          <w:color w:val="000000"/>
          <w:sz w:val="18"/>
          <w:szCs w:val="18"/>
        </w:rPr>
      </w:pPr>
    </w:p>
    <w:p w14:paraId="1561DD1F">
      <w:pPr>
        <w:jc w:val="center"/>
        <w:rPr>
          <w:rFonts w:hint="eastAsia" w:ascii="Times New Roman" w:hAnsi="Times New Roman" w:eastAsia="宋体" w:cs="Times New Roman"/>
          <w:b/>
          <w:bCs/>
          <w:color w:val="000000"/>
          <w:sz w:val="18"/>
          <w:szCs w:val="18"/>
        </w:rPr>
      </w:pPr>
    </w:p>
    <w:p w14:paraId="1234A8FD">
      <w:pPr>
        <w:pStyle w:val="99"/>
        <w:sectPr>
          <w:pgSz w:w="16840" w:h="11907" w:orient="landscape"/>
          <w:pgMar w:top="1440" w:right="1440" w:bottom="1440" w:left="851" w:header="851" w:footer="992" w:gutter="0"/>
          <w:pgNumType w:fmt="decimal"/>
          <w:cols w:space="425" w:num="1"/>
          <w:docGrid w:type="lines" w:linePitch="312" w:charSpace="0"/>
        </w:sectPr>
      </w:pPr>
    </w:p>
    <w:p w14:paraId="686E1EA3">
      <w:pPr>
        <w:spacing w:line="360" w:lineRule="auto"/>
        <w:ind w:firstLine="480"/>
        <w:jc w:val="left"/>
        <w:rPr>
          <w:rFonts w:ascii="黑体" w:hAnsi="黑体" w:eastAsia="黑体" w:cs="Times New Roman"/>
          <w:b/>
          <w:sz w:val="28"/>
          <w:szCs w:val="28"/>
          <w:lang w:val="zh-CN"/>
        </w:rPr>
      </w:pPr>
      <w:bookmarkStart w:id="139" w:name="_Toc93520940"/>
      <w:bookmarkStart w:id="140" w:name="_Toc99224271"/>
      <w:bookmarkStart w:id="141" w:name="_Toc46303726"/>
      <w:bookmarkStart w:id="142" w:name="_Toc152595305"/>
      <w:r>
        <w:rPr>
          <w:rFonts w:hint="eastAsia" w:ascii="黑体" w:hAnsi="黑体" w:eastAsia="黑体" w:cs="Times New Roman"/>
          <w:b/>
          <w:sz w:val="28"/>
          <w:szCs w:val="28"/>
          <w:lang w:val="zh-CN"/>
        </w:rPr>
        <w:t>（二）素质</w:t>
      </w:r>
      <w:r>
        <w:rPr>
          <w:rFonts w:ascii="黑体" w:hAnsi="黑体" w:eastAsia="黑体" w:cs="Times New Roman"/>
          <w:b/>
          <w:sz w:val="28"/>
          <w:szCs w:val="28"/>
          <w:lang w:val="zh-CN"/>
        </w:rPr>
        <w:t>提升</w:t>
      </w:r>
      <w:r>
        <w:rPr>
          <w:rFonts w:hint="eastAsia" w:ascii="黑体" w:hAnsi="黑体" w:eastAsia="黑体" w:cs="Times New Roman"/>
          <w:b/>
          <w:sz w:val="28"/>
          <w:szCs w:val="28"/>
          <w:lang w:val="zh-CN"/>
        </w:rPr>
        <w:t>课程设置</w:t>
      </w:r>
    </w:p>
    <w:p w14:paraId="43FF74F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由教务处统一组织并通过教务系统在线选课。选课前应事先了解毕业最低学分要求和已获得公共任选课、公共限选课学分数。</w:t>
      </w:r>
    </w:p>
    <w:p w14:paraId="45359BD9">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不得修学：</w:t>
      </w:r>
    </w:p>
    <w:p w14:paraId="5AB71F5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1.与本专业教学计划中的必修课程、专业群选修名称及内容相同的课程，</w:t>
      </w:r>
    </w:p>
    <w:p w14:paraId="1A226123">
      <w:pPr>
        <w:spacing w:line="360" w:lineRule="auto"/>
        <w:rPr>
          <w:rFonts w:ascii="宋体" w:hAnsi="宋体" w:eastAsia="宋体" w:cs="Times New Roman"/>
          <w:sz w:val="24"/>
          <w:szCs w:val="24"/>
        </w:rPr>
      </w:pPr>
      <w:r>
        <w:rPr>
          <w:rFonts w:hint="eastAsia" w:ascii="宋体" w:hAnsi="宋体" w:eastAsia="宋体" w:cs="Times New Roman"/>
          <w:sz w:val="24"/>
          <w:szCs w:val="24"/>
        </w:rPr>
        <w:t>否则不予记载学分；</w:t>
      </w:r>
    </w:p>
    <w:p w14:paraId="37FCD1F9">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2.已考核通过的公共任选、限选课程，否则不予记载学分。</w:t>
      </w:r>
    </w:p>
    <w:p w14:paraId="530BC87E">
      <w:pPr>
        <w:spacing w:line="500" w:lineRule="exact"/>
        <w:ind w:left="240" w:hanging="240" w:hangingChars="10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表</w:t>
      </w:r>
      <w:r>
        <w:rPr>
          <w:rFonts w:ascii="宋体" w:hAnsi="宋体" w:eastAsia="宋体" w:cs="Times New Roman"/>
          <w:color w:val="000000"/>
          <w:sz w:val="24"/>
          <w:szCs w:val="24"/>
        </w:rPr>
        <w:t>10</w:t>
      </w:r>
      <w:r>
        <w:rPr>
          <w:rFonts w:hint="eastAsia" w:ascii="宋体" w:hAnsi="宋体" w:eastAsia="宋体" w:cs="Times New Roman"/>
          <w:color w:val="000000"/>
          <w:sz w:val="24"/>
          <w:szCs w:val="24"/>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素养提升课程一览表</w:t>
      </w:r>
    </w:p>
    <w:tbl>
      <w:tblPr>
        <w:tblStyle w:val="37"/>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14:paraId="365C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7BA23EE2">
            <w:pPr>
              <w:widowControl/>
              <w:jc w:val="center"/>
              <w:rPr>
                <w:rFonts w:ascii="宋体" w:hAnsi="宋体" w:eastAsia="宋体" w:cs="宋体"/>
                <w:b/>
                <w:bCs/>
                <w:kern w:val="0"/>
                <w:szCs w:val="21"/>
              </w:rPr>
            </w:pPr>
            <w:r>
              <w:rPr>
                <w:rFonts w:hint="eastAsia" w:ascii="宋体" w:hAnsi="宋体" w:eastAsia="宋体" w:cs="宋体"/>
                <w:b/>
                <w:bCs/>
                <w:kern w:val="0"/>
                <w:szCs w:val="21"/>
              </w:rPr>
              <w:t>类别</w:t>
            </w:r>
          </w:p>
        </w:tc>
        <w:tc>
          <w:tcPr>
            <w:tcW w:w="827" w:type="dxa"/>
            <w:vAlign w:val="center"/>
          </w:tcPr>
          <w:p w14:paraId="7B4FD8D9">
            <w:pPr>
              <w:widowControl/>
              <w:jc w:val="center"/>
              <w:rPr>
                <w:rFonts w:ascii="宋体" w:hAnsi="Calibri" w:eastAsia="宋体" w:cs="Times New Roman"/>
                <w:b/>
                <w:bCs/>
                <w:kern w:val="0"/>
                <w:szCs w:val="21"/>
              </w:rPr>
            </w:pPr>
            <w:r>
              <w:rPr>
                <w:rFonts w:hint="eastAsia" w:ascii="宋体" w:hAnsi="宋体" w:eastAsia="宋体" w:cs="宋体"/>
                <w:b/>
                <w:bCs/>
                <w:kern w:val="0"/>
                <w:szCs w:val="21"/>
              </w:rPr>
              <w:t>序号</w:t>
            </w:r>
          </w:p>
        </w:tc>
        <w:tc>
          <w:tcPr>
            <w:tcW w:w="2016" w:type="dxa"/>
            <w:vAlign w:val="center"/>
          </w:tcPr>
          <w:p w14:paraId="17F21FDB">
            <w:pPr>
              <w:widowControl/>
              <w:jc w:val="center"/>
              <w:rPr>
                <w:rFonts w:ascii="宋体" w:hAnsi="Calibri" w:eastAsia="宋体" w:cs="Times New Roman"/>
                <w:b/>
                <w:bCs/>
                <w:kern w:val="0"/>
                <w:szCs w:val="21"/>
              </w:rPr>
            </w:pPr>
            <w:r>
              <w:rPr>
                <w:rFonts w:hint="eastAsia" w:ascii="宋体" w:hAnsi="宋体" w:eastAsia="宋体" w:cs="宋体"/>
                <w:b/>
                <w:bCs/>
                <w:kern w:val="0"/>
                <w:szCs w:val="21"/>
              </w:rPr>
              <w:t>课程类别</w:t>
            </w:r>
          </w:p>
        </w:tc>
        <w:tc>
          <w:tcPr>
            <w:tcW w:w="1385" w:type="dxa"/>
            <w:vAlign w:val="center"/>
          </w:tcPr>
          <w:p w14:paraId="1DBD3A6B">
            <w:pPr>
              <w:widowControl/>
              <w:jc w:val="center"/>
              <w:rPr>
                <w:rFonts w:ascii="宋体" w:hAnsi="Calibri" w:eastAsia="宋体" w:cs="Times New Roman"/>
                <w:b/>
                <w:bCs/>
                <w:kern w:val="0"/>
                <w:szCs w:val="21"/>
              </w:rPr>
            </w:pPr>
            <w:r>
              <w:rPr>
                <w:rFonts w:hint="eastAsia" w:ascii="宋体" w:hAnsi="宋体" w:eastAsia="宋体" w:cs="宋体"/>
                <w:b/>
                <w:bCs/>
                <w:kern w:val="0"/>
                <w:szCs w:val="21"/>
              </w:rPr>
              <w:t>开设学期</w:t>
            </w:r>
          </w:p>
        </w:tc>
        <w:tc>
          <w:tcPr>
            <w:tcW w:w="912" w:type="dxa"/>
            <w:vAlign w:val="center"/>
          </w:tcPr>
          <w:p w14:paraId="056FDABF">
            <w:pPr>
              <w:widowControl/>
              <w:jc w:val="center"/>
              <w:rPr>
                <w:rFonts w:ascii="宋体" w:hAnsi="Calibri" w:eastAsia="宋体" w:cs="Times New Roman"/>
                <w:b/>
                <w:bCs/>
                <w:kern w:val="0"/>
                <w:szCs w:val="21"/>
              </w:rPr>
            </w:pPr>
            <w:r>
              <w:rPr>
                <w:rFonts w:hint="eastAsia" w:ascii="宋体" w:hAnsi="宋体" w:eastAsia="宋体" w:cs="宋体"/>
                <w:b/>
                <w:bCs/>
                <w:kern w:val="0"/>
                <w:szCs w:val="21"/>
              </w:rPr>
              <w:t>学分</w:t>
            </w:r>
          </w:p>
        </w:tc>
        <w:tc>
          <w:tcPr>
            <w:tcW w:w="912" w:type="dxa"/>
            <w:vAlign w:val="center"/>
          </w:tcPr>
          <w:p w14:paraId="4DEE2B3E">
            <w:pPr>
              <w:widowControl/>
              <w:jc w:val="center"/>
              <w:rPr>
                <w:rFonts w:ascii="宋体" w:hAnsi="Calibri" w:eastAsia="宋体" w:cs="Times New Roman"/>
                <w:b/>
                <w:bCs/>
                <w:kern w:val="0"/>
                <w:szCs w:val="21"/>
              </w:rPr>
            </w:pPr>
            <w:r>
              <w:rPr>
                <w:rFonts w:hint="eastAsia" w:ascii="宋体" w:hAnsi="宋体" w:eastAsia="宋体" w:cs="宋体"/>
                <w:b/>
                <w:bCs/>
                <w:kern w:val="0"/>
                <w:szCs w:val="21"/>
              </w:rPr>
              <w:t>学时</w:t>
            </w:r>
          </w:p>
        </w:tc>
        <w:tc>
          <w:tcPr>
            <w:tcW w:w="2021" w:type="dxa"/>
            <w:vAlign w:val="center"/>
          </w:tcPr>
          <w:p w14:paraId="26626068">
            <w:pPr>
              <w:widowControl/>
              <w:jc w:val="center"/>
              <w:rPr>
                <w:rFonts w:ascii="宋体" w:hAnsi="Calibri" w:eastAsia="宋体" w:cs="Times New Roman"/>
                <w:b/>
                <w:bCs/>
                <w:kern w:val="0"/>
                <w:szCs w:val="21"/>
              </w:rPr>
            </w:pPr>
            <w:r>
              <w:rPr>
                <w:rFonts w:hint="eastAsia" w:ascii="宋体" w:hAnsi="宋体" w:eastAsia="宋体" w:cs="宋体"/>
                <w:b/>
                <w:bCs/>
                <w:kern w:val="0"/>
                <w:szCs w:val="21"/>
              </w:rPr>
              <w:t>备注</w:t>
            </w:r>
          </w:p>
        </w:tc>
      </w:tr>
      <w:tr w14:paraId="7C3E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0593C835">
            <w:pPr>
              <w:widowControl/>
              <w:jc w:val="center"/>
              <w:rPr>
                <w:rFonts w:ascii="宋体" w:hAnsi="Calibri" w:eastAsia="宋体" w:cs="宋体"/>
                <w:kern w:val="0"/>
                <w:sz w:val="18"/>
                <w:szCs w:val="18"/>
              </w:rPr>
            </w:pPr>
            <w:r>
              <w:rPr>
                <w:rFonts w:hint="eastAsia" w:ascii="宋体" w:hAnsi="Calibri" w:eastAsia="宋体" w:cs="宋体"/>
                <w:kern w:val="0"/>
                <w:sz w:val="18"/>
                <w:szCs w:val="18"/>
              </w:rPr>
              <w:t>公共任选课</w:t>
            </w:r>
          </w:p>
        </w:tc>
        <w:tc>
          <w:tcPr>
            <w:tcW w:w="827" w:type="dxa"/>
            <w:vAlign w:val="center"/>
          </w:tcPr>
          <w:p w14:paraId="5B8A20B9">
            <w:pPr>
              <w:widowControl/>
              <w:jc w:val="center"/>
              <w:rPr>
                <w:rFonts w:ascii="宋体" w:hAnsi="Calibri" w:eastAsia="宋体" w:cs="Times New Roman"/>
                <w:kern w:val="0"/>
                <w:sz w:val="18"/>
                <w:szCs w:val="18"/>
              </w:rPr>
            </w:pPr>
            <w:r>
              <w:rPr>
                <w:rFonts w:hint="eastAsia" w:ascii="宋体" w:hAnsi="Calibri" w:eastAsia="宋体" w:cs="宋体"/>
                <w:kern w:val="0"/>
                <w:sz w:val="18"/>
                <w:szCs w:val="18"/>
              </w:rPr>
              <w:t>1</w:t>
            </w:r>
          </w:p>
        </w:tc>
        <w:tc>
          <w:tcPr>
            <w:tcW w:w="2016" w:type="dxa"/>
            <w:vAlign w:val="center"/>
          </w:tcPr>
          <w:p w14:paraId="767446E1">
            <w:pPr>
              <w:widowControl/>
              <w:jc w:val="center"/>
              <w:rPr>
                <w:rFonts w:ascii="宋体" w:hAnsi="Calibri" w:eastAsia="宋体" w:cs="Times New Roman"/>
                <w:sz w:val="18"/>
                <w:szCs w:val="18"/>
              </w:rPr>
            </w:pPr>
            <w:r>
              <w:rPr>
                <w:rFonts w:hint="eastAsia" w:ascii="宋体" w:hAnsi="Calibri" w:eastAsia="宋体" w:cs="宋体"/>
                <w:sz w:val="18"/>
                <w:szCs w:val="18"/>
              </w:rPr>
              <w:t>国家安全教育</w:t>
            </w:r>
          </w:p>
        </w:tc>
        <w:tc>
          <w:tcPr>
            <w:tcW w:w="1385" w:type="dxa"/>
            <w:vAlign w:val="center"/>
          </w:tcPr>
          <w:p w14:paraId="725CED17">
            <w:pPr>
              <w:widowControl/>
              <w:jc w:val="center"/>
              <w:rPr>
                <w:rFonts w:ascii="宋体" w:hAnsi="Calibri" w:eastAsia="宋体" w:cs="Times New Roman"/>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732628FA">
            <w:pPr>
              <w:widowControl/>
              <w:jc w:val="center"/>
              <w:rPr>
                <w:rFonts w:ascii="宋体" w:hAnsi="Calibri" w:eastAsia="宋体" w:cs="Times New Roman"/>
                <w:kern w:val="0"/>
                <w:sz w:val="18"/>
                <w:szCs w:val="18"/>
              </w:rPr>
            </w:pPr>
            <w:r>
              <w:rPr>
                <w:rFonts w:ascii="宋体" w:hAnsi="Calibri" w:eastAsia="宋体" w:cs="宋体"/>
                <w:kern w:val="0"/>
                <w:sz w:val="18"/>
                <w:szCs w:val="18"/>
              </w:rPr>
              <w:t>1</w:t>
            </w:r>
          </w:p>
        </w:tc>
        <w:tc>
          <w:tcPr>
            <w:tcW w:w="912" w:type="dxa"/>
            <w:vAlign w:val="center"/>
          </w:tcPr>
          <w:p w14:paraId="15C3547B">
            <w:pPr>
              <w:widowControl/>
              <w:jc w:val="center"/>
              <w:rPr>
                <w:rFonts w:ascii="宋体" w:hAnsi="Calibri" w:eastAsia="宋体" w:cs="Times New Roman"/>
                <w:kern w:val="0"/>
                <w:sz w:val="18"/>
                <w:szCs w:val="18"/>
              </w:rPr>
            </w:pPr>
            <w:r>
              <w:rPr>
                <w:rFonts w:ascii="宋体" w:hAnsi="Calibri" w:eastAsia="宋体" w:cs="宋体"/>
                <w:kern w:val="0"/>
                <w:sz w:val="18"/>
                <w:szCs w:val="18"/>
              </w:rPr>
              <w:t>32</w:t>
            </w:r>
          </w:p>
        </w:tc>
        <w:tc>
          <w:tcPr>
            <w:tcW w:w="2021" w:type="dxa"/>
            <w:vMerge w:val="restart"/>
            <w:vAlign w:val="center"/>
          </w:tcPr>
          <w:p w14:paraId="4AE77845">
            <w:pPr>
              <w:jc w:val="center"/>
              <w:rPr>
                <w:rFonts w:ascii="宋体" w:hAnsi="Calibri" w:eastAsia="宋体" w:cs="Times New Roman"/>
                <w:b/>
                <w:color w:val="FF0000"/>
                <w:kern w:val="0"/>
                <w:sz w:val="18"/>
                <w:szCs w:val="18"/>
              </w:rPr>
            </w:pPr>
            <w:r>
              <w:rPr>
                <w:rFonts w:hint="eastAsia" w:ascii="宋体" w:hAnsi="Calibri" w:eastAsia="宋体" w:cs="Times New Roman"/>
                <w:b/>
                <w:color w:val="FF0000"/>
                <w:kern w:val="0"/>
                <w:sz w:val="18"/>
                <w:szCs w:val="18"/>
              </w:rPr>
              <w:t>每位学生公共选修课程总学分数最少4学分</w:t>
            </w:r>
          </w:p>
        </w:tc>
      </w:tr>
      <w:tr w14:paraId="4BFC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7DD06EA">
            <w:pPr>
              <w:widowControl/>
              <w:jc w:val="center"/>
              <w:rPr>
                <w:rFonts w:ascii="宋体" w:hAnsi="宋体" w:eastAsia="宋体" w:cs="宋体"/>
                <w:kern w:val="0"/>
                <w:sz w:val="18"/>
                <w:szCs w:val="18"/>
              </w:rPr>
            </w:pPr>
          </w:p>
        </w:tc>
        <w:tc>
          <w:tcPr>
            <w:tcW w:w="827" w:type="dxa"/>
            <w:vAlign w:val="center"/>
          </w:tcPr>
          <w:p w14:paraId="517E9D83">
            <w:pPr>
              <w:widowControl/>
              <w:jc w:val="center"/>
              <w:rPr>
                <w:rFonts w:ascii="宋体" w:hAnsi="宋体" w:eastAsia="宋体" w:cs="Times New Roman"/>
                <w:kern w:val="0"/>
                <w:sz w:val="18"/>
                <w:szCs w:val="18"/>
              </w:rPr>
            </w:pPr>
            <w:r>
              <w:rPr>
                <w:rFonts w:hint="eastAsia" w:ascii="宋体" w:hAnsi="宋体" w:eastAsia="宋体" w:cs="宋体"/>
                <w:kern w:val="0"/>
                <w:sz w:val="18"/>
                <w:szCs w:val="18"/>
              </w:rPr>
              <w:t>2</w:t>
            </w:r>
          </w:p>
        </w:tc>
        <w:tc>
          <w:tcPr>
            <w:tcW w:w="2016" w:type="dxa"/>
            <w:vAlign w:val="center"/>
          </w:tcPr>
          <w:p w14:paraId="2DF91951">
            <w:pPr>
              <w:widowControl/>
              <w:jc w:val="center"/>
              <w:rPr>
                <w:rFonts w:ascii="宋体" w:hAnsi="Calibri" w:eastAsia="宋体" w:cs="Times New Roman"/>
                <w:sz w:val="18"/>
                <w:szCs w:val="18"/>
              </w:rPr>
            </w:pPr>
            <w:r>
              <w:rPr>
                <w:rFonts w:hint="eastAsia" w:ascii="宋体" w:hAnsi="Calibri" w:eastAsia="宋体" w:cs="宋体"/>
                <w:sz w:val="18"/>
                <w:szCs w:val="18"/>
              </w:rPr>
              <w:t>文学鉴赏</w:t>
            </w:r>
          </w:p>
        </w:tc>
        <w:tc>
          <w:tcPr>
            <w:tcW w:w="1385" w:type="dxa"/>
            <w:vAlign w:val="center"/>
          </w:tcPr>
          <w:p w14:paraId="76A12226">
            <w:pPr>
              <w:jc w:val="center"/>
              <w:rPr>
                <w:rFonts w:ascii="宋体" w:hAnsi="宋体" w:eastAsia="宋体" w:cs="Times New Roman"/>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49A4F31E">
            <w:pPr>
              <w:jc w:val="center"/>
              <w:rPr>
                <w:rFonts w:ascii="宋体" w:hAnsi="宋体" w:eastAsia="宋体" w:cs="Times New Roman"/>
                <w:kern w:val="0"/>
                <w:sz w:val="18"/>
                <w:szCs w:val="18"/>
              </w:rPr>
            </w:pPr>
            <w:r>
              <w:rPr>
                <w:rFonts w:ascii="宋体" w:hAnsi="Calibri" w:eastAsia="宋体" w:cs="宋体"/>
                <w:kern w:val="0"/>
                <w:sz w:val="18"/>
                <w:szCs w:val="18"/>
              </w:rPr>
              <w:t>1</w:t>
            </w:r>
          </w:p>
        </w:tc>
        <w:tc>
          <w:tcPr>
            <w:tcW w:w="912" w:type="dxa"/>
            <w:vAlign w:val="center"/>
          </w:tcPr>
          <w:p w14:paraId="004D7139">
            <w:pPr>
              <w:jc w:val="center"/>
              <w:rPr>
                <w:rFonts w:ascii="宋体" w:hAnsi="宋体" w:eastAsia="宋体" w:cs="Times New Roman"/>
                <w:kern w:val="0"/>
                <w:sz w:val="18"/>
                <w:szCs w:val="18"/>
              </w:rPr>
            </w:pPr>
            <w:r>
              <w:rPr>
                <w:rFonts w:ascii="宋体" w:hAnsi="Calibri" w:eastAsia="宋体" w:cs="宋体"/>
                <w:kern w:val="0"/>
                <w:sz w:val="18"/>
                <w:szCs w:val="18"/>
              </w:rPr>
              <w:t>32</w:t>
            </w:r>
          </w:p>
        </w:tc>
        <w:tc>
          <w:tcPr>
            <w:tcW w:w="2021" w:type="dxa"/>
            <w:vMerge w:val="continue"/>
            <w:vAlign w:val="center"/>
          </w:tcPr>
          <w:p w14:paraId="7DE80CBB">
            <w:pPr>
              <w:jc w:val="center"/>
              <w:rPr>
                <w:rFonts w:ascii="宋体" w:hAnsi="Calibri" w:eastAsia="宋体" w:cs="Times New Roman"/>
                <w:kern w:val="0"/>
                <w:sz w:val="18"/>
                <w:szCs w:val="18"/>
              </w:rPr>
            </w:pPr>
          </w:p>
        </w:tc>
      </w:tr>
      <w:tr w14:paraId="546B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F4B24E3">
            <w:pPr>
              <w:widowControl/>
              <w:jc w:val="center"/>
              <w:rPr>
                <w:rFonts w:ascii="宋体" w:hAnsi="宋体" w:eastAsia="宋体" w:cs="宋体"/>
                <w:kern w:val="0"/>
                <w:sz w:val="18"/>
                <w:szCs w:val="18"/>
              </w:rPr>
            </w:pPr>
          </w:p>
        </w:tc>
        <w:tc>
          <w:tcPr>
            <w:tcW w:w="827" w:type="dxa"/>
            <w:vAlign w:val="center"/>
          </w:tcPr>
          <w:p w14:paraId="4F4FCF90">
            <w:pPr>
              <w:widowControl/>
              <w:jc w:val="center"/>
              <w:rPr>
                <w:rFonts w:ascii="宋体" w:hAnsi="宋体" w:eastAsia="宋体" w:cs="Times New Roman"/>
                <w:kern w:val="0"/>
                <w:sz w:val="18"/>
                <w:szCs w:val="18"/>
              </w:rPr>
            </w:pPr>
            <w:r>
              <w:rPr>
                <w:rFonts w:hint="eastAsia" w:ascii="宋体" w:hAnsi="宋体" w:eastAsia="宋体" w:cs="宋体"/>
                <w:kern w:val="0"/>
                <w:sz w:val="18"/>
                <w:szCs w:val="18"/>
              </w:rPr>
              <w:t>3</w:t>
            </w:r>
          </w:p>
        </w:tc>
        <w:tc>
          <w:tcPr>
            <w:tcW w:w="2016" w:type="dxa"/>
            <w:vAlign w:val="center"/>
          </w:tcPr>
          <w:p w14:paraId="25D81A95">
            <w:pPr>
              <w:widowControl/>
              <w:jc w:val="center"/>
              <w:rPr>
                <w:rFonts w:ascii="宋体" w:hAnsi="Calibri" w:eastAsia="宋体" w:cs="Times New Roman"/>
                <w:sz w:val="18"/>
                <w:szCs w:val="18"/>
              </w:rPr>
            </w:pPr>
            <w:r>
              <w:rPr>
                <w:rFonts w:hint="eastAsia" w:ascii="宋体" w:hAnsi="Calibri" w:eastAsia="宋体" w:cs="宋体"/>
                <w:sz w:val="18"/>
                <w:szCs w:val="18"/>
              </w:rPr>
              <w:t>影视鉴赏</w:t>
            </w:r>
          </w:p>
        </w:tc>
        <w:tc>
          <w:tcPr>
            <w:tcW w:w="1385" w:type="dxa"/>
            <w:vAlign w:val="center"/>
          </w:tcPr>
          <w:p w14:paraId="715FCECC">
            <w:pPr>
              <w:widowControl/>
              <w:jc w:val="center"/>
              <w:rPr>
                <w:rFonts w:ascii="宋体" w:hAnsi="宋体" w:eastAsia="宋体" w:cs="Times New Roman"/>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604A329A">
            <w:pPr>
              <w:widowControl/>
              <w:jc w:val="center"/>
              <w:rPr>
                <w:rFonts w:ascii="宋体" w:hAnsi="宋体" w:eastAsia="宋体" w:cs="Times New Roman"/>
                <w:kern w:val="0"/>
                <w:sz w:val="18"/>
                <w:szCs w:val="18"/>
              </w:rPr>
            </w:pPr>
            <w:r>
              <w:rPr>
                <w:rFonts w:ascii="宋体" w:hAnsi="Calibri" w:eastAsia="宋体" w:cs="宋体"/>
                <w:kern w:val="0"/>
                <w:sz w:val="18"/>
                <w:szCs w:val="18"/>
              </w:rPr>
              <w:t>1</w:t>
            </w:r>
          </w:p>
        </w:tc>
        <w:tc>
          <w:tcPr>
            <w:tcW w:w="912" w:type="dxa"/>
            <w:vAlign w:val="center"/>
          </w:tcPr>
          <w:p w14:paraId="0D0FFBA3">
            <w:pPr>
              <w:widowControl/>
              <w:jc w:val="center"/>
              <w:rPr>
                <w:rFonts w:ascii="宋体" w:hAnsi="宋体" w:eastAsia="宋体" w:cs="Times New Roman"/>
                <w:kern w:val="0"/>
                <w:sz w:val="18"/>
                <w:szCs w:val="18"/>
              </w:rPr>
            </w:pPr>
            <w:r>
              <w:rPr>
                <w:rFonts w:ascii="宋体" w:hAnsi="Calibri" w:eastAsia="宋体" w:cs="宋体"/>
                <w:kern w:val="0"/>
                <w:sz w:val="18"/>
                <w:szCs w:val="18"/>
              </w:rPr>
              <w:t>32</w:t>
            </w:r>
          </w:p>
        </w:tc>
        <w:tc>
          <w:tcPr>
            <w:tcW w:w="2021" w:type="dxa"/>
            <w:vMerge w:val="continue"/>
            <w:vAlign w:val="center"/>
          </w:tcPr>
          <w:p w14:paraId="7E45A042">
            <w:pPr>
              <w:jc w:val="center"/>
              <w:rPr>
                <w:rFonts w:ascii="宋体" w:hAnsi="Calibri" w:eastAsia="宋体" w:cs="Times New Roman"/>
                <w:kern w:val="0"/>
                <w:sz w:val="18"/>
                <w:szCs w:val="18"/>
              </w:rPr>
            </w:pPr>
          </w:p>
        </w:tc>
      </w:tr>
      <w:tr w14:paraId="366D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96AFEB6">
            <w:pPr>
              <w:widowControl/>
              <w:jc w:val="center"/>
              <w:rPr>
                <w:rFonts w:ascii="宋体" w:hAnsi="宋体" w:eastAsia="宋体" w:cs="宋体"/>
                <w:kern w:val="0"/>
                <w:sz w:val="18"/>
                <w:szCs w:val="18"/>
              </w:rPr>
            </w:pPr>
          </w:p>
        </w:tc>
        <w:tc>
          <w:tcPr>
            <w:tcW w:w="827" w:type="dxa"/>
            <w:vAlign w:val="center"/>
          </w:tcPr>
          <w:p w14:paraId="36DC1331">
            <w:pPr>
              <w:widowControl/>
              <w:jc w:val="center"/>
              <w:rPr>
                <w:rFonts w:ascii="宋体" w:hAnsi="宋体" w:eastAsia="宋体" w:cs="Times New Roman"/>
                <w:kern w:val="0"/>
                <w:sz w:val="18"/>
                <w:szCs w:val="18"/>
              </w:rPr>
            </w:pPr>
            <w:r>
              <w:rPr>
                <w:rFonts w:hint="eastAsia" w:ascii="宋体" w:hAnsi="宋体" w:eastAsia="宋体" w:cs="宋体"/>
                <w:kern w:val="0"/>
                <w:sz w:val="18"/>
                <w:szCs w:val="18"/>
              </w:rPr>
              <w:t>4</w:t>
            </w:r>
          </w:p>
        </w:tc>
        <w:tc>
          <w:tcPr>
            <w:tcW w:w="2016" w:type="dxa"/>
            <w:vAlign w:val="center"/>
          </w:tcPr>
          <w:p w14:paraId="48F956A2">
            <w:pPr>
              <w:widowControl/>
              <w:jc w:val="center"/>
              <w:rPr>
                <w:rFonts w:ascii="宋体" w:hAnsi="Calibri" w:eastAsia="宋体" w:cs="Times New Roman"/>
                <w:sz w:val="18"/>
                <w:szCs w:val="18"/>
              </w:rPr>
            </w:pPr>
            <w:r>
              <w:rPr>
                <w:rFonts w:hint="eastAsia" w:ascii="宋体" w:hAnsi="Calibri" w:eastAsia="宋体" w:cs="宋体"/>
                <w:sz w:val="18"/>
                <w:szCs w:val="18"/>
              </w:rPr>
              <w:t>创新中国</w:t>
            </w:r>
          </w:p>
        </w:tc>
        <w:tc>
          <w:tcPr>
            <w:tcW w:w="1385" w:type="dxa"/>
            <w:vAlign w:val="center"/>
          </w:tcPr>
          <w:p w14:paraId="3C30E0A6">
            <w:pPr>
              <w:widowControl/>
              <w:jc w:val="center"/>
              <w:rPr>
                <w:rFonts w:ascii="宋体" w:hAnsi="宋体" w:eastAsia="宋体" w:cs="Times New Roman"/>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6B6AE393">
            <w:pPr>
              <w:widowControl/>
              <w:jc w:val="center"/>
              <w:rPr>
                <w:rFonts w:ascii="宋体" w:hAnsi="宋体" w:eastAsia="宋体" w:cs="Times New Roman"/>
                <w:kern w:val="0"/>
                <w:sz w:val="18"/>
                <w:szCs w:val="18"/>
              </w:rPr>
            </w:pPr>
            <w:r>
              <w:rPr>
                <w:rFonts w:ascii="宋体" w:hAnsi="Calibri" w:eastAsia="宋体" w:cs="宋体"/>
                <w:kern w:val="0"/>
                <w:sz w:val="18"/>
                <w:szCs w:val="18"/>
              </w:rPr>
              <w:t>1</w:t>
            </w:r>
          </w:p>
        </w:tc>
        <w:tc>
          <w:tcPr>
            <w:tcW w:w="912" w:type="dxa"/>
            <w:vAlign w:val="center"/>
          </w:tcPr>
          <w:p w14:paraId="11F9FB5D">
            <w:pPr>
              <w:widowControl/>
              <w:jc w:val="center"/>
              <w:rPr>
                <w:rFonts w:ascii="宋体" w:hAnsi="宋体" w:eastAsia="宋体" w:cs="Times New Roman"/>
                <w:kern w:val="0"/>
                <w:sz w:val="18"/>
                <w:szCs w:val="18"/>
              </w:rPr>
            </w:pPr>
            <w:r>
              <w:rPr>
                <w:rFonts w:ascii="宋体" w:hAnsi="Calibri" w:eastAsia="宋体" w:cs="宋体"/>
                <w:kern w:val="0"/>
                <w:sz w:val="18"/>
                <w:szCs w:val="18"/>
              </w:rPr>
              <w:t>32</w:t>
            </w:r>
          </w:p>
        </w:tc>
        <w:tc>
          <w:tcPr>
            <w:tcW w:w="2021" w:type="dxa"/>
            <w:vMerge w:val="continue"/>
            <w:vAlign w:val="center"/>
          </w:tcPr>
          <w:p w14:paraId="7D3EA388">
            <w:pPr>
              <w:jc w:val="center"/>
              <w:rPr>
                <w:rFonts w:ascii="宋体" w:hAnsi="Calibri" w:eastAsia="宋体" w:cs="Times New Roman"/>
                <w:kern w:val="0"/>
                <w:sz w:val="18"/>
                <w:szCs w:val="18"/>
              </w:rPr>
            </w:pPr>
          </w:p>
        </w:tc>
      </w:tr>
      <w:tr w14:paraId="7C33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CFEBDCE">
            <w:pPr>
              <w:widowControl/>
              <w:jc w:val="center"/>
              <w:rPr>
                <w:rFonts w:ascii="宋体" w:hAnsi="宋体" w:eastAsia="宋体" w:cs="宋体"/>
                <w:kern w:val="0"/>
                <w:sz w:val="18"/>
                <w:szCs w:val="18"/>
              </w:rPr>
            </w:pPr>
          </w:p>
        </w:tc>
        <w:tc>
          <w:tcPr>
            <w:tcW w:w="827" w:type="dxa"/>
            <w:vAlign w:val="center"/>
          </w:tcPr>
          <w:p w14:paraId="7E08D025">
            <w:pPr>
              <w:widowControl/>
              <w:jc w:val="center"/>
              <w:rPr>
                <w:rFonts w:ascii="宋体" w:hAnsi="宋体" w:eastAsia="宋体" w:cs="Times New Roman"/>
                <w:kern w:val="0"/>
                <w:sz w:val="18"/>
                <w:szCs w:val="18"/>
              </w:rPr>
            </w:pPr>
            <w:r>
              <w:rPr>
                <w:rFonts w:hint="eastAsia" w:ascii="宋体" w:hAnsi="宋体" w:eastAsia="宋体" w:cs="宋体"/>
                <w:kern w:val="0"/>
                <w:sz w:val="18"/>
                <w:szCs w:val="18"/>
              </w:rPr>
              <w:t>5</w:t>
            </w:r>
          </w:p>
        </w:tc>
        <w:tc>
          <w:tcPr>
            <w:tcW w:w="2016" w:type="dxa"/>
            <w:vAlign w:val="center"/>
          </w:tcPr>
          <w:p w14:paraId="19B8BF40">
            <w:pPr>
              <w:widowControl/>
              <w:jc w:val="center"/>
              <w:rPr>
                <w:rFonts w:ascii="宋体" w:hAnsi="Calibri" w:eastAsia="宋体" w:cs="Times New Roman"/>
                <w:sz w:val="18"/>
                <w:szCs w:val="18"/>
              </w:rPr>
            </w:pPr>
            <w:r>
              <w:rPr>
                <w:rFonts w:hint="eastAsia" w:ascii="宋体" w:hAnsi="Calibri" w:eastAsia="宋体" w:cs="宋体"/>
                <w:sz w:val="18"/>
                <w:szCs w:val="18"/>
              </w:rPr>
              <w:t>企业绿色管理</w:t>
            </w:r>
          </w:p>
        </w:tc>
        <w:tc>
          <w:tcPr>
            <w:tcW w:w="1385" w:type="dxa"/>
            <w:vAlign w:val="center"/>
          </w:tcPr>
          <w:p w14:paraId="2171D0A3">
            <w:pPr>
              <w:widowControl/>
              <w:jc w:val="center"/>
              <w:rPr>
                <w:rFonts w:ascii="宋体" w:hAnsi="宋体" w:eastAsia="宋体" w:cs="Times New Roman"/>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2DE5D7F4">
            <w:pPr>
              <w:widowControl/>
              <w:jc w:val="center"/>
              <w:rPr>
                <w:rFonts w:ascii="宋体" w:hAnsi="宋体" w:eastAsia="宋体" w:cs="Times New Roman"/>
                <w:kern w:val="0"/>
                <w:sz w:val="18"/>
                <w:szCs w:val="18"/>
              </w:rPr>
            </w:pPr>
            <w:r>
              <w:rPr>
                <w:rFonts w:ascii="宋体" w:hAnsi="Calibri" w:eastAsia="宋体" w:cs="宋体"/>
                <w:kern w:val="0"/>
                <w:sz w:val="18"/>
                <w:szCs w:val="18"/>
              </w:rPr>
              <w:t>1</w:t>
            </w:r>
          </w:p>
        </w:tc>
        <w:tc>
          <w:tcPr>
            <w:tcW w:w="912" w:type="dxa"/>
            <w:vAlign w:val="center"/>
          </w:tcPr>
          <w:p w14:paraId="51C82292">
            <w:pPr>
              <w:widowControl/>
              <w:jc w:val="center"/>
              <w:rPr>
                <w:rFonts w:ascii="宋体" w:hAnsi="Calibri" w:eastAsia="宋体" w:cs="Times New Roman"/>
                <w:kern w:val="0"/>
                <w:sz w:val="18"/>
                <w:szCs w:val="18"/>
              </w:rPr>
            </w:pPr>
            <w:r>
              <w:rPr>
                <w:rFonts w:ascii="宋体" w:hAnsi="Calibri" w:eastAsia="宋体" w:cs="宋体"/>
                <w:kern w:val="0"/>
                <w:sz w:val="18"/>
                <w:szCs w:val="18"/>
              </w:rPr>
              <w:t>32</w:t>
            </w:r>
          </w:p>
        </w:tc>
        <w:tc>
          <w:tcPr>
            <w:tcW w:w="2021" w:type="dxa"/>
            <w:vMerge w:val="continue"/>
            <w:vAlign w:val="center"/>
          </w:tcPr>
          <w:p w14:paraId="1D081856">
            <w:pPr>
              <w:jc w:val="center"/>
              <w:rPr>
                <w:rFonts w:ascii="宋体" w:hAnsi="Calibri" w:eastAsia="宋体" w:cs="Times New Roman"/>
                <w:kern w:val="0"/>
                <w:sz w:val="18"/>
                <w:szCs w:val="18"/>
              </w:rPr>
            </w:pPr>
          </w:p>
        </w:tc>
      </w:tr>
      <w:tr w14:paraId="21EF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DE1B2CA">
            <w:pPr>
              <w:widowControl/>
              <w:jc w:val="center"/>
              <w:rPr>
                <w:rFonts w:ascii="宋体" w:hAnsi="宋体" w:eastAsia="宋体" w:cs="宋体"/>
                <w:kern w:val="0"/>
                <w:sz w:val="18"/>
                <w:szCs w:val="18"/>
              </w:rPr>
            </w:pPr>
          </w:p>
        </w:tc>
        <w:tc>
          <w:tcPr>
            <w:tcW w:w="827" w:type="dxa"/>
            <w:vAlign w:val="center"/>
          </w:tcPr>
          <w:p w14:paraId="6C227E3D">
            <w:pPr>
              <w:widowControl/>
              <w:jc w:val="center"/>
              <w:rPr>
                <w:rFonts w:ascii="宋体" w:hAnsi="宋体" w:eastAsia="宋体" w:cs="Times New Roman"/>
                <w:kern w:val="0"/>
                <w:sz w:val="18"/>
                <w:szCs w:val="18"/>
              </w:rPr>
            </w:pPr>
            <w:r>
              <w:rPr>
                <w:rFonts w:ascii="宋体" w:hAnsi="宋体" w:eastAsia="宋体" w:cs="宋体"/>
                <w:kern w:val="0"/>
                <w:sz w:val="18"/>
                <w:szCs w:val="18"/>
              </w:rPr>
              <w:t>6</w:t>
            </w:r>
          </w:p>
        </w:tc>
        <w:tc>
          <w:tcPr>
            <w:tcW w:w="2016" w:type="dxa"/>
            <w:vAlign w:val="center"/>
          </w:tcPr>
          <w:p w14:paraId="4154F857">
            <w:pPr>
              <w:widowControl/>
              <w:jc w:val="center"/>
              <w:rPr>
                <w:rFonts w:ascii="宋体" w:hAnsi="Calibri" w:eastAsia="宋体" w:cs="Times New Roman"/>
                <w:sz w:val="18"/>
                <w:szCs w:val="18"/>
              </w:rPr>
            </w:pPr>
            <w:r>
              <w:rPr>
                <w:rFonts w:hint="eastAsia" w:ascii="宋体" w:hAnsi="Calibri" w:eastAsia="宋体" w:cs="宋体"/>
                <w:sz w:val="18"/>
                <w:szCs w:val="18"/>
              </w:rPr>
              <w:t>文献信息检索与利用</w:t>
            </w:r>
          </w:p>
        </w:tc>
        <w:tc>
          <w:tcPr>
            <w:tcW w:w="1385" w:type="dxa"/>
            <w:vAlign w:val="center"/>
          </w:tcPr>
          <w:p w14:paraId="09C92434">
            <w:pPr>
              <w:widowControl/>
              <w:jc w:val="center"/>
              <w:rPr>
                <w:rFonts w:ascii="宋体" w:hAnsi="宋体" w:eastAsia="宋体" w:cs="Times New Roman"/>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4D8452CB">
            <w:pPr>
              <w:widowControl/>
              <w:jc w:val="center"/>
              <w:rPr>
                <w:rFonts w:ascii="宋体" w:hAnsi="宋体" w:eastAsia="宋体" w:cs="Times New Roman"/>
                <w:kern w:val="0"/>
                <w:sz w:val="18"/>
                <w:szCs w:val="18"/>
              </w:rPr>
            </w:pPr>
            <w:r>
              <w:rPr>
                <w:rFonts w:ascii="宋体" w:hAnsi="Calibri" w:eastAsia="宋体" w:cs="宋体"/>
                <w:kern w:val="0"/>
                <w:sz w:val="18"/>
                <w:szCs w:val="18"/>
              </w:rPr>
              <w:t>1</w:t>
            </w:r>
          </w:p>
        </w:tc>
        <w:tc>
          <w:tcPr>
            <w:tcW w:w="912" w:type="dxa"/>
            <w:vAlign w:val="center"/>
          </w:tcPr>
          <w:p w14:paraId="5C5FC013">
            <w:pPr>
              <w:jc w:val="center"/>
              <w:rPr>
                <w:rFonts w:ascii="宋体" w:hAnsi="宋体" w:eastAsia="宋体" w:cs="Times New Roman"/>
                <w:kern w:val="0"/>
                <w:sz w:val="18"/>
                <w:szCs w:val="18"/>
              </w:rPr>
            </w:pPr>
            <w:r>
              <w:rPr>
                <w:rFonts w:ascii="宋体" w:hAnsi="Calibri" w:eastAsia="宋体" w:cs="宋体"/>
                <w:kern w:val="0"/>
                <w:sz w:val="18"/>
                <w:szCs w:val="18"/>
              </w:rPr>
              <w:t>32</w:t>
            </w:r>
          </w:p>
        </w:tc>
        <w:tc>
          <w:tcPr>
            <w:tcW w:w="2021" w:type="dxa"/>
            <w:vMerge w:val="continue"/>
            <w:vAlign w:val="center"/>
          </w:tcPr>
          <w:p w14:paraId="4B44B067">
            <w:pPr>
              <w:widowControl/>
              <w:jc w:val="center"/>
              <w:rPr>
                <w:rFonts w:ascii="宋体" w:hAnsi="Calibri" w:eastAsia="宋体" w:cs="Times New Roman"/>
                <w:kern w:val="0"/>
                <w:sz w:val="18"/>
                <w:szCs w:val="18"/>
              </w:rPr>
            </w:pPr>
          </w:p>
        </w:tc>
      </w:tr>
      <w:tr w14:paraId="06E60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4160D4A">
            <w:pPr>
              <w:widowControl/>
              <w:jc w:val="center"/>
              <w:rPr>
                <w:rFonts w:ascii="宋体" w:hAnsi="宋体" w:eastAsia="宋体" w:cs="宋体"/>
                <w:kern w:val="0"/>
                <w:sz w:val="18"/>
                <w:szCs w:val="18"/>
              </w:rPr>
            </w:pPr>
          </w:p>
        </w:tc>
        <w:tc>
          <w:tcPr>
            <w:tcW w:w="827" w:type="dxa"/>
            <w:vAlign w:val="center"/>
          </w:tcPr>
          <w:p w14:paraId="2AC8BAD5">
            <w:pPr>
              <w:widowControl/>
              <w:jc w:val="center"/>
              <w:rPr>
                <w:rFonts w:ascii="宋体" w:hAnsi="宋体" w:eastAsia="宋体" w:cs="Times New Roman"/>
                <w:kern w:val="0"/>
                <w:sz w:val="18"/>
                <w:szCs w:val="18"/>
              </w:rPr>
            </w:pPr>
            <w:r>
              <w:rPr>
                <w:rFonts w:ascii="宋体" w:hAnsi="宋体" w:eastAsia="宋体" w:cs="宋体"/>
                <w:kern w:val="0"/>
                <w:sz w:val="18"/>
                <w:szCs w:val="18"/>
              </w:rPr>
              <w:t>7</w:t>
            </w:r>
          </w:p>
        </w:tc>
        <w:tc>
          <w:tcPr>
            <w:tcW w:w="2016" w:type="dxa"/>
            <w:vAlign w:val="center"/>
          </w:tcPr>
          <w:p w14:paraId="02A66702">
            <w:pPr>
              <w:widowControl/>
              <w:jc w:val="center"/>
              <w:rPr>
                <w:rFonts w:ascii="宋体" w:hAnsi="Calibri" w:eastAsia="宋体" w:cs="Times New Roman"/>
                <w:sz w:val="18"/>
                <w:szCs w:val="18"/>
              </w:rPr>
            </w:pPr>
            <w:r>
              <w:rPr>
                <w:rFonts w:hint="eastAsia" w:ascii="宋体" w:hAnsi="Calibri" w:eastAsia="宋体" w:cs="宋体"/>
                <w:sz w:val="18"/>
                <w:szCs w:val="18"/>
              </w:rPr>
              <w:t>艺术鉴赏</w:t>
            </w:r>
          </w:p>
        </w:tc>
        <w:tc>
          <w:tcPr>
            <w:tcW w:w="1385" w:type="dxa"/>
            <w:vAlign w:val="center"/>
          </w:tcPr>
          <w:p w14:paraId="127746E3">
            <w:pPr>
              <w:widowControl/>
              <w:jc w:val="center"/>
              <w:rPr>
                <w:rFonts w:ascii="宋体" w:hAnsi="宋体" w:eastAsia="宋体" w:cs="Times New Roman"/>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53EA2FD7">
            <w:pPr>
              <w:widowControl/>
              <w:jc w:val="center"/>
              <w:rPr>
                <w:rFonts w:ascii="宋体" w:hAnsi="宋体" w:eastAsia="宋体" w:cs="Times New Roman"/>
                <w:kern w:val="0"/>
                <w:sz w:val="18"/>
                <w:szCs w:val="18"/>
              </w:rPr>
            </w:pPr>
            <w:r>
              <w:rPr>
                <w:rFonts w:ascii="宋体" w:hAnsi="Calibri" w:eastAsia="宋体" w:cs="宋体"/>
                <w:kern w:val="0"/>
                <w:sz w:val="18"/>
                <w:szCs w:val="18"/>
              </w:rPr>
              <w:t>1</w:t>
            </w:r>
          </w:p>
        </w:tc>
        <w:tc>
          <w:tcPr>
            <w:tcW w:w="912" w:type="dxa"/>
            <w:vAlign w:val="center"/>
          </w:tcPr>
          <w:p w14:paraId="777DB451">
            <w:pPr>
              <w:widowControl/>
              <w:jc w:val="center"/>
              <w:rPr>
                <w:rFonts w:ascii="宋体" w:hAnsi="宋体" w:eastAsia="宋体" w:cs="Times New Roman"/>
                <w:kern w:val="0"/>
                <w:sz w:val="18"/>
                <w:szCs w:val="18"/>
              </w:rPr>
            </w:pPr>
            <w:r>
              <w:rPr>
                <w:rFonts w:ascii="宋体" w:hAnsi="Calibri" w:eastAsia="宋体" w:cs="宋体"/>
                <w:kern w:val="0"/>
                <w:sz w:val="18"/>
                <w:szCs w:val="18"/>
              </w:rPr>
              <w:t>32</w:t>
            </w:r>
          </w:p>
        </w:tc>
        <w:tc>
          <w:tcPr>
            <w:tcW w:w="2021" w:type="dxa"/>
            <w:vMerge w:val="continue"/>
            <w:vAlign w:val="center"/>
          </w:tcPr>
          <w:p w14:paraId="617BC575">
            <w:pPr>
              <w:widowControl/>
              <w:jc w:val="center"/>
              <w:rPr>
                <w:rFonts w:ascii="宋体" w:hAnsi="Calibri" w:eastAsia="宋体" w:cs="Times New Roman"/>
                <w:kern w:val="0"/>
                <w:sz w:val="18"/>
                <w:szCs w:val="18"/>
              </w:rPr>
            </w:pPr>
          </w:p>
        </w:tc>
      </w:tr>
      <w:tr w14:paraId="3611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69DA1DF">
            <w:pPr>
              <w:widowControl/>
              <w:jc w:val="center"/>
              <w:rPr>
                <w:rFonts w:ascii="宋体" w:hAnsi="宋体" w:eastAsia="宋体" w:cs="宋体"/>
                <w:kern w:val="0"/>
                <w:sz w:val="18"/>
                <w:szCs w:val="18"/>
              </w:rPr>
            </w:pPr>
          </w:p>
        </w:tc>
        <w:tc>
          <w:tcPr>
            <w:tcW w:w="827" w:type="dxa"/>
            <w:vAlign w:val="center"/>
          </w:tcPr>
          <w:p w14:paraId="17135794">
            <w:pPr>
              <w:widowControl/>
              <w:jc w:val="center"/>
              <w:rPr>
                <w:rFonts w:ascii="宋体" w:hAnsi="宋体" w:eastAsia="宋体" w:cs="Times New Roman"/>
                <w:kern w:val="0"/>
                <w:sz w:val="18"/>
                <w:szCs w:val="18"/>
              </w:rPr>
            </w:pPr>
            <w:r>
              <w:rPr>
                <w:rFonts w:ascii="宋体" w:hAnsi="宋体" w:eastAsia="宋体" w:cs="宋体"/>
                <w:kern w:val="0"/>
                <w:sz w:val="18"/>
                <w:szCs w:val="18"/>
              </w:rPr>
              <w:t>8</w:t>
            </w:r>
          </w:p>
        </w:tc>
        <w:tc>
          <w:tcPr>
            <w:tcW w:w="2016" w:type="dxa"/>
            <w:vAlign w:val="center"/>
          </w:tcPr>
          <w:p w14:paraId="4B575E6A">
            <w:pPr>
              <w:widowControl/>
              <w:jc w:val="center"/>
              <w:rPr>
                <w:rFonts w:ascii="宋体" w:hAnsi="Calibri" w:eastAsia="宋体" w:cs="Times New Roman"/>
                <w:sz w:val="18"/>
                <w:szCs w:val="18"/>
              </w:rPr>
            </w:pPr>
            <w:r>
              <w:rPr>
                <w:rFonts w:hint="eastAsia" w:ascii="宋体" w:hAnsi="Calibri" w:eastAsia="宋体" w:cs="宋体"/>
                <w:sz w:val="18"/>
                <w:szCs w:val="18"/>
              </w:rPr>
              <w:t>常见病的健康管理</w:t>
            </w:r>
          </w:p>
        </w:tc>
        <w:tc>
          <w:tcPr>
            <w:tcW w:w="1385" w:type="dxa"/>
            <w:vAlign w:val="center"/>
          </w:tcPr>
          <w:p w14:paraId="152D6240">
            <w:pPr>
              <w:widowControl/>
              <w:jc w:val="center"/>
              <w:rPr>
                <w:rFonts w:ascii="宋体" w:hAnsi="宋体" w:eastAsia="宋体" w:cs="Times New Roman"/>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3DAD2773">
            <w:pPr>
              <w:widowControl/>
              <w:jc w:val="center"/>
              <w:rPr>
                <w:rFonts w:ascii="宋体" w:hAnsi="宋体" w:eastAsia="宋体" w:cs="Times New Roman"/>
                <w:kern w:val="0"/>
                <w:sz w:val="18"/>
                <w:szCs w:val="18"/>
              </w:rPr>
            </w:pPr>
            <w:r>
              <w:rPr>
                <w:rFonts w:ascii="宋体" w:hAnsi="Calibri" w:eastAsia="宋体" w:cs="宋体"/>
                <w:kern w:val="0"/>
                <w:sz w:val="18"/>
                <w:szCs w:val="18"/>
              </w:rPr>
              <w:t>1</w:t>
            </w:r>
          </w:p>
        </w:tc>
        <w:tc>
          <w:tcPr>
            <w:tcW w:w="912" w:type="dxa"/>
            <w:vAlign w:val="center"/>
          </w:tcPr>
          <w:p w14:paraId="58E5C5F7">
            <w:pPr>
              <w:widowControl/>
              <w:jc w:val="center"/>
              <w:rPr>
                <w:rFonts w:ascii="宋体" w:hAnsi="宋体" w:eastAsia="宋体" w:cs="Times New Roman"/>
                <w:kern w:val="0"/>
                <w:sz w:val="18"/>
                <w:szCs w:val="18"/>
              </w:rPr>
            </w:pPr>
            <w:r>
              <w:rPr>
                <w:rFonts w:ascii="宋体" w:hAnsi="Calibri" w:eastAsia="宋体" w:cs="宋体"/>
                <w:kern w:val="0"/>
                <w:sz w:val="18"/>
                <w:szCs w:val="18"/>
              </w:rPr>
              <w:t>32</w:t>
            </w:r>
          </w:p>
        </w:tc>
        <w:tc>
          <w:tcPr>
            <w:tcW w:w="2021" w:type="dxa"/>
            <w:vMerge w:val="continue"/>
            <w:vAlign w:val="center"/>
          </w:tcPr>
          <w:p w14:paraId="03F74339">
            <w:pPr>
              <w:widowControl/>
              <w:jc w:val="center"/>
              <w:rPr>
                <w:rFonts w:ascii="宋体" w:hAnsi="Calibri" w:eastAsia="宋体" w:cs="Times New Roman"/>
                <w:kern w:val="0"/>
                <w:sz w:val="18"/>
                <w:szCs w:val="18"/>
              </w:rPr>
            </w:pPr>
          </w:p>
        </w:tc>
      </w:tr>
      <w:tr w14:paraId="5C0C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FD6A81A">
            <w:pPr>
              <w:widowControl/>
              <w:jc w:val="center"/>
              <w:rPr>
                <w:rFonts w:ascii="宋体" w:hAnsi="宋体" w:eastAsia="宋体" w:cs="宋体"/>
                <w:kern w:val="0"/>
                <w:sz w:val="18"/>
                <w:szCs w:val="18"/>
              </w:rPr>
            </w:pPr>
          </w:p>
        </w:tc>
        <w:tc>
          <w:tcPr>
            <w:tcW w:w="827" w:type="dxa"/>
            <w:vAlign w:val="center"/>
          </w:tcPr>
          <w:p w14:paraId="6307B393">
            <w:pPr>
              <w:widowControl/>
              <w:jc w:val="center"/>
              <w:rPr>
                <w:rFonts w:ascii="宋体" w:hAnsi="宋体" w:eastAsia="宋体" w:cs="宋体"/>
                <w:kern w:val="0"/>
                <w:sz w:val="18"/>
                <w:szCs w:val="18"/>
              </w:rPr>
            </w:pPr>
            <w:r>
              <w:rPr>
                <w:rFonts w:hint="eastAsia" w:ascii="宋体" w:hAnsi="宋体" w:eastAsia="宋体" w:cs="宋体"/>
                <w:kern w:val="0"/>
                <w:sz w:val="18"/>
                <w:szCs w:val="18"/>
              </w:rPr>
              <w:t>9</w:t>
            </w:r>
          </w:p>
        </w:tc>
        <w:tc>
          <w:tcPr>
            <w:tcW w:w="2016" w:type="dxa"/>
            <w:vAlign w:val="center"/>
          </w:tcPr>
          <w:p w14:paraId="3750C5C5">
            <w:pPr>
              <w:widowControl/>
              <w:jc w:val="center"/>
              <w:rPr>
                <w:rFonts w:ascii="宋体" w:hAnsi="Calibri" w:eastAsia="宋体" w:cs="宋体"/>
                <w:sz w:val="18"/>
                <w:szCs w:val="18"/>
              </w:rPr>
            </w:pPr>
            <w:r>
              <w:rPr>
                <w:rFonts w:hint="eastAsia" w:ascii="宋体" w:hAnsi="Calibri" w:eastAsia="宋体" w:cs="宋体"/>
                <w:sz w:val="18"/>
                <w:szCs w:val="18"/>
              </w:rPr>
              <w:t>语言学（普通话）</w:t>
            </w:r>
          </w:p>
        </w:tc>
        <w:tc>
          <w:tcPr>
            <w:tcW w:w="1385" w:type="dxa"/>
            <w:vAlign w:val="center"/>
          </w:tcPr>
          <w:p w14:paraId="18650697">
            <w:pPr>
              <w:widowControl/>
              <w:jc w:val="center"/>
              <w:rPr>
                <w:rFonts w:ascii="宋体" w:hAnsi="宋体" w:eastAsia="宋体" w:cs="Times New Roman"/>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00495BBB">
            <w:pPr>
              <w:widowControl/>
              <w:jc w:val="center"/>
              <w:rPr>
                <w:rFonts w:ascii="宋体" w:hAnsi="宋体" w:eastAsia="宋体" w:cs="Times New Roman"/>
                <w:kern w:val="0"/>
                <w:sz w:val="18"/>
                <w:szCs w:val="18"/>
              </w:rPr>
            </w:pPr>
            <w:r>
              <w:rPr>
                <w:rFonts w:ascii="宋体" w:hAnsi="Calibri" w:eastAsia="宋体" w:cs="宋体"/>
                <w:kern w:val="0"/>
                <w:sz w:val="18"/>
                <w:szCs w:val="18"/>
              </w:rPr>
              <w:t>1</w:t>
            </w:r>
          </w:p>
        </w:tc>
        <w:tc>
          <w:tcPr>
            <w:tcW w:w="912" w:type="dxa"/>
            <w:vAlign w:val="center"/>
          </w:tcPr>
          <w:p w14:paraId="4DB67628">
            <w:pPr>
              <w:widowControl/>
              <w:jc w:val="center"/>
              <w:rPr>
                <w:rFonts w:ascii="宋体" w:hAnsi="Calibri" w:eastAsia="宋体" w:cs="Times New Roman"/>
                <w:kern w:val="0"/>
                <w:sz w:val="18"/>
                <w:szCs w:val="18"/>
              </w:rPr>
            </w:pPr>
            <w:r>
              <w:rPr>
                <w:rFonts w:ascii="宋体" w:hAnsi="Calibri" w:eastAsia="宋体" w:cs="宋体"/>
                <w:kern w:val="0"/>
                <w:sz w:val="18"/>
                <w:szCs w:val="18"/>
              </w:rPr>
              <w:t>32</w:t>
            </w:r>
          </w:p>
        </w:tc>
        <w:tc>
          <w:tcPr>
            <w:tcW w:w="2021" w:type="dxa"/>
            <w:vMerge w:val="continue"/>
            <w:vAlign w:val="center"/>
          </w:tcPr>
          <w:p w14:paraId="315FD501">
            <w:pPr>
              <w:widowControl/>
              <w:jc w:val="center"/>
              <w:rPr>
                <w:rFonts w:ascii="宋体" w:hAnsi="Calibri" w:eastAsia="宋体" w:cs="Times New Roman"/>
                <w:kern w:val="0"/>
                <w:sz w:val="18"/>
                <w:szCs w:val="18"/>
              </w:rPr>
            </w:pPr>
          </w:p>
        </w:tc>
      </w:tr>
      <w:tr w14:paraId="3199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8728A5D">
            <w:pPr>
              <w:widowControl/>
              <w:jc w:val="center"/>
              <w:rPr>
                <w:rFonts w:ascii="宋体" w:hAnsi="宋体" w:eastAsia="宋体" w:cs="宋体"/>
                <w:kern w:val="0"/>
                <w:sz w:val="18"/>
                <w:szCs w:val="18"/>
              </w:rPr>
            </w:pPr>
          </w:p>
        </w:tc>
        <w:tc>
          <w:tcPr>
            <w:tcW w:w="827" w:type="dxa"/>
            <w:vAlign w:val="center"/>
          </w:tcPr>
          <w:p w14:paraId="761F74F2">
            <w:pPr>
              <w:widowControl/>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0</w:t>
            </w:r>
          </w:p>
        </w:tc>
        <w:tc>
          <w:tcPr>
            <w:tcW w:w="2016" w:type="dxa"/>
            <w:vAlign w:val="center"/>
          </w:tcPr>
          <w:p w14:paraId="47DF06CB">
            <w:pPr>
              <w:widowControl/>
              <w:jc w:val="center"/>
              <w:rPr>
                <w:rFonts w:ascii="宋体" w:hAnsi="Calibri" w:eastAsia="宋体" w:cs="宋体"/>
                <w:sz w:val="18"/>
                <w:szCs w:val="18"/>
              </w:rPr>
            </w:pPr>
            <w:r>
              <w:rPr>
                <w:rFonts w:hint="eastAsia" w:ascii="宋体" w:hAnsi="Calibri" w:eastAsia="宋体" w:cs="宋体"/>
                <w:sz w:val="18"/>
                <w:szCs w:val="18"/>
              </w:rPr>
              <w:t>中国文化概论</w:t>
            </w:r>
          </w:p>
        </w:tc>
        <w:tc>
          <w:tcPr>
            <w:tcW w:w="1385" w:type="dxa"/>
            <w:vAlign w:val="center"/>
          </w:tcPr>
          <w:p w14:paraId="6F712AF0">
            <w:pPr>
              <w:widowControl/>
              <w:jc w:val="center"/>
              <w:rPr>
                <w:rFonts w:ascii="宋体" w:hAnsi="宋体" w:eastAsia="宋体" w:cs="Times New Roman"/>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7F679F38">
            <w:pPr>
              <w:widowControl/>
              <w:jc w:val="center"/>
              <w:rPr>
                <w:rFonts w:ascii="宋体" w:hAnsi="宋体" w:eastAsia="宋体" w:cs="Times New Roman"/>
                <w:kern w:val="0"/>
                <w:sz w:val="18"/>
                <w:szCs w:val="18"/>
              </w:rPr>
            </w:pPr>
            <w:r>
              <w:rPr>
                <w:rFonts w:ascii="宋体" w:hAnsi="Calibri" w:eastAsia="宋体" w:cs="宋体"/>
                <w:kern w:val="0"/>
                <w:sz w:val="18"/>
                <w:szCs w:val="18"/>
              </w:rPr>
              <w:t>1</w:t>
            </w:r>
          </w:p>
        </w:tc>
        <w:tc>
          <w:tcPr>
            <w:tcW w:w="912" w:type="dxa"/>
            <w:vAlign w:val="center"/>
          </w:tcPr>
          <w:p w14:paraId="3EC2F5A9">
            <w:pPr>
              <w:jc w:val="center"/>
              <w:rPr>
                <w:rFonts w:ascii="宋体" w:hAnsi="宋体" w:eastAsia="宋体" w:cs="Times New Roman"/>
                <w:kern w:val="0"/>
                <w:sz w:val="18"/>
                <w:szCs w:val="18"/>
              </w:rPr>
            </w:pPr>
            <w:r>
              <w:rPr>
                <w:rFonts w:ascii="宋体" w:hAnsi="Calibri" w:eastAsia="宋体" w:cs="宋体"/>
                <w:kern w:val="0"/>
                <w:sz w:val="18"/>
                <w:szCs w:val="18"/>
              </w:rPr>
              <w:t>32</w:t>
            </w:r>
          </w:p>
        </w:tc>
        <w:tc>
          <w:tcPr>
            <w:tcW w:w="2021" w:type="dxa"/>
            <w:vMerge w:val="continue"/>
            <w:vAlign w:val="center"/>
          </w:tcPr>
          <w:p w14:paraId="11E19685">
            <w:pPr>
              <w:widowControl/>
              <w:jc w:val="center"/>
              <w:rPr>
                <w:rFonts w:ascii="宋体" w:hAnsi="Calibri" w:eastAsia="宋体" w:cs="Times New Roman"/>
                <w:kern w:val="0"/>
                <w:sz w:val="18"/>
                <w:szCs w:val="18"/>
              </w:rPr>
            </w:pPr>
          </w:p>
        </w:tc>
      </w:tr>
      <w:tr w14:paraId="4A48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E806B30">
            <w:pPr>
              <w:widowControl/>
              <w:jc w:val="center"/>
              <w:rPr>
                <w:rFonts w:ascii="宋体" w:hAnsi="宋体" w:eastAsia="宋体" w:cs="宋体"/>
                <w:kern w:val="0"/>
                <w:sz w:val="18"/>
                <w:szCs w:val="18"/>
              </w:rPr>
            </w:pPr>
          </w:p>
        </w:tc>
        <w:tc>
          <w:tcPr>
            <w:tcW w:w="827" w:type="dxa"/>
            <w:vAlign w:val="center"/>
          </w:tcPr>
          <w:p w14:paraId="5CA7E40C">
            <w:pPr>
              <w:widowControl/>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1</w:t>
            </w:r>
          </w:p>
        </w:tc>
        <w:tc>
          <w:tcPr>
            <w:tcW w:w="2016" w:type="dxa"/>
            <w:vAlign w:val="center"/>
          </w:tcPr>
          <w:p w14:paraId="3BEB56D2">
            <w:pPr>
              <w:widowControl/>
              <w:jc w:val="center"/>
              <w:rPr>
                <w:rFonts w:ascii="宋体" w:hAnsi="Calibri" w:eastAsia="宋体" w:cs="宋体"/>
                <w:sz w:val="18"/>
                <w:szCs w:val="18"/>
              </w:rPr>
            </w:pPr>
            <w:r>
              <w:rPr>
                <w:rFonts w:hint="eastAsia" w:ascii="宋体" w:hAnsi="Calibri" w:eastAsia="宋体" w:cs="宋体"/>
                <w:sz w:val="18"/>
                <w:szCs w:val="18"/>
              </w:rPr>
              <w:t>论文写作初阶</w:t>
            </w:r>
          </w:p>
        </w:tc>
        <w:tc>
          <w:tcPr>
            <w:tcW w:w="1385" w:type="dxa"/>
            <w:vAlign w:val="center"/>
          </w:tcPr>
          <w:p w14:paraId="5ACF4E30">
            <w:pPr>
              <w:widowControl/>
              <w:jc w:val="center"/>
              <w:rPr>
                <w:rFonts w:ascii="宋体" w:hAnsi="宋体" w:eastAsia="宋体" w:cs="Times New Roman"/>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0E2A5295">
            <w:pPr>
              <w:widowControl/>
              <w:jc w:val="center"/>
              <w:rPr>
                <w:rFonts w:ascii="宋体" w:hAnsi="宋体" w:eastAsia="宋体" w:cs="Times New Roman"/>
                <w:kern w:val="0"/>
                <w:sz w:val="18"/>
                <w:szCs w:val="18"/>
              </w:rPr>
            </w:pPr>
            <w:r>
              <w:rPr>
                <w:rFonts w:ascii="宋体" w:hAnsi="Calibri" w:eastAsia="宋体" w:cs="宋体"/>
                <w:kern w:val="0"/>
                <w:sz w:val="18"/>
                <w:szCs w:val="18"/>
              </w:rPr>
              <w:t>1</w:t>
            </w:r>
          </w:p>
        </w:tc>
        <w:tc>
          <w:tcPr>
            <w:tcW w:w="912" w:type="dxa"/>
            <w:vAlign w:val="center"/>
          </w:tcPr>
          <w:p w14:paraId="181C88E2">
            <w:pPr>
              <w:widowControl/>
              <w:jc w:val="center"/>
              <w:rPr>
                <w:rFonts w:ascii="宋体" w:hAnsi="宋体" w:eastAsia="宋体" w:cs="Times New Roman"/>
                <w:kern w:val="0"/>
                <w:sz w:val="18"/>
                <w:szCs w:val="18"/>
              </w:rPr>
            </w:pPr>
            <w:r>
              <w:rPr>
                <w:rFonts w:ascii="宋体" w:hAnsi="Calibri" w:eastAsia="宋体" w:cs="宋体"/>
                <w:kern w:val="0"/>
                <w:sz w:val="18"/>
                <w:szCs w:val="18"/>
              </w:rPr>
              <w:t>32</w:t>
            </w:r>
          </w:p>
        </w:tc>
        <w:tc>
          <w:tcPr>
            <w:tcW w:w="2021" w:type="dxa"/>
            <w:vMerge w:val="continue"/>
            <w:vAlign w:val="center"/>
          </w:tcPr>
          <w:p w14:paraId="64ABE04A">
            <w:pPr>
              <w:widowControl/>
              <w:jc w:val="center"/>
              <w:rPr>
                <w:rFonts w:ascii="宋体" w:hAnsi="Calibri" w:eastAsia="宋体" w:cs="Times New Roman"/>
                <w:kern w:val="0"/>
                <w:sz w:val="18"/>
                <w:szCs w:val="18"/>
              </w:rPr>
            </w:pPr>
          </w:p>
        </w:tc>
      </w:tr>
      <w:tr w14:paraId="5850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29C05575">
            <w:pPr>
              <w:widowControl/>
              <w:jc w:val="center"/>
              <w:rPr>
                <w:rFonts w:ascii="宋体" w:hAnsi="宋体" w:eastAsia="宋体" w:cs="宋体"/>
                <w:kern w:val="0"/>
                <w:sz w:val="18"/>
                <w:szCs w:val="18"/>
              </w:rPr>
            </w:pPr>
            <w:r>
              <w:rPr>
                <w:rFonts w:hint="eastAsia" w:ascii="宋体" w:hAnsi="宋体" w:eastAsia="宋体" w:cs="宋体"/>
                <w:kern w:val="0"/>
                <w:sz w:val="18"/>
                <w:szCs w:val="18"/>
              </w:rPr>
              <w:t>公共限选课</w:t>
            </w:r>
          </w:p>
        </w:tc>
        <w:tc>
          <w:tcPr>
            <w:tcW w:w="827" w:type="dxa"/>
            <w:vAlign w:val="center"/>
          </w:tcPr>
          <w:p w14:paraId="19798D7B">
            <w:pPr>
              <w:widowControl/>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2</w:t>
            </w:r>
          </w:p>
        </w:tc>
        <w:tc>
          <w:tcPr>
            <w:tcW w:w="2016" w:type="dxa"/>
            <w:vAlign w:val="center"/>
          </w:tcPr>
          <w:p w14:paraId="0D265462">
            <w:pPr>
              <w:widowControl/>
              <w:jc w:val="center"/>
              <w:rPr>
                <w:rFonts w:ascii="宋体" w:hAnsi="Calibri" w:eastAsia="宋体" w:cs="宋体"/>
                <w:sz w:val="18"/>
                <w:szCs w:val="18"/>
              </w:rPr>
            </w:pPr>
            <w:r>
              <w:rPr>
                <w:rFonts w:hint="eastAsia" w:ascii="宋体" w:hAnsi="Calibri" w:eastAsia="宋体" w:cs="宋体"/>
                <w:sz w:val="18"/>
                <w:szCs w:val="18"/>
              </w:rPr>
              <w:t>人文素养类</w:t>
            </w:r>
          </w:p>
        </w:tc>
        <w:tc>
          <w:tcPr>
            <w:tcW w:w="1385" w:type="dxa"/>
            <w:vAlign w:val="center"/>
          </w:tcPr>
          <w:p w14:paraId="5DAC1E07">
            <w:pPr>
              <w:widowControl/>
              <w:jc w:val="center"/>
              <w:rPr>
                <w:rFonts w:ascii="宋体" w:hAnsi="Calibri" w:eastAsia="宋体" w:cs="宋体"/>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28716198">
            <w:pPr>
              <w:widowControl/>
              <w:jc w:val="center"/>
              <w:rPr>
                <w:rFonts w:ascii="宋体" w:hAnsi="Calibri" w:eastAsia="宋体" w:cs="宋体"/>
                <w:kern w:val="0"/>
                <w:sz w:val="18"/>
                <w:szCs w:val="18"/>
              </w:rPr>
            </w:pPr>
            <w:r>
              <w:rPr>
                <w:rFonts w:ascii="宋体" w:hAnsi="Calibri" w:eastAsia="宋体" w:cs="宋体"/>
                <w:kern w:val="0"/>
                <w:sz w:val="18"/>
                <w:szCs w:val="18"/>
              </w:rPr>
              <w:t>1</w:t>
            </w:r>
          </w:p>
        </w:tc>
        <w:tc>
          <w:tcPr>
            <w:tcW w:w="912" w:type="dxa"/>
            <w:vAlign w:val="center"/>
          </w:tcPr>
          <w:p w14:paraId="6EC04722">
            <w:pPr>
              <w:widowControl/>
              <w:jc w:val="center"/>
              <w:rPr>
                <w:rFonts w:ascii="宋体" w:hAnsi="宋体" w:eastAsia="宋体" w:cs="Times New Roman"/>
                <w:kern w:val="0"/>
                <w:sz w:val="18"/>
                <w:szCs w:val="18"/>
              </w:rPr>
            </w:pPr>
            <w:r>
              <w:rPr>
                <w:rFonts w:ascii="宋体" w:hAnsi="Calibri" w:eastAsia="宋体" w:cs="宋体"/>
                <w:kern w:val="0"/>
                <w:sz w:val="18"/>
                <w:szCs w:val="18"/>
              </w:rPr>
              <w:t>32</w:t>
            </w:r>
          </w:p>
        </w:tc>
        <w:tc>
          <w:tcPr>
            <w:tcW w:w="2021" w:type="dxa"/>
            <w:vMerge w:val="restart"/>
            <w:vAlign w:val="center"/>
          </w:tcPr>
          <w:p w14:paraId="232483A8">
            <w:pPr>
              <w:widowControl/>
              <w:jc w:val="center"/>
              <w:rPr>
                <w:rFonts w:ascii="宋体" w:hAnsi="Calibri" w:eastAsia="宋体" w:cs="Times New Roman"/>
                <w:b/>
                <w:color w:val="FF0000"/>
                <w:kern w:val="0"/>
                <w:sz w:val="18"/>
                <w:szCs w:val="18"/>
              </w:rPr>
            </w:pPr>
            <w:r>
              <w:rPr>
                <w:rFonts w:hint="eastAsia" w:ascii="宋体" w:hAnsi="Calibri" w:eastAsia="宋体" w:cs="Times New Roman"/>
                <w:b/>
                <w:color w:val="FF0000"/>
                <w:kern w:val="0"/>
                <w:sz w:val="18"/>
                <w:szCs w:val="18"/>
              </w:rPr>
              <w:t>每位学生公共限选课程总学分数最少4学分，其中美育教育不少于1学分。</w:t>
            </w:r>
          </w:p>
        </w:tc>
      </w:tr>
      <w:tr w14:paraId="43DB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8B6D8FD">
            <w:pPr>
              <w:widowControl/>
              <w:jc w:val="center"/>
              <w:rPr>
                <w:rFonts w:ascii="宋体" w:hAnsi="宋体" w:eastAsia="宋体" w:cs="宋体"/>
                <w:kern w:val="0"/>
                <w:sz w:val="18"/>
                <w:szCs w:val="18"/>
              </w:rPr>
            </w:pPr>
          </w:p>
        </w:tc>
        <w:tc>
          <w:tcPr>
            <w:tcW w:w="827" w:type="dxa"/>
            <w:vAlign w:val="center"/>
          </w:tcPr>
          <w:p w14:paraId="62D14374">
            <w:pPr>
              <w:widowControl/>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3</w:t>
            </w:r>
          </w:p>
        </w:tc>
        <w:tc>
          <w:tcPr>
            <w:tcW w:w="2016" w:type="dxa"/>
            <w:vAlign w:val="center"/>
          </w:tcPr>
          <w:p w14:paraId="7D2EBD32">
            <w:pPr>
              <w:widowControl/>
              <w:jc w:val="center"/>
              <w:rPr>
                <w:rFonts w:ascii="宋体" w:hAnsi="Calibri" w:eastAsia="宋体" w:cs="宋体"/>
                <w:sz w:val="18"/>
                <w:szCs w:val="18"/>
              </w:rPr>
            </w:pPr>
            <w:r>
              <w:rPr>
                <w:rFonts w:hint="eastAsia" w:ascii="宋体" w:hAnsi="Calibri" w:eastAsia="宋体" w:cs="宋体"/>
                <w:sz w:val="18"/>
                <w:szCs w:val="18"/>
              </w:rPr>
              <w:t>前沿科技类</w:t>
            </w:r>
          </w:p>
        </w:tc>
        <w:tc>
          <w:tcPr>
            <w:tcW w:w="1385" w:type="dxa"/>
            <w:vAlign w:val="center"/>
          </w:tcPr>
          <w:p w14:paraId="669141BD">
            <w:pPr>
              <w:widowControl/>
              <w:jc w:val="center"/>
              <w:rPr>
                <w:rFonts w:ascii="宋体" w:hAnsi="Calibri" w:eastAsia="宋体" w:cs="宋体"/>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3F75BDF2">
            <w:pPr>
              <w:widowControl/>
              <w:jc w:val="center"/>
              <w:rPr>
                <w:rFonts w:ascii="宋体" w:hAnsi="Calibri" w:eastAsia="宋体" w:cs="宋体"/>
                <w:kern w:val="0"/>
                <w:sz w:val="18"/>
                <w:szCs w:val="18"/>
              </w:rPr>
            </w:pPr>
            <w:r>
              <w:rPr>
                <w:rFonts w:ascii="宋体" w:hAnsi="Calibri" w:eastAsia="宋体" w:cs="宋体"/>
                <w:kern w:val="0"/>
                <w:sz w:val="18"/>
                <w:szCs w:val="18"/>
              </w:rPr>
              <w:t>1</w:t>
            </w:r>
          </w:p>
        </w:tc>
        <w:tc>
          <w:tcPr>
            <w:tcW w:w="912" w:type="dxa"/>
            <w:vAlign w:val="center"/>
          </w:tcPr>
          <w:p w14:paraId="20E45862">
            <w:pPr>
              <w:widowControl/>
              <w:jc w:val="center"/>
              <w:rPr>
                <w:rFonts w:ascii="宋体" w:hAnsi="Calibri" w:eastAsia="宋体" w:cs="Times New Roman"/>
                <w:kern w:val="0"/>
                <w:sz w:val="18"/>
                <w:szCs w:val="18"/>
              </w:rPr>
            </w:pPr>
            <w:r>
              <w:rPr>
                <w:rFonts w:ascii="宋体" w:hAnsi="Calibri" w:eastAsia="宋体" w:cs="宋体"/>
                <w:kern w:val="0"/>
                <w:sz w:val="18"/>
                <w:szCs w:val="18"/>
              </w:rPr>
              <w:t>32</w:t>
            </w:r>
          </w:p>
        </w:tc>
        <w:tc>
          <w:tcPr>
            <w:tcW w:w="2021" w:type="dxa"/>
            <w:vMerge w:val="continue"/>
            <w:tcBorders/>
            <w:vAlign w:val="center"/>
          </w:tcPr>
          <w:p w14:paraId="4CFB7137">
            <w:pPr>
              <w:widowControl/>
              <w:jc w:val="center"/>
              <w:rPr>
                <w:rFonts w:ascii="宋体" w:hAnsi="Calibri" w:eastAsia="宋体" w:cs="Times New Roman"/>
                <w:kern w:val="0"/>
                <w:sz w:val="18"/>
                <w:szCs w:val="18"/>
              </w:rPr>
            </w:pPr>
          </w:p>
        </w:tc>
      </w:tr>
      <w:tr w14:paraId="7A43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ADBAED5">
            <w:pPr>
              <w:widowControl/>
              <w:jc w:val="center"/>
              <w:rPr>
                <w:rFonts w:ascii="宋体" w:hAnsi="宋体" w:eastAsia="宋体" w:cs="宋体"/>
                <w:kern w:val="0"/>
                <w:sz w:val="18"/>
                <w:szCs w:val="18"/>
              </w:rPr>
            </w:pPr>
          </w:p>
        </w:tc>
        <w:tc>
          <w:tcPr>
            <w:tcW w:w="827" w:type="dxa"/>
            <w:vAlign w:val="center"/>
          </w:tcPr>
          <w:p w14:paraId="2EAFC806">
            <w:pPr>
              <w:widowControl/>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4</w:t>
            </w:r>
          </w:p>
        </w:tc>
        <w:tc>
          <w:tcPr>
            <w:tcW w:w="2016" w:type="dxa"/>
            <w:vAlign w:val="center"/>
          </w:tcPr>
          <w:p w14:paraId="7DE9F033">
            <w:pPr>
              <w:widowControl/>
              <w:jc w:val="center"/>
              <w:rPr>
                <w:rFonts w:ascii="宋体" w:hAnsi="Calibri" w:eastAsia="宋体" w:cs="宋体"/>
                <w:sz w:val="18"/>
                <w:szCs w:val="18"/>
              </w:rPr>
            </w:pPr>
            <w:r>
              <w:rPr>
                <w:rFonts w:hint="eastAsia" w:ascii="宋体" w:hAnsi="Calibri" w:eastAsia="宋体" w:cs="宋体"/>
                <w:sz w:val="18"/>
                <w:szCs w:val="18"/>
              </w:rPr>
              <w:t>马克思主义理论类</w:t>
            </w:r>
          </w:p>
        </w:tc>
        <w:tc>
          <w:tcPr>
            <w:tcW w:w="1385" w:type="dxa"/>
            <w:vAlign w:val="center"/>
          </w:tcPr>
          <w:p w14:paraId="68F17D2D">
            <w:pPr>
              <w:widowControl/>
              <w:jc w:val="center"/>
              <w:rPr>
                <w:rFonts w:ascii="宋体" w:hAnsi="Calibri" w:eastAsia="宋体" w:cs="宋体"/>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3C7D0D51">
            <w:pPr>
              <w:widowControl/>
              <w:jc w:val="center"/>
              <w:rPr>
                <w:rFonts w:ascii="宋体" w:hAnsi="Calibri" w:eastAsia="宋体" w:cs="宋体"/>
                <w:kern w:val="0"/>
                <w:sz w:val="18"/>
                <w:szCs w:val="18"/>
              </w:rPr>
            </w:pPr>
            <w:r>
              <w:rPr>
                <w:rFonts w:ascii="宋体" w:hAnsi="Calibri" w:eastAsia="宋体" w:cs="宋体"/>
                <w:kern w:val="0"/>
                <w:sz w:val="18"/>
                <w:szCs w:val="18"/>
              </w:rPr>
              <w:t>1</w:t>
            </w:r>
          </w:p>
        </w:tc>
        <w:tc>
          <w:tcPr>
            <w:tcW w:w="912" w:type="dxa"/>
            <w:vAlign w:val="center"/>
          </w:tcPr>
          <w:p w14:paraId="3749BF65">
            <w:pPr>
              <w:jc w:val="center"/>
              <w:rPr>
                <w:rFonts w:ascii="宋体" w:hAnsi="宋体" w:eastAsia="宋体" w:cs="Times New Roman"/>
                <w:kern w:val="0"/>
                <w:sz w:val="18"/>
                <w:szCs w:val="18"/>
              </w:rPr>
            </w:pPr>
            <w:r>
              <w:rPr>
                <w:rFonts w:ascii="宋体" w:hAnsi="Calibri" w:eastAsia="宋体" w:cs="宋体"/>
                <w:kern w:val="0"/>
                <w:sz w:val="18"/>
                <w:szCs w:val="18"/>
              </w:rPr>
              <w:t>32</w:t>
            </w:r>
          </w:p>
        </w:tc>
        <w:tc>
          <w:tcPr>
            <w:tcW w:w="2021" w:type="dxa"/>
            <w:vMerge w:val="continue"/>
            <w:tcBorders/>
            <w:vAlign w:val="center"/>
          </w:tcPr>
          <w:p w14:paraId="05450D22">
            <w:pPr>
              <w:widowControl/>
              <w:jc w:val="center"/>
              <w:rPr>
                <w:rFonts w:ascii="宋体" w:hAnsi="Calibri" w:eastAsia="宋体" w:cs="Times New Roman"/>
                <w:kern w:val="0"/>
                <w:sz w:val="18"/>
                <w:szCs w:val="18"/>
              </w:rPr>
            </w:pPr>
          </w:p>
        </w:tc>
      </w:tr>
      <w:tr w14:paraId="38DA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BDDF028">
            <w:pPr>
              <w:widowControl/>
              <w:jc w:val="center"/>
              <w:rPr>
                <w:rFonts w:ascii="宋体" w:hAnsi="宋体" w:eastAsia="宋体" w:cs="宋体"/>
                <w:kern w:val="0"/>
                <w:sz w:val="18"/>
                <w:szCs w:val="18"/>
              </w:rPr>
            </w:pPr>
          </w:p>
        </w:tc>
        <w:tc>
          <w:tcPr>
            <w:tcW w:w="827" w:type="dxa"/>
            <w:vAlign w:val="center"/>
          </w:tcPr>
          <w:p w14:paraId="34D031CC">
            <w:pPr>
              <w:widowControl/>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5</w:t>
            </w:r>
          </w:p>
        </w:tc>
        <w:tc>
          <w:tcPr>
            <w:tcW w:w="2016" w:type="dxa"/>
            <w:vAlign w:val="center"/>
          </w:tcPr>
          <w:p w14:paraId="262FC630">
            <w:pPr>
              <w:widowControl/>
              <w:jc w:val="center"/>
              <w:rPr>
                <w:rFonts w:ascii="宋体" w:hAnsi="Calibri" w:eastAsia="宋体" w:cs="宋体"/>
                <w:sz w:val="18"/>
                <w:szCs w:val="18"/>
              </w:rPr>
            </w:pPr>
            <w:r>
              <w:rPr>
                <w:rFonts w:hint="eastAsia" w:ascii="宋体" w:hAnsi="Calibri" w:eastAsia="宋体" w:cs="宋体"/>
                <w:color w:val="FF0000"/>
                <w:sz w:val="18"/>
                <w:szCs w:val="18"/>
              </w:rPr>
              <w:t>党史国史类</w:t>
            </w:r>
          </w:p>
        </w:tc>
        <w:tc>
          <w:tcPr>
            <w:tcW w:w="1385" w:type="dxa"/>
            <w:vAlign w:val="center"/>
          </w:tcPr>
          <w:p w14:paraId="2338E4B4">
            <w:pPr>
              <w:widowControl/>
              <w:jc w:val="center"/>
              <w:rPr>
                <w:rFonts w:ascii="宋体" w:hAnsi="Calibri" w:eastAsia="宋体" w:cs="宋体"/>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57B0D9F1">
            <w:pPr>
              <w:widowControl/>
              <w:jc w:val="center"/>
              <w:rPr>
                <w:rFonts w:ascii="宋体" w:hAnsi="Calibri" w:eastAsia="宋体" w:cs="宋体"/>
                <w:kern w:val="0"/>
                <w:sz w:val="18"/>
                <w:szCs w:val="18"/>
              </w:rPr>
            </w:pPr>
            <w:r>
              <w:rPr>
                <w:rFonts w:ascii="宋体" w:hAnsi="Calibri" w:eastAsia="宋体" w:cs="宋体"/>
                <w:kern w:val="0"/>
                <w:sz w:val="18"/>
                <w:szCs w:val="18"/>
              </w:rPr>
              <w:t>1</w:t>
            </w:r>
          </w:p>
        </w:tc>
        <w:tc>
          <w:tcPr>
            <w:tcW w:w="912" w:type="dxa"/>
            <w:vAlign w:val="center"/>
          </w:tcPr>
          <w:p w14:paraId="078A2C85">
            <w:pPr>
              <w:widowControl/>
              <w:jc w:val="center"/>
              <w:rPr>
                <w:rFonts w:ascii="宋体" w:hAnsi="宋体" w:eastAsia="宋体" w:cs="Times New Roman"/>
                <w:kern w:val="0"/>
                <w:sz w:val="18"/>
                <w:szCs w:val="18"/>
              </w:rPr>
            </w:pPr>
            <w:r>
              <w:rPr>
                <w:rFonts w:ascii="宋体" w:hAnsi="Calibri" w:eastAsia="宋体" w:cs="宋体"/>
                <w:kern w:val="0"/>
                <w:sz w:val="18"/>
                <w:szCs w:val="18"/>
              </w:rPr>
              <w:t>32</w:t>
            </w:r>
          </w:p>
        </w:tc>
        <w:tc>
          <w:tcPr>
            <w:tcW w:w="2021" w:type="dxa"/>
            <w:vMerge w:val="continue"/>
            <w:tcBorders/>
            <w:vAlign w:val="center"/>
          </w:tcPr>
          <w:p w14:paraId="37E6C8F0">
            <w:pPr>
              <w:widowControl/>
              <w:jc w:val="center"/>
              <w:rPr>
                <w:rFonts w:ascii="宋体" w:hAnsi="Calibri" w:eastAsia="宋体" w:cs="Times New Roman"/>
                <w:kern w:val="0"/>
                <w:sz w:val="18"/>
                <w:szCs w:val="18"/>
              </w:rPr>
            </w:pPr>
          </w:p>
        </w:tc>
      </w:tr>
      <w:tr w14:paraId="0D601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9FED0EB">
            <w:pPr>
              <w:widowControl/>
              <w:jc w:val="center"/>
              <w:rPr>
                <w:rFonts w:ascii="宋体" w:hAnsi="宋体" w:eastAsia="宋体" w:cs="宋体"/>
                <w:kern w:val="0"/>
                <w:sz w:val="18"/>
                <w:szCs w:val="18"/>
              </w:rPr>
            </w:pPr>
          </w:p>
        </w:tc>
        <w:tc>
          <w:tcPr>
            <w:tcW w:w="827" w:type="dxa"/>
            <w:vAlign w:val="center"/>
          </w:tcPr>
          <w:p w14:paraId="182A274F">
            <w:pPr>
              <w:widowControl/>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6</w:t>
            </w:r>
          </w:p>
        </w:tc>
        <w:tc>
          <w:tcPr>
            <w:tcW w:w="2016" w:type="dxa"/>
            <w:vAlign w:val="center"/>
          </w:tcPr>
          <w:p w14:paraId="57DB5C4A">
            <w:pPr>
              <w:widowControl/>
              <w:jc w:val="center"/>
              <w:rPr>
                <w:rFonts w:ascii="宋体" w:hAnsi="Calibri" w:eastAsia="宋体" w:cs="宋体"/>
                <w:sz w:val="18"/>
                <w:szCs w:val="18"/>
              </w:rPr>
            </w:pPr>
            <w:r>
              <w:rPr>
                <w:rFonts w:hint="eastAsia" w:ascii="宋体" w:hAnsi="Calibri" w:eastAsia="宋体" w:cs="宋体"/>
                <w:sz w:val="18"/>
                <w:szCs w:val="18"/>
              </w:rPr>
              <w:t>传统文化类</w:t>
            </w:r>
          </w:p>
        </w:tc>
        <w:tc>
          <w:tcPr>
            <w:tcW w:w="1385" w:type="dxa"/>
            <w:vAlign w:val="center"/>
          </w:tcPr>
          <w:p w14:paraId="5F631C07">
            <w:pPr>
              <w:widowControl/>
              <w:jc w:val="center"/>
              <w:rPr>
                <w:rFonts w:ascii="宋体" w:hAnsi="Calibri" w:eastAsia="宋体" w:cs="宋体"/>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74084368">
            <w:pPr>
              <w:widowControl/>
              <w:jc w:val="center"/>
              <w:rPr>
                <w:rFonts w:ascii="宋体" w:hAnsi="Calibri" w:eastAsia="宋体" w:cs="宋体"/>
                <w:kern w:val="0"/>
                <w:sz w:val="18"/>
                <w:szCs w:val="18"/>
              </w:rPr>
            </w:pPr>
            <w:r>
              <w:rPr>
                <w:rFonts w:ascii="宋体" w:hAnsi="Calibri" w:eastAsia="宋体" w:cs="宋体"/>
                <w:kern w:val="0"/>
                <w:sz w:val="18"/>
                <w:szCs w:val="18"/>
              </w:rPr>
              <w:t>1</w:t>
            </w:r>
          </w:p>
        </w:tc>
        <w:tc>
          <w:tcPr>
            <w:tcW w:w="912" w:type="dxa"/>
            <w:vAlign w:val="center"/>
          </w:tcPr>
          <w:p w14:paraId="1C89FEDA">
            <w:pPr>
              <w:widowControl/>
              <w:jc w:val="center"/>
              <w:rPr>
                <w:rFonts w:ascii="宋体" w:hAnsi="宋体" w:eastAsia="宋体" w:cs="Times New Roman"/>
                <w:kern w:val="0"/>
                <w:sz w:val="18"/>
                <w:szCs w:val="18"/>
              </w:rPr>
            </w:pPr>
            <w:r>
              <w:rPr>
                <w:rFonts w:ascii="宋体" w:hAnsi="Calibri" w:eastAsia="宋体" w:cs="宋体"/>
                <w:kern w:val="0"/>
                <w:sz w:val="18"/>
                <w:szCs w:val="18"/>
              </w:rPr>
              <w:t>32</w:t>
            </w:r>
          </w:p>
        </w:tc>
        <w:tc>
          <w:tcPr>
            <w:tcW w:w="2021" w:type="dxa"/>
            <w:vMerge w:val="continue"/>
            <w:tcBorders/>
            <w:vAlign w:val="center"/>
          </w:tcPr>
          <w:p w14:paraId="4D4891DB">
            <w:pPr>
              <w:widowControl/>
              <w:jc w:val="center"/>
              <w:rPr>
                <w:rFonts w:ascii="宋体" w:hAnsi="Calibri" w:eastAsia="宋体" w:cs="Times New Roman"/>
                <w:kern w:val="0"/>
                <w:sz w:val="18"/>
                <w:szCs w:val="18"/>
              </w:rPr>
            </w:pPr>
          </w:p>
        </w:tc>
      </w:tr>
      <w:tr w14:paraId="4ED4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5CB56C4">
            <w:pPr>
              <w:widowControl/>
              <w:jc w:val="center"/>
              <w:rPr>
                <w:rFonts w:ascii="宋体" w:hAnsi="宋体" w:eastAsia="宋体" w:cs="宋体"/>
                <w:kern w:val="0"/>
                <w:sz w:val="18"/>
                <w:szCs w:val="18"/>
              </w:rPr>
            </w:pPr>
          </w:p>
        </w:tc>
        <w:tc>
          <w:tcPr>
            <w:tcW w:w="827" w:type="dxa"/>
            <w:vAlign w:val="center"/>
          </w:tcPr>
          <w:p w14:paraId="2884BE3D">
            <w:pPr>
              <w:widowControl/>
              <w:jc w:val="center"/>
              <w:rPr>
                <w:rFonts w:ascii="宋体" w:hAnsi="宋体" w:eastAsia="宋体" w:cs="宋体"/>
                <w:kern w:val="0"/>
                <w:sz w:val="18"/>
                <w:szCs w:val="18"/>
              </w:rPr>
            </w:pPr>
            <w:r>
              <w:rPr>
                <w:rFonts w:hint="eastAsia" w:ascii="宋体" w:hAnsi="宋体" w:eastAsia="宋体" w:cs="宋体"/>
                <w:kern w:val="0"/>
                <w:sz w:val="18"/>
                <w:szCs w:val="18"/>
              </w:rPr>
              <w:t>17</w:t>
            </w:r>
          </w:p>
        </w:tc>
        <w:tc>
          <w:tcPr>
            <w:tcW w:w="2016" w:type="dxa"/>
            <w:vAlign w:val="center"/>
          </w:tcPr>
          <w:p w14:paraId="39D8398F">
            <w:pPr>
              <w:widowControl/>
              <w:jc w:val="center"/>
              <w:rPr>
                <w:rFonts w:ascii="宋体" w:hAnsi="Calibri" w:eastAsia="宋体" w:cs="宋体"/>
                <w:sz w:val="18"/>
                <w:szCs w:val="18"/>
              </w:rPr>
            </w:pPr>
            <w:r>
              <w:rPr>
                <w:rFonts w:hint="eastAsia" w:ascii="宋体" w:hAnsi="Calibri" w:eastAsia="宋体" w:cs="宋体"/>
                <w:sz w:val="18"/>
                <w:szCs w:val="18"/>
              </w:rPr>
              <w:t>身心健康类</w:t>
            </w:r>
          </w:p>
        </w:tc>
        <w:tc>
          <w:tcPr>
            <w:tcW w:w="1385" w:type="dxa"/>
            <w:vAlign w:val="center"/>
          </w:tcPr>
          <w:p w14:paraId="7325B39C">
            <w:pPr>
              <w:widowControl/>
              <w:jc w:val="center"/>
              <w:rPr>
                <w:rFonts w:ascii="宋体" w:hAnsi="Calibri" w:eastAsia="宋体" w:cs="宋体"/>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347162A0">
            <w:pPr>
              <w:widowControl/>
              <w:jc w:val="center"/>
              <w:rPr>
                <w:rFonts w:ascii="宋体" w:hAnsi="Calibri" w:eastAsia="宋体" w:cs="宋体"/>
                <w:kern w:val="0"/>
                <w:sz w:val="18"/>
                <w:szCs w:val="18"/>
              </w:rPr>
            </w:pPr>
            <w:r>
              <w:rPr>
                <w:rFonts w:ascii="宋体" w:hAnsi="Calibri" w:eastAsia="宋体" w:cs="宋体"/>
                <w:kern w:val="0"/>
                <w:sz w:val="18"/>
                <w:szCs w:val="18"/>
              </w:rPr>
              <w:t>1</w:t>
            </w:r>
          </w:p>
        </w:tc>
        <w:tc>
          <w:tcPr>
            <w:tcW w:w="912" w:type="dxa"/>
            <w:vAlign w:val="center"/>
          </w:tcPr>
          <w:p w14:paraId="18DF7A02">
            <w:pPr>
              <w:widowControl/>
              <w:jc w:val="center"/>
              <w:rPr>
                <w:rFonts w:ascii="宋体" w:hAnsi="Calibri" w:eastAsia="宋体" w:cs="Times New Roman"/>
                <w:kern w:val="0"/>
                <w:sz w:val="18"/>
                <w:szCs w:val="18"/>
              </w:rPr>
            </w:pPr>
            <w:r>
              <w:rPr>
                <w:rFonts w:ascii="宋体" w:hAnsi="Calibri" w:eastAsia="宋体" w:cs="宋体"/>
                <w:kern w:val="0"/>
                <w:sz w:val="18"/>
                <w:szCs w:val="18"/>
              </w:rPr>
              <w:t>32</w:t>
            </w:r>
          </w:p>
        </w:tc>
        <w:tc>
          <w:tcPr>
            <w:tcW w:w="2021" w:type="dxa"/>
            <w:vMerge w:val="continue"/>
            <w:tcBorders/>
            <w:vAlign w:val="center"/>
          </w:tcPr>
          <w:p w14:paraId="55268559">
            <w:pPr>
              <w:widowControl/>
              <w:jc w:val="center"/>
              <w:rPr>
                <w:rFonts w:ascii="宋体" w:hAnsi="Calibri" w:eastAsia="宋体" w:cs="Times New Roman"/>
                <w:kern w:val="0"/>
                <w:sz w:val="18"/>
                <w:szCs w:val="18"/>
              </w:rPr>
            </w:pPr>
          </w:p>
        </w:tc>
      </w:tr>
      <w:tr w14:paraId="762F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5484BFD">
            <w:pPr>
              <w:widowControl/>
              <w:jc w:val="center"/>
              <w:rPr>
                <w:rFonts w:ascii="宋体" w:hAnsi="宋体" w:eastAsia="宋体" w:cs="宋体"/>
                <w:kern w:val="0"/>
                <w:sz w:val="18"/>
                <w:szCs w:val="18"/>
              </w:rPr>
            </w:pPr>
          </w:p>
        </w:tc>
        <w:tc>
          <w:tcPr>
            <w:tcW w:w="827" w:type="dxa"/>
            <w:vAlign w:val="center"/>
          </w:tcPr>
          <w:p w14:paraId="79609D0D">
            <w:pPr>
              <w:widowControl/>
              <w:jc w:val="center"/>
              <w:rPr>
                <w:rFonts w:ascii="宋体" w:hAnsi="宋体" w:eastAsia="宋体" w:cs="宋体"/>
                <w:kern w:val="0"/>
                <w:sz w:val="18"/>
                <w:szCs w:val="18"/>
              </w:rPr>
            </w:pPr>
            <w:r>
              <w:rPr>
                <w:rFonts w:hint="eastAsia" w:ascii="宋体" w:hAnsi="宋体" w:eastAsia="宋体" w:cs="宋体"/>
                <w:kern w:val="0"/>
                <w:sz w:val="18"/>
                <w:szCs w:val="18"/>
              </w:rPr>
              <w:t>18</w:t>
            </w:r>
          </w:p>
        </w:tc>
        <w:tc>
          <w:tcPr>
            <w:tcW w:w="2016" w:type="dxa"/>
            <w:vAlign w:val="center"/>
          </w:tcPr>
          <w:p w14:paraId="74A654E8">
            <w:pPr>
              <w:widowControl/>
              <w:jc w:val="center"/>
              <w:rPr>
                <w:rFonts w:ascii="宋体" w:hAnsi="Calibri" w:eastAsia="宋体" w:cs="宋体"/>
                <w:sz w:val="18"/>
                <w:szCs w:val="18"/>
              </w:rPr>
            </w:pPr>
            <w:r>
              <w:rPr>
                <w:rFonts w:hint="eastAsia" w:ascii="宋体" w:hAnsi="Calibri" w:eastAsia="宋体" w:cs="宋体"/>
                <w:sz w:val="18"/>
                <w:szCs w:val="18"/>
              </w:rPr>
              <w:t>职业素养类</w:t>
            </w:r>
          </w:p>
        </w:tc>
        <w:tc>
          <w:tcPr>
            <w:tcW w:w="1385" w:type="dxa"/>
            <w:vAlign w:val="center"/>
          </w:tcPr>
          <w:p w14:paraId="609E134C">
            <w:pPr>
              <w:widowControl/>
              <w:jc w:val="center"/>
              <w:rPr>
                <w:rFonts w:ascii="宋体" w:hAnsi="Calibri" w:eastAsia="宋体" w:cs="宋体"/>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2D7C0C87">
            <w:pPr>
              <w:widowControl/>
              <w:jc w:val="center"/>
              <w:rPr>
                <w:rFonts w:ascii="宋体" w:hAnsi="Calibri" w:eastAsia="宋体" w:cs="宋体"/>
                <w:kern w:val="0"/>
                <w:sz w:val="18"/>
                <w:szCs w:val="18"/>
              </w:rPr>
            </w:pPr>
            <w:r>
              <w:rPr>
                <w:rFonts w:ascii="宋体" w:hAnsi="Calibri" w:eastAsia="宋体" w:cs="宋体"/>
                <w:kern w:val="0"/>
                <w:sz w:val="18"/>
                <w:szCs w:val="18"/>
              </w:rPr>
              <w:t>1</w:t>
            </w:r>
          </w:p>
        </w:tc>
        <w:tc>
          <w:tcPr>
            <w:tcW w:w="912" w:type="dxa"/>
            <w:vAlign w:val="center"/>
          </w:tcPr>
          <w:p w14:paraId="3FCE8693">
            <w:pPr>
              <w:jc w:val="center"/>
              <w:rPr>
                <w:rFonts w:ascii="宋体" w:hAnsi="宋体" w:eastAsia="宋体" w:cs="Times New Roman"/>
                <w:kern w:val="0"/>
                <w:sz w:val="18"/>
                <w:szCs w:val="18"/>
              </w:rPr>
            </w:pPr>
            <w:r>
              <w:rPr>
                <w:rFonts w:ascii="宋体" w:hAnsi="Calibri" w:eastAsia="宋体" w:cs="宋体"/>
                <w:kern w:val="0"/>
                <w:sz w:val="18"/>
                <w:szCs w:val="18"/>
              </w:rPr>
              <w:t>32</w:t>
            </w:r>
          </w:p>
        </w:tc>
        <w:tc>
          <w:tcPr>
            <w:tcW w:w="2021" w:type="dxa"/>
            <w:vMerge w:val="continue"/>
            <w:tcBorders/>
            <w:vAlign w:val="center"/>
          </w:tcPr>
          <w:p w14:paraId="1390B72B">
            <w:pPr>
              <w:widowControl/>
              <w:jc w:val="center"/>
              <w:rPr>
                <w:rFonts w:ascii="宋体" w:hAnsi="Calibri" w:eastAsia="宋体" w:cs="Times New Roman"/>
                <w:kern w:val="0"/>
                <w:sz w:val="18"/>
                <w:szCs w:val="18"/>
              </w:rPr>
            </w:pPr>
          </w:p>
        </w:tc>
      </w:tr>
      <w:tr w14:paraId="6680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827" w:type="dxa"/>
            <w:vMerge w:val="continue"/>
          </w:tcPr>
          <w:p w14:paraId="4DEB2EA5">
            <w:pPr>
              <w:widowControl/>
              <w:jc w:val="center"/>
              <w:rPr>
                <w:rFonts w:ascii="宋体" w:hAnsi="宋体" w:eastAsia="宋体" w:cs="宋体"/>
                <w:kern w:val="0"/>
                <w:sz w:val="18"/>
                <w:szCs w:val="18"/>
              </w:rPr>
            </w:pPr>
          </w:p>
        </w:tc>
        <w:tc>
          <w:tcPr>
            <w:tcW w:w="827" w:type="dxa"/>
            <w:vAlign w:val="center"/>
          </w:tcPr>
          <w:p w14:paraId="145FDDC8">
            <w:pPr>
              <w:widowControl/>
              <w:jc w:val="center"/>
              <w:rPr>
                <w:rFonts w:ascii="宋体" w:hAnsi="宋体" w:eastAsia="宋体" w:cs="宋体"/>
                <w:kern w:val="0"/>
                <w:sz w:val="18"/>
                <w:szCs w:val="18"/>
              </w:rPr>
            </w:pPr>
            <w:r>
              <w:rPr>
                <w:rFonts w:hint="eastAsia" w:ascii="宋体" w:hAnsi="宋体" w:eastAsia="宋体" w:cs="宋体"/>
                <w:kern w:val="0"/>
                <w:sz w:val="18"/>
                <w:szCs w:val="18"/>
              </w:rPr>
              <w:t>19</w:t>
            </w:r>
          </w:p>
        </w:tc>
        <w:tc>
          <w:tcPr>
            <w:tcW w:w="2016" w:type="dxa"/>
            <w:vAlign w:val="center"/>
          </w:tcPr>
          <w:p w14:paraId="60D44A98">
            <w:pPr>
              <w:widowControl/>
              <w:jc w:val="center"/>
              <w:rPr>
                <w:rFonts w:ascii="宋体" w:hAnsi="Calibri" w:eastAsia="宋体" w:cs="宋体"/>
                <w:sz w:val="18"/>
                <w:szCs w:val="18"/>
              </w:rPr>
            </w:pPr>
            <w:r>
              <w:rPr>
                <w:rFonts w:hint="eastAsia" w:ascii="宋体" w:hAnsi="Calibri" w:eastAsia="宋体" w:cs="宋体"/>
                <w:color w:val="FF0000"/>
                <w:sz w:val="18"/>
                <w:szCs w:val="18"/>
              </w:rPr>
              <w:t>美育教育类</w:t>
            </w:r>
          </w:p>
        </w:tc>
        <w:tc>
          <w:tcPr>
            <w:tcW w:w="1385" w:type="dxa"/>
            <w:vAlign w:val="center"/>
          </w:tcPr>
          <w:p w14:paraId="32F378FB">
            <w:pPr>
              <w:widowControl/>
              <w:jc w:val="center"/>
              <w:rPr>
                <w:rFonts w:ascii="宋体" w:hAnsi="Calibri" w:eastAsia="宋体" w:cs="宋体"/>
                <w:kern w:val="0"/>
                <w:sz w:val="18"/>
                <w:szCs w:val="18"/>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vAlign w:val="center"/>
          </w:tcPr>
          <w:p w14:paraId="5AB48DF8">
            <w:pPr>
              <w:widowControl/>
              <w:jc w:val="center"/>
              <w:rPr>
                <w:rFonts w:ascii="宋体" w:hAnsi="Calibri" w:eastAsia="宋体" w:cs="宋体"/>
                <w:kern w:val="0"/>
                <w:sz w:val="18"/>
                <w:szCs w:val="18"/>
              </w:rPr>
            </w:pPr>
            <w:r>
              <w:rPr>
                <w:rFonts w:ascii="宋体" w:hAnsi="Calibri" w:eastAsia="宋体" w:cs="宋体"/>
                <w:kern w:val="0"/>
                <w:sz w:val="18"/>
                <w:szCs w:val="18"/>
              </w:rPr>
              <w:t>1</w:t>
            </w:r>
          </w:p>
        </w:tc>
        <w:tc>
          <w:tcPr>
            <w:tcW w:w="912" w:type="dxa"/>
            <w:vAlign w:val="center"/>
          </w:tcPr>
          <w:p w14:paraId="501733A6">
            <w:pPr>
              <w:jc w:val="center"/>
              <w:rPr>
                <w:rFonts w:ascii="宋体" w:hAnsi="Calibri" w:eastAsia="宋体" w:cs="宋体"/>
                <w:kern w:val="0"/>
                <w:sz w:val="18"/>
                <w:szCs w:val="18"/>
              </w:rPr>
            </w:pPr>
            <w:r>
              <w:rPr>
                <w:rFonts w:ascii="宋体" w:hAnsi="Calibri" w:eastAsia="宋体" w:cs="宋体"/>
                <w:kern w:val="0"/>
                <w:sz w:val="18"/>
                <w:szCs w:val="18"/>
              </w:rPr>
              <w:t>32</w:t>
            </w:r>
          </w:p>
        </w:tc>
        <w:tc>
          <w:tcPr>
            <w:tcW w:w="2021" w:type="dxa"/>
            <w:vMerge w:val="continue"/>
            <w:tcBorders/>
            <w:vAlign w:val="center"/>
          </w:tcPr>
          <w:p w14:paraId="24F1A3B5">
            <w:pPr>
              <w:widowControl/>
              <w:jc w:val="center"/>
              <w:rPr>
                <w:rFonts w:ascii="宋体" w:hAnsi="Calibri" w:eastAsia="宋体" w:cs="Times New Roman"/>
                <w:kern w:val="0"/>
                <w:sz w:val="18"/>
                <w:szCs w:val="18"/>
              </w:rPr>
            </w:pPr>
          </w:p>
        </w:tc>
      </w:tr>
      <w:tr w14:paraId="1AD0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27" w:type="dxa"/>
            <w:vMerge w:val="continue"/>
          </w:tcPr>
          <w:p w14:paraId="14C97D04">
            <w:pPr>
              <w:widowControl/>
              <w:jc w:val="center"/>
              <w:rPr>
                <w:rFonts w:ascii="宋体" w:hAnsi="宋体" w:eastAsia="宋体" w:cs="宋体"/>
                <w:kern w:val="0"/>
                <w:sz w:val="18"/>
                <w:szCs w:val="18"/>
              </w:rPr>
            </w:pPr>
          </w:p>
        </w:tc>
        <w:tc>
          <w:tcPr>
            <w:tcW w:w="827" w:type="dxa"/>
            <w:vAlign w:val="center"/>
          </w:tcPr>
          <w:p w14:paraId="177D87CE">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2016" w:type="dxa"/>
            <w:vAlign w:val="center"/>
          </w:tcPr>
          <w:p w14:paraId="08D4E763">
            <w:pPr>
              <w:widowControl/>
              <w:jc w:val="center"/>
              <w:rPr>
                <w:rFonts w:hint="default" w:ascii="宋体" w:hAnsi="Calibri" w:eastAsia="宋体" w:cs="宋体"/>
                <w:color w:val="FF0000"/>
                <w:sz w:val="18"/>
                <w:szCs w:val="18"/>
                <w:lang w:val="en-US" w:eastAsia="zh-CN"/>
              </w:rPr>
            </w:pPr>
            <w:r>
              <w:rPr>
                <w:rFonts w:hint="eastAsia" w:ascii="宋体" w:hAnsi="Calibri" w:eastAsia="宋体" w:cs="宋体"/>
                <w:sz w:val="18"/>
                <w:szCs w:val="18"/>
                <w:lang w:val="en-US" w:eastAsia="zh-CN"/>
              </w:rPr>
              <w:t>市场营销</w:t>
            </w:r>
          </w:p>
        </w:tc>
        <w:tc>
          <w:tcPr>
            <w:tcW w:w="1385" w:type="dxa"/>
            <w:shd w:val="clear"/>
            <w:vAlign w:val="center"/>
          </w:tcPr>
          <w:p w14:paraId="69CB37AE">
            <w:pPr>
              <w:widowControl/>
              <w:jc w:val="center"/>
              <w:rPr>
                <w:rFonts w:hint="eastAsia" w:ascii="宋体" w:hAnsi="Calibri" w:eastAsia="宋体" w:cs="宋体"/>
                <w:kern w:val="0"/>
                <w:sz w:val="18"/>
                <w:szCs w:val="18"/>
                <w:lang w:val="en-US" w:eastAsia="zh-CN" w:bidi="ar-SA"/>
              </w:rPr>
            </w:pPr>
            <w:r>
              <w:rPr>
                <w:rFonts w:hint="eastAsia" w:ascii="宋体" w:hAnsi="Calibri" w:eastAsia="宋体" w:cs="宋体"/>
                <w:kern w:val="0"/>
                <w:sz w:val="18"/>
                <w:szCs w:val="18"/>
              </w:rPr>
              <w:t>第1-</w:t>
            </w:r>
            <w:r>
              <w:rPr>
                <w:rFonts w:ascii="宋体" w:hAnsi="Calibri" w:eastAsia="宋体" w:cs="宋体"/>
                <w:kern w:val="0"/>
                <w:sz w:val="18"/>
                <w:szCs w:val="18"/>
              </w:rPr>
              <w:t>4</w:t>
            </w:r>
            <w:r>
              <w:rPr>
                <w:rFonts w:hint="eastAsia" w:ascii="宋体" w:hAnsi="Calibri" w:eastAsia="宋体" w:cs="宋体"/>
                <w:kern w:val="0"/>
                <w:sz w:val="18"/>
                <w:szCs w:val="18"/>
              </w:rPr>
              <w:t>学期</w:t>
            </w:r>
          </w:p>
        </w:tc>
        <w:tc>
          <w:tcPr>
            <w:tcW w:w="912" w:type="dxa"/>
            <w:shd w:val="clear"/>
            <w:vAlign w:val="center"/>
          </w:tcPr>
          <w:p w14:paraId="65B62CE6">
            <w:pPr>
              <w:widowControl/>
              <w:jc w:val="center"/>
              <w:rPr>
                <w:rFonts w:ascii="宋体" w:hAnsi="Calibri" w:eastAsia="宋体" w:cs="宋体"/>
                <w:kern w:val="0"/>
                <w:sz w:val="18"/>
                <w:szCs w:val="18"/>
                <w:lang w:val="en-US" w:eastAsia="zh-CN" w:bidi="ar-SA"/>
              </w:rPr>
            </w:pPr>
            <w:r>
              <w:rPr>
                <w:rFonts w:ascii="宋体" w:hAnsi="Calibri" w:eastAsia="宋体" w:cs="宋体"/>
                <w:kern w:val="0"/>
                <w:sz w:val="18"/>
                <w:szCs w:val="18"/>
              </w:rPr>
              <w:t>1</w:t>
            </w:r>
          </w:p>
        </w:tc>
        <w:tc>
          <w:tcPr>
            <w:tcW w:w="912" w:type="dxa"/>
            <w:shd w:val="clear"/>
            <w:vAlign w:val="center"/>
          </w:tcPr>
          <w:p w14:paraId="4D004131">
            <w:pPr>
              <w:jc w:val="center"/>
              <w:rPr>
                <w:rFonts w:ascii="宋体" w:hAnsi="Calibri" w:eastAsia="宋体" w:cs="宋体"/>
                <w:kern w:val="0"/>
                <w:sz w:val="18"/>
                <w:szCs w:val="18"/>
                <w:lang w:val="en-US" w:eastAsia="zh-CN" w:bidi="ar-SA"/>
              </w:rPr>
            </w:pPr>
            <w:r>
              <w:rPr>
                <w:rFonts w:ascii="宋体" w:hAnsi="Calibri" w:eastAsia="宋体" w:cs="宋体"/>
                <w:kern w:val="0"/>
                <w:sz w:val="18"/>
                <w:szCs w:val="18"/>
              </w:rPr>
              <w:t>32</w:t>
            </w:r>
          </w:p>
        </w:tc>
        <w:tc>
          <w:tcPr>
            <w:tcW w:w="2021" w:type="dxa"/>
            <w:vMerge w:val="continue"/>
            <w:tcBorders/>
            <w:vAlign w:val="center"/>
          </w:tcPr>
          <w:p w14:paraId="190378AF">
            <w:pPr>
              <w:widowControl/>
              <w:jc w:val="center"/>
              <w:rPr>
                <w:rFonts w:ascii="宋体" w:hAnsi="Calibri" w:eastAsia="宋体" w:cs="Times New Roman"/>
                <w:kern w:val="0"/>
                <w:sz w:val="18"/>
                <w:szCs w:val="18"/>
              </w:rPr>
            </w:pPr>
          </w:p>
        </w:tc>
      </w:tr>
    </w:tbl>
    <w:p w14:paraId="10445B1B">
      <w:pPr>
        <w:pStyle w:val="91"/>
        <w:outlineLvl w:val="0"/>
      </w:pPr>
      <w:r>
        <w:t>十二、实施保障</w:t>
      </w:r>
      <w:bookmarkEnd w:id="139"/>
      <w:bookmarkEnd w:id="140"/>
      <w:bookmarkEnd w:id="141"/>
      <w:bookmarkEnd w:id="142"/>
    </w:p>
    <w:p w14:paraId="119ABF3C">
      <w:pPr>
        <w:pStyle w:val="93"/>
        <w:outlineLvl w:val="1"/>
      </w:pPr>
      <w:bookmarkStart w:id="143" w:name="_Toc46303727"/>
      <w:bookmarkStart w:id="144" w:name="_Toc99224272"/>
      <w:bookmarkStart w:id="145" w:name="_Toc93520941"/>
      <w:bookmarkStart w:id="146" w:name="_Toc152595306"/>
      <w:r>
        <w:t>（一）师资队伍</w:t>
      </w:r>
      <w:bookmarkEnd w:id="143"/>
      <w:bookmarkEnd w:id="144"/>
      <w:bookmarkEnd w:id="145"/>
      <w:bookmarkEnd w:id="146"/>
    </w:p>
    <w:p w14:paraId="7F1E8954">
      <w:pPr>
        <w:pStyle w:val="95"/>
        <w:outlineLvl w:val="2"/>
        <w:rPr>
          <w:rFonts w:ascii="宋体" w:hAnsi="宋体" w:eastAsia="宋体"/>
          <w:color w:val="auto"/>
          <w:sz w:val="24"/>
        </w:rPr>
      </w:pPr>
      <w:bookmarkStart w:id="147" w:name="_Toc152595307"/>
      <w:r>
        <w:t>1</w:t>
      </w:r>
      <w:r>
        <w:rPr>
          <w:rFonts w:ascii="宋体" w:hAnsi="宋体" w:eastAsia="宋体"/>
          <w:color w:val="auto"/>
          <w:sz w:val="24"/>
        </w:rPr>
        <w:t>.基本情况</w:t>
      </w:r>
      <w:bookmarkEnd w:id="147"/>
    </w:p>
    <w:p w14:paraId="28FA3669">
      <w:pPr>
        <w:pStyle w:val="95"/>
        <w:spacing w:line="520" w:lineRule="exact"/>
        <w:ind w:firstLine="480" w:firstLineChars="200"/>
        <w:outlineLvl w:val="9"/>
        <w:rPr>
          <w:rFonts w:ascii="宋体" w:hAnsi="宋体" w:eastAsia="宋体"/>
          <w:color w:val="auto"/>
          <w:sz w:val="24"/>
        </w:rPr>
      </w:pPr>
      <w:r>
        <w:rPr>
          <w:rFonts w:hint="eastAsia" w:ascii="宋体" w:hAnsi="宋体" w:eastAsia="宋体"/>
          <w:color w:val="auto"/>
          <w:sz w:val="24"/>
        </w:rPr>
        <w:t>集成电路技术专业共有教师12名，其中，专任教师11名，兼职、兼课教师1名。专任教师中，高级职称教师5名，中级职称教师2名，其中硕士</w:t>
      </w:r>
      <w:r>
        <w:rPr>
          <w:rFonts w:hint="eastAsia" w:ascii="宋体" w:hAnsi="宋体" w:eastAsia="宋体"/>
          <w:color w:val="auto"/>
          <w:sz w:val="24"/>
          <w:lang w:val="en-US" w:eastAsia="zh-CN"/>
        </w:rPr>
        <w:t>2</w:t>
      </w:r>
      <w:r>
        <w:rPr>
          <w:rFonts w:hint="eastAsia" w:ascii="宋体" w:hAnsi="宋体" w:eastAsia="宋体"/>
          <w:color w:val="auto"/>
          <w:sz w:val="24"/>
        </w:rPr>
        <w:t>名，双师型教师7名，双师素质教师占专任教师总数的66.7％。</w:t>
      </w:r>
    </w:p>
    <w:p w14:paraId="341F7C2D">
      <w:pPr>
        <w:pStyle w:val="95"/>
        <w:spacing w:line="520" w:lineRule="exact"/>
        <w:ind w:firstLine="480" w:firstLineChars="200"/>
        <w:outlineLvl w:val="9"/>
        <w:rPr>
          <w:rFonts w:ascii="宋体" w:hAnsi="宋体" w:eastAsia="宋体"/>
          <w:color w:val="auto"/>
          <w:sz w:val="24"/>
        </w:rPr>
      </w:pPr>
      <w:r>
        <w:rPr>
          <w:rFonts w:hint="eastAsia" w:ascii="宋体" w:hAnsi="宋体" w:eastAsia="宋体"/>
          <w:color w:val="auto"/>
          <w:sz w:val="24"/>
        </w:rPr>
        <w:t>积极促进师资队伍建设，通过组织教师业务学习、教研活动和培训进修等多种方法，使教师普遍具有良好的师德、现代教育教学观念、较高的教育教学水平和较强的运用现代教育技术的能力。把培养专业带头人和课程建设带头人结合起来，重点抓好中青年骨干教师的培养和提高。注意发挥老教师的传帮带作用，不断培养优秀的青年教师充实到教学第一线。同时，本专业老师积极考取在职研究生、行业认证、技能大赛、教学科研等多方面进去，不断提高提高知识水平、科研能力和业务水平。通过近几年的师资队伍建设，本专业已形成了一支年龄结构、职称结构、知识结构合理的师资队伍。</w:t>
      </w:r>
    </w:p>
    <w:p w14:paraId="0F4A068D">
      <w:pPr>
        <w:pStyle w:val="95"/>
        <w:outlineLvl w:val="2"/>
        <w:rPr>
          <w:rFonts w:ascii="宋体" w:hAnsi="宋体" w:eastAsia="宋体"/>
          <w:color w:val="auto"/>
          <w:sz w:val="24"/>
        </w:rPr>
      </w:pPr>
      <w:bookmarkStart w:id="148" w:name="_Toc152595308"/>
      <w:r>
        <w:rPr>
          <w:rFonts w:ascii="宋体" w:hAnsi="宋体" w:eastAsia="宋体"/>
          <w:color w:val="auto"/>
          <w:sz w:val="24"/>
        </w:rPr>
        <w:t>2.专任教师</w:t>
      </w:r>
      <w:bookmarkEnd w:id="148"/>
    </w:p>
    <w:p w14:paraId="7EC15751">
      <w:pPr>
        <w:pStyle w:val="97"/>
        <w:outlineLvl w:val="9"/>
        <w:rPr>
          <w:rFonts w:ascii="宋体" w:hAnsi="宋体" w:eastAsia="宋体"/>
          <w:sz w:val="24"/>
        </w:rPr>
      </w:pPr>
      <w:r>
        <w:rPr>
          <w:rFonts w:hint="eastAsia" w:ascii="宋体" w:hAnsi="宋体" w:eastAsia="宋体"/>
          <w:sz w:val="24"/>
        </w:rPr>
        <w:t>①</w:t>
      </w:r>
      <w:r>
        <w:rPr>
          <w:rFonts w:ascii="宋体" w:hAnsi="宋体" w:eastAsia="宋体"/>
          <w:sz w:val="24"/>
        </w:rPr>
        <w:t>专业带头人</w:t>
      </w:r>
    </w:p>
    <w:p w14:paraId="5A59AE3E">
      <w:pPr>
        <w:pStyle w:val="97"/>
        <w:spacing w:line="520" w:lineRule="exact"/>
        <w:ind w:firstLine="480" w:firstLineChars="200"/>
        <w:outlineLvl w:val="9"/>
        <w:rPr>
          <w:rFonts w:ascii="宋体" w:hAnsi="宋体" w:eastAsia="宋体"/>
          <w:sz w:val="24"/>
        </w:rPr>
      </w:pPr>
      <w:r>
        <w:rPr>
          <w:rFonts w:hint="eastAsia" w:ascii="宋体" w:hAnsi="宋体" w:eastAsia="宋体"/>
          <w:sz w:val="24"/>
        </w:rPr>
        <w:t>具有副高或企业级专家及以上职称，能够起到专业带头作用，有自己对专业独特的想法，能够带能够较好地把握国内外行业、专业发展，能广泛联系行业企业，了解行业企业和用人单位对计算机应用技术专业人才的需求实际，教学设计、专业研究能力强，组织开展教科研工作能力强，在本区域或本领域具有一定的专业影响力。</w:t>
      </w:r>
    </w:p>
    <w:p w14:paraId="0F370A68">
      <w:pPr>
        <w:pStyle w:val="97"/>
        <w:outlineLvl w:val="9"/>
        <w:rPr>
          <w:rFonts w:ascii="宋体" w:hAnsi="宋体" w:eastAsia="宋体"/>
          <w:sz w:val="24"/>
        </w:rPr>
      </w:pPr>
      <w:r>
        <w:rPr>
          <w:rFonts w:hint="eastAsia" w:ascii="宋体" w:hAnsi="宋体" w:eastAsia="宋体"/>
          <w:sz w:val="24"/>
        </w:rPr>
        <w:t>②</w:t>
      </w:r>
      <w:r>
        <w:rPr>
          <w:rFonts w:ascii="宋体" w:hAnsi="宋体" w:eastAsia="宋体"/>
          <w:sz w:val="24"/>
        </w:rPr>
        <w:t>双师素质与骨干教师</w:t>
      </w:r>
    </w:p>
    <w:p w14:paraId="02244C30">
      <w:pPr>
        <w:pStyle w:val="99"/>
        <w:ind w:firstLine="480"/>
        <w:rPr>
          <w:rFonts w:ascii="宋体" w:hAnsi="宋体"/>
          <w:sz w:val="24"/>
        </w:rPr>
      </w:pPr>
      <w:r>
        <w:rPr>
          <w:rFonts w:hint="eastAsia" w:ascii="宋体" w:hAnsi="宋体"/>
          <w:sz w:val="24"/>
        </w:rPr>
        <w:t>具有高校教师资格和本专业领域技师或行业认证有关证书；有理想信念、有道德情操、有扎实学识、有仁爱之心；具有计算机科学与技术或计算机应用技术等相关专业本科以上学历；具有扎实的计算机组装与维修、计算机网络技术、各应用软件相关理论功底和实践能力；具有较强信息化教学能力，能够开展课程教学改革和科学研究；每5年累计不少于6个月的企业实践经历。</w:t>
      </w:r>
    </w:p>
    <w:p w14:paraId="2F6CFC9A">
      <w:pPr>
        <w:pStyle w:val="95"/>
        <w:outlineLvl w:val="2"/>
        <w:rPr>
          <w:rFonts w:ascii="宋体" w:hAnsi="宋体" w:eastAsia="宋体"/>
          <w:color w:val="auto"/>
          <w:sz w:val="24"/>
        </w:rPr>
      </w:pPr>
      <w:bookmarkStart w:id="149" w:name="_Toc152595309"/>
      <w:r>
        <w:rPr>
          <w:rFonts w:ascii="宋体" w:hAnsi="宋体" w:eastAsia="宋体"/>
          <w:color w:val="auto"/>
          <w:sz w:val="24"/>
        </w:rPr>
        <w:t>3.兼职教师</w:t>
      </w:r>
      <w:bookmarkEnd w:id="149"/>
    </w:p>
    <w:p w14:paraId="5D8E6877">
      <w:pPr>
        <w:pStyle w:val="99"/>
        <w:ind w:firstLine="480"/>
        <w:rPr>
          <w:rFonts w:ascii="宋体" w:hAnsi="宋体"/>
          <w:sz w:val="24"/>
        </w:rPr>
      </w:pPr>
      <w:r>
        <w:rPr>
          <w:rFonts w:ascii="宋体" w:hAnsi="宋体"/>
          <w:sz w:val="24"/>
        </w:rPr>
        <w:t>主要从集成电路技术专业相关企业聘任，具备良好的思想政治素质、职业道德和工匠精神，具有扎实的集成电路技术专业知识和丰富的的实际工作经验，具有中级及以上相关专业职称，能承担专业课程教学、实习实训指导和学生职业发展规划指导等教学任务。</w:t>
      </w:r>
    </w:p>
    <w:p w14:paraId="4DD64473">
      <w:pPr>
        <w:pStyle w:val="93"/>
        <w:outlineLvl w:val="1"/>
      </w:pPr>
      <w:bookmarkStart w:id="150" w:name="_Toc46303728"/>
      <w:bookmarkStart w:id="151" w:name="_Toc93520942"/>
      <w:bookmarkStart w:id="152" w:name="_Toc99224273"/>
      <w:bookmarkStart w:id="153" w:name="_Toc152595310"/>
      <w:r>
        <w:t>（二）教学设施</w:t>
      </w:r>
      <w:bookmarkEnd w:id="150"/>
      <w:bookmarkEnd w:id="151"/>
      <w:bookmarkEnd w:id="152"/>
      <w:bookmarkEnd w:id="153"/>
    </w:p>
    <w:p w14:paraId="1C233C27">
      <w:pPr>
        <w:pStyle w:val="95"/>
        <w:outlineLvl w:val="2"/>
        <w:rPr>
          <w:rFonts w:ascii="宋体" w:hAnsi="宋体" w:eastAsia="宋体"/>
          <w:color w:val="auto"/>
          <w:sz w:val="24"/>
        </w:rPr>
      </w:pPr>
      <w:bookmarkStart w:id="154" w:name="_Toc152595311"/>
      <w:bookmarkStart w:id="155" w:name="_Toc407696165"/>
      <w:bookmarkStart w:id="156" w:name="_Toc407697923"/>
      <w:bookmarkStart w:id="157" w:name="_Toc405393407"/>
      <w:r>
        <w:rPr>
          <w:rFonts w:ascii="宋体" w:hAnsi="宋体" w:eastAsia="宋体"/>
          <w:color w:val="auto"/>
          <w:sz w:val="24"/>
        </w:rPr>
        <w:t>1.专业教室基本条件</w:t>
      </w:r>
      <w:bookmarkEnd w:id="154"/>
    </w:p>
    <w:p w14:paraId="651C3548">
      <w:pPr>
        <w:pStyle w:val="99"/>
        <w:ind w:firstLine="480"/>
        <w:rPr>
          <w:rFonts w:ascii="宋体" w:hAnsi="宋体"/>
          <w:sz w:val="24"/>
        </w:rPr>
      </w:pPr>
      <w:r>
        <w:rPr>
          <w:rFonts w:ascii="宋体" w:hAnsi="宋体"/>
          <w:sz w:val="24"/>
        </w:rPr>
        <w:t>配备黑（白）板、多媒体计算机、投影设备、音响设备，互联网接入或WiFi 环境，并具有网络安全防护措施。安装应急照明装置并保持良好状态，符合紧急疏散要求、标志明显、保持逃生通道畅通无阻。</w:t>
      </w:r>
    </w:p>
    <w:p w14:paraId="09A4D21B">
      <w:pPr>
        <w:pStyle w:val="95"/>
        <w:outlineLvl w:val="2"/>
        <w:rPr>
          <w:rFonts w:ascii="宋体" w:hAnsi="宋体" w:eastAsia="宋体"/>
          <w:color w:val="auto"/>
          <w:sz w:val="24"/>
        </w:rPr>
      </w:pPr>
      <w:bookmarkStart w:id="158" w:name="_Toc152595312"/>
      <w:r>
        <w:rPr>
          <w:rFonts w:ascii="宋体" w:hAnsi="宋体" w:eastAsia="宋体"/>
          <w:color w:val="auto"/>
          <w:sz w:val="24"/>
        </w:rPr>
        <w:t>2.校内实践教学条件</w:t>
      </w:r>
      <w:bookmarkEnd w:id="155"/>
      <w:bookmarkEnd w:id="156"/>
      <w:bookmarkEnd w:id="157"/>
      <w:bookmarkEnd w:id="158"/>
    </w:p>
    <w:p w14:paraId="7A737A96">
      <w:pPr>
        <w:pStyle w:val="99"/>
        <w:ind w:firstLine="480"/>
        <w:rPr>
          <w:rFonts w:ascii="宋体" w:hAnsi="宋体"/>
          <w:sz w:val="24"/>
        </w:rPr>
      </w:pPr>
      <w:r>
        <w:rPr>
          <w:rFonts w:ascii="宋体" w:hAnsi="宋体"/>
          <w:sz w:val="24"/>
        </w:rPr>
        <w:t>建有</w:t>
      </w:r>
      <w:r>
        <w:rPr>
          <w:rFonts w:hint="eastAsia" w:ascii="宋体" w:hAnsi="宋体"/>
          <w:sz w:val="24"/>
        </w:rPr>
        <w:t>电工技术与应用实训室</w:t>
      </w:r>
      <w:r>
        <w:rPr>
          <w:rFonts w:ascii="宋体" w:hAnsi="宋体"/>
          <w:sz w:val="24"/>
        </w:rPr>
        <w:t>、</w:t>
      </w:r>
      <w:r>
        <w:rPr>
          <w:rFonts w:hint="eastAsia" w:ascii="宋体" w:hAnsi="宋体"/>
          <w:sz w:val="24"/>
        </w:rPr>
        <w:t>模拟电子和数字电子技术实训室</w:t>
      </w:r>
      <w:r>
        <w:rPr>
          <w:rFonts w:ascii="宋体" w:hAnsi="宋体"/>
          <w:sz w:val="24"/>
        </w:rPr>
        <w:t>等校内实训基地，可以承担</w:t>
      </w:r>
      <w:r>
        <w:rPr>
          <w:rFonts w:hint="eastAsia" w:ascii="宋体" w:hAnsi="宋体"/>
          <w:sz w:val="24"/>
        </w:rPr>
        <w:t>电工基础</w:t>
      </w:r>
      <w:r>
        <w:rPr>
          <w:rFonts w:ascii="宋体" w:hAnsi="宋体"/>
          <w:sz w:val="24"/>
        </w:rPr>
        <w:t>、</w:t>
      </w:r>
      <w:r>
        <w:rPr>
          <w:rFonts w:hint="eastAsia" w:ascii="宋体" w:hAnsi="宋体"/>
          <w:sz w:val="24"/>
        </w:rPr>
        <w:t>模拟电子技术、数字电子技术</w:t>
      </w:r>
      <w:r>
        <w:rPr>
          <w:rFonts w:ascii="宋体" w:hAnsi="宋体"/>
          <w:sz w:val="24"/>
        </w:rPr>
        <w:t>、</w:t>
      </w:r>
      <w:r>
        <w:rPr>
          <w:rFonts w:hint="eastAsia" w:ascii="宋体" w:hAnsi="宋体"/>
          <w:sz w:val="24"/>
        </w:rPr>
        <w:t>集成电路制造工艺</w:t>
      </w:r>
      <w:r>
        <w:rPr>
          <w:rFonts w:ascii="宋体" w:hAnsi="宋体"/>
          <w:sz w:val="24"/>
        </w:rPr>
        <w:t>、</w:t>
      </w:r>
      <w:r>
        <w:rPr>
          <w:rFonts w:hint="eastAsia" w:ascii="宋体" w:hAnsi="宋体"/>
          <w:sz w:val="24"/>
        </w:rPr>
        <w:t>集成电路封装技术</w:t>
      </w:r>
      <w:r>
        <w:rPr>
          <w:rFonts w:ascii="宋体" w:hAnsi="宋体"/>
          <w:sz w:val="24"/>
        </w:rPr>
        <w:t>、</w:t>
      </w:r>
      <w:r>
        <w:rPr>
          <w:rFonts w:hint="eastAsia" w:ascii="宋体" w:hAnsi="宋体"/>
          <w:sz w:val="24"/>
        </w:rPr>
        <w:t>集成电路测试技术</w:t>
      </w:r>
      <w:r>
        <w:rPr>
          <w:rFonts w:ascii="宋体" w:hAnsi="宋体"/>
          <w:sz w:val="24"/>
        </w:rPr>
        <w:t>、</w:t>
      </w:r>
      <w:r>
        <w:rPr>
          <w:rFonts w:hint="eastAsia" w:ascii="宋体" w:hAnsi="宋体"/>
          <w:sz w:val="24"/>
        </w:rPr>
        <w:t>芯片设计与验证</w:t>
      </w:r>
      <w:r>
        <w:rPr>
          <w:rFonts w:ascii="宋体" w:hAnsi="宋体"/>
          <w:sz w:val="24"/>
        </w:rPr>
        <w:t>等多门课程的实训教学任务。</w:t>
      </w:r>
    </w:p>
    <w:p w14:paraId="7CB374D2">
      <w:pPr>
        <w:pStyle w:val="100"/>
      </w:pPr>
      <w:r>
        <w:t>表12  实训室功能表</w:t>
      </w:r>
    </w:p>
    <w:tbl>
      <w:tblPr>
        <w:tblStyle w:val="203"/>
        <w:tblW w:w="8300"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1382"/>
        <w:gridCol w:w="1736"/>
        <w:gridCol w:w="2701"/>
        <w:gridCol w:w="1727"/>
      </w:tblGrid>
      <w:tr w14:paraId="0FF4A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754" w:type="dxa"/>
          </w:tcPr>
          <w:p w14:paraId="395CF7BF">
            <w:pPr>
              <w:pStyle w:val="85"/>
              <w:spacing w:before="20"/>
              <w:ind w:left="170"/>
              <w:rPr>
                <w:rFonts w:hint="eastAsia" w:ascii="宋体" w:hAnsi="宋体" w:eastAsia="宋体" w:cs="宋体"/>
                <w:b/>
                <w:sz w:val="21"/>
              </w:rPr>
            </w:pPr>
            <w:r>
              <w:rPr>
                <w:rFonts w:hint="eastAsia" w:ascii="宋体" w:hAnsi="宋体" w:eastAsia="宋体" w:cs="宋体"/>
                <w:b/>
                <w:w w:val="99"/>
                <w:sz w:val="21"/>
              </w:rPr>
              <w:t>序</w:t>
            </w:r>
          </w:p>
          <w:p w14:paraId="7938EEEF">
            <w:pPr>
              <w:pStyle w:val="85"/>
              <w:spacing w:before="41"/>
              <w:ind w:left="170"/>
              <w:rPr>
                <w:rFonts w:hint="eastAsia" w:ascii="宋体" w:hAnsi="宋体" w:eastAsia="宋体" w:cs="宋体"/>
                <w:b/>
                <w:sz w:val="21"/>
              </w:rPr>
            </w:pPr>
            <w:r>
              <w:rPr>
                <w:rFonts w:hint="eastAsia" w:ascii="宋体" w:hAnsi="宋体" w:eastAsia="宋体" w:cs="宋体"/>
                <w:b/>
                <w:w w:val="99"/>
                <w:sz w:val="21"/>
              </w:rPr>
              <w:t>号</w:t>
            </w:r>
          </w:p>
        </w:tc>
        <w:tc>
          <w:tcPr>
            <w:tcW w:w="1382" w:type="dxa"/>
          </w:tcPr>
          <w:p w14:paraId="54B2BE24">
            <w:pPr>
              <w:pStyle w:val="85"/>
              <w:spacing w:before="174"/>
              <w:ind w:left="86" w:right="75"/>
              <w:jc w:val="center"/>
              <w:rPr>
                <w:rFonts w:hint="eastAsia" w:ascii="宋体" w:hAnsi="宋体" w:eastAsia="宋体" w:cs="宋体"/>
                <w:b/>
                <w:sz w:val="21"/>
              </w:rPr>
            </w:pPr>
            <w:r>
              <w:rPr>
                <w:rFonts w:hint="eastAsia" w:ascii="宋体" w:hAnsi="宋体" w:eastAsia="宋体" w:cs="宋体"/>
                <w:b/>
                <w:sz w:val="21"/>
              </w:rPr>
              <w:t>实训室名称</w:t>
            </w:r>
          </w:p>
        </w:tc>
        <w:tc>
          <w:tcPr>
            <w:tcW w:w="1736" w:type="dxa"/>
          </w:tcPr>
          <w:p w14:paraId="1ECED9B3">
            <w:pPr>
              <w:pStyle w:val="85"/>
              <w:spacing w:before="174"/>
              <w:ind w:left="510"/>
              <w:rPr>
                <w:rFonts w:hint="eastAsia" w:ascii="宋体" w:hAnsi="宋体" w:eastAsia="宋体" w:cs="宋体"/>
                <w:b/>
                <w:sz w:val="21"/>
              </w:rPr>
            </w:pPr>
            <w:r>
              <w:rPr>
                <w:rFonts w:hint="eastAsia" w:ascii="宋体" w:hAnsi="宋体" w:eastAsia="宋体" w:cs="宋体"/>
                <w:b/>
                <w:sz w:val="21"/>
              </w:rPr>
              <w:t>主要功能</w:t>
            </w:r>
          </w:p>
        </w:tc>
        <w:tc>
          <w:tcPr>
            <w:tcW w:w="2701" w:type="dxa"/>
          </w:tcPr>
          <w:p w14:paraId="53999F21">
            <w:pPr>
              <w:pStyle w:val="85"/>
              <w:spacing w:before="174"/>
              <w:ind w:left="526"/>
              <w:rPr>
                <w:rFonts w:hint="eastAsia" w:ascii="宋体" w:hAnsi="宋体" w:eastAsia="宋体" w:cs="宋体"/>
                <w:b/>
                <w:sz w:val="21"/>
                <w:lang w:eastAsia="zh-CN"/>
              </w:rPr>
            </w:pPr>
            <w:r>
              <w:rPr>
                <w:rFonts w:hint="eastAsia" w:ascii="宋体" w:hAnsi="宋体" w:eastAsia="宋体" w:cs="宋体"/>
                <w:b/>
                <w:sz w:val="21"/>
                <w:lang w:eastAsia="zh-CN"/>
              </w:rPr>
              <w:t>设备台套数基本要求</w:t>
            </w:r>
          </w:p>
        </w:tc>
        <w:tc>
          <w:tcPr>
            <w:tcW w:w="1727" w:type="dxa"/>
          </w:tcPr>
          <w:p w14:paraId="1D5EB27C">
            <w:pPr>
              <w:pStyle w:val="85"/>
              <w:spacing w:before="174"/>
              <w:ind w:left="382"/>
              <w:rPr>
                <w:rFonts w:hint="eastAsia" w:ascii="宋体" w:hAnsi="宋体" w:eastAsia="宋体" w:cs="宋体"/>
                <w:b/>
                <w:sz w:val="21"/>
              </w:rPr>
            </w:pPr>
            <w:r>
              <w:rPr>
                <w:rFonts w:hint="eastAsia" w:ascii="宋体" w:hAnsi="宋体" w:eastAsia="宋体" w:cs="宋体"/>
                <w:b/>
                <w:sz w:val="21"/>
              </w:rPr>
              <w:t>备注</w:t>
            </w:r>
          </w:p>
        </w:tc>
      </w:tr>
      <w:tr w14:paraId="3F143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754" w:type="dxa"/>
          </w:tcPr>
          <w:p w14:paraId="5D9708C9">
            <w:pPr>
              <w:pStyle w:val="85"/>
              <w:rPr>
                <w:rFonts w:ascii="宋体" w:hAnsi="宋体" w:eastAsia="宋体" w:cs="Times New Roman"/>
                <w:kern w:val="2"/>
                <w:sz w:val="24"/>
                <w:szCs w:val="24"/>
                <w:lang w:eastAsia="zh-CN"/>
              </w:rPr>
            </w:pPr>
          </w:p>
          <w:p w14:paraId="6020AF2A">
            <w:pPr>
              <w:pStyle w:val="85"/>
              <w:spacing w:before="11"/>
              <w:rPr>
                <w:rFonts w:ascii="宋体" w:hAnsi="宋体" w:eastAsia="宋体" w:cs="Times New Roman"/>
                <w:kern w:val="2"/>
                <w:sz w:val="24"/>
                <w:szCs w:val="24"/>
                <w:lang w:eastAsia="zh-CN"/>
              </w:rPr>
            </w:pPr>
          </w:p>
          <w:p w14:paraId="1F51CEF6">
            <w:pPr>
              <w:pStyle w:val="85"/>
              <w:ind w:left="8"/>
              <w:jc w:val="center"/>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1</w:t>
            </w:r>
          </w:p>
        </w:tc>
        <w:tc>
          <w:tcPr>
            <w:tcW w:w="1382" w:type="dxa"/>
          </w:tcPr>
          <w:p w14:paraId="4C3E3215">
            <w:pPr>
              <w:pStyle w:val="85"/>
              <w:spacing w:before="11"/>
              <w:rPr>
                <w:rFonts w:ascii="宋体" w:hAnsi="宋体" w:eastAsia="宋体" w:cs="Times New Roman"/>
                <w:kern w:val="2"/>
                <w:sz w:val="24"/>
                <w:szCs w:val="24"/>
                <w:lang w:eastAsia="zh-CN"/>
              </w:rPr>
            </w:pPr>
          </w:p>
          <w:p w14:paraId="6245989C">
            <w:pPr>
              <w:pStyle w:val="85"/>
              <w:spacing w:line="276" w:lineRule="auto"/>
              <w:ind w:left="107" w:right="98"/>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电工技术与应用实训室</w:t>
            </w:r>
          </w:p>
        </w:tc>
        <w:tc>
          <w:tcPr>
            <w:tcW w:w="1736" w:type="dxa"/>
          </w:tcPr>
          <w:p w14:paraId="25D457FE">
            <w:pPr>
              <w:pStyle w:val="85"/>
              <w:spacing w:before="175" w:line="278" w:lineRule="auto"/>
              <w:ind w:left="107" w:right="97"/>
              <w:jc w:val="both"/>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电压的测试、电流的测试、波形的测试</w:t>
            </w:r>
          </w:p>
        </w:tc>
        <w:tc>
          <w:tcPr>
            <w:tcW w:w="2701" w:type="dxa"/>
          </w:tcPr>
          <w:p w14:paraId="478B3A2A">
            <w:pPr>
              <w:pStyle w:val="85"/>
              <w:spacing w:before="19" w:line="278" w:lineRule="auto"/>
              <w:ind w:left="108" w:right="-15"/>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电压表、电流表、单相调压器、三相调压器、万用表、摇表、单双臂电桥、电工实验台、示波器、电工工具两人一套</w:t>
            </w:r>
          </w:p>
        </w:tc>
        <w:tc>
          <w:tcPr>
            <w:tcW w:w="1727" w:type="dxa"/>
          </w:tcPr>
          <w:p w14:paraId="5E793DA0">
            <w:pPr>
              <w:pStyle w:val="85"/>
              <w:rPr>
                <w:rFonts w:ascii="宋体" w:hAnsi="宋体" w:eastAsia="宋体" w:cs="Times New Roman"/>
                <w:kern w:val="2"/>
                <w:sz w:val="24"/>
                <w:szCs w:val="24"/>
                <w:lang w:eastAsia="zh-CN"/>
              </w:rPr>
            </w:pPr>
          </w:p>
        </w:tc>
      </w:tr>
      <w:tr w14:paraId="6A174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1" w:hRule="atLeast"/>
        </w:trPr>
        <w:tc>
          <w:tcPr>
            <w:tcW w:w="754" w:type="dxa"/>
          </w:tcPr>
          <w:p w14:paraId="659D54FA">
            <w:pPr>
              <w:pStyle w:val="85"/>
              <w:spacing w:before="174"/>
              <w:ind w:left="8"/>
              <w:jc w:val="center"/>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2</w:t>
            </w:r>
          </w:p>
        </w:tc>
        <w:tc>
          <w:tcPr>
            <w:tcW w:w="1382" w:type="dxa"/>
          </w:tcPr>
          <w:p w14:paraId="59D9E6C8">
            <w:pPr>
              <w:pStyle w:val="85"/>
              <w:spacing w:before="174"/>
              <w:ind w:left="86" w:right="82"/>
              <w:jc w:val="center"/>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模拟电子</w:t>
            </w:r>
            <w:r>
              <w:rPr>
                <w:rFonts w:hint="eastAsia" w:ascii="宋体" w:hAnsi="宋体" w:eastAsia="宋体" w:cs="Times New Roman"/>
                <w:kern w:val="2"/>
                <w:sz w:val="24"/>
                <w:szCs w:val="24"/>
                <w:lang w:eastAsia="zh-CN"/>
              </w:rPr>
              <w:t>和数字电子</w:t>
            </w:r>
            <w:r>
              <w:rPr>
                <w:rFonts w:ascii="宋体" w:hAnsi="宋体" w:eastAsia="宋体" w:cs="Times New Roman"/>
                <w:kern w:val="2"/>
                <w:sz w:val="24"/>
                <w:szCs w:val="24"/>
                <w:lang w:eastAsia="zh-CN"/>
              </w:rPr>
              <w:t>技术实训室</w:t>
            </w:r>
          </w:p>
        </w:tc>
        <w:tc>
          <w:tcPr>
            <w:tcW w:w="1736" w:type="dxa"/>
          </w:tcPr>
          <w:p w14:paraId="45D4AA24">
            <w:pPr>
              <w:pStyle w:val="85"/>
              <w:spacing w:before="21"/>
              <w:ind w:left="107"/>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模拟电子电路的</w:t>
            </w:r>
          </w:p>
          <w:p w14:paraId="5927CA73">
            <w:pPr>
              <w:pStyle w:val="85"/>
              <w:spacing w:before="40"/>
              <w:ind w:left="107" w:right="-15"/>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安装、调试、测试、</w:t>
            </w:r>
          </w:p>
        </w:tc>
        <w:tc>
          <w:tcPr>
            <w:tcW w:w="2701" w:type="dxa"/>
          </w:tcPr>
          <w:p w14:paraId="774F9461">
            <w:pPr>
              <w:pStyle w:val="85"/>
              <w:spacing w:before="21"/>
              <w:ind w:left="108"/>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万用表、毫伏表、直流稳压电源、示</w:t>
            </w:r>
          </w:p>
          <w:p w14:paraId="391186E6">
            <w:pPr>
              <w:pStyle w:val="85"/>
              <w:spacing w:before="40"/>
              <w:ind w:left="108"/>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波器、低频信号源、焊接操作台、</w:t>
            </w:r>
            <w:r>
              <w:rPr>
                <w:rFonts w:hint="eastAsia" w:ascii="宋体" w:hAnsi="宋体" w:eastAsia="宋体" w:cs="Times New Roman"/>
                <w:kern w:val="2"/>
                <w:sz w:val="24"/>
                <w:szCs w:val="24"/>
                <w:lang w:eastAsia="zh-CN"/>
              </w:rPr>
              <w:t>晶体管</w:t>
            </w:r>
          </w:p>
        </w:tc>
        <w:tc>
          <w:tcPr>
            <w:tcW w:w="1727" w:type="dxa"/>
          </w:tcPr>
          <w:p w14:paraId="5C2E5863">
            <w:pPr>
              <w:pStyle w:val="85"/>
              <w:rPr>
                <w:rFonts w:ascii="宋体" w:hAnsi="宋体" w:eastAsia="宋体" w:cs="Times New Roman"/>
                <w:kern w:val="2"/>
                <w:sz w:val="24"/>
                <w:szCs w:val="24"/>
                <w:lang w:eastAsia="zh-CN"/>
              </w:rPr>
            </w:pPr>
          </w:p>
        </w:tc>
      </w:tr>
      <w:tr w14:paraId="69D40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754" w:type="dxa"/>
          </w:tcPr>
          <w:p w14:paraId="5A6DDC9D">
            <w:pPr>
              <w:pStyle w:val="85"/>
              <w:rPr>
                <w:rFonts w:ascii="宋体" w:hAnsi="宋体" w:eastAsia="宋体" w:cs="Times New Roman"/>
                <w:kern w:val="2"/>
                <w:sz w:val="24"/>
                <w:szCs w:val="24"/>
                <w:lang w:eastAsia="zh-CN"/>
              </w:rPr>
            </w:pPr>
          </w:p>
          <w:p w14:paraId="0EA5F37E">
            <w:pPr>
              <w:pStyle w:val="85"/>
              <w:rPr>
                <w:rFonts w:ascii="宋体" w:hAnsi="宋体" w:eastAsia="宋体" w:cs="Times New Roman"/>
                <w:kern w:val="2"/>
                <w:sz w:val="24"/>
                <w:szCs w:val="24"/>
                <w:lang w:eastAsia="zh-CN"/>
              </w:rPr>
            </w:pPr>
          </w:p>
          <w:p w14:paraId="32A08B9B">
            <w:pPr>
              <w:pStyle w:val="85"/>
              <w:spacing w:before="3"/>
              <w:rPr>
                <w:rFonts w:ascii="宋体" w:hAnsi="宋体" w:eastAsia="宋体" w:cs="Times New Roman"/>
                <w:kern w:val="2"/>
                <w:sz w:val="24"/>
                <w:szCs w:val="24"/>
                <w:lang w:eastAsia="zh-CN"/>
              </w:rPr>
            </w:pPr>
          </w:p>
          <w:p w14:paraId="6B13FA64">
            <w:pPr>
              <w:pStyle w:val="85"/>
              <w:spacing w:before="174"/>
              <w:ind w:left="8"/>
              <w:jc w:val="center"/>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3</w:t>
            </w:r>
          </w:p>
        </w:tc>
        <w:tc>
          <w:tcPr>
            <w:tcW w:w="1382" w:type="dxa"/>
          </w:tcPr>
          <w:p w14:paraId="5DA03755">
            <w:pPr>
              <w:pStyle w:val="85"/>
              <w:rPr>
                <w:rFonts w:ascii="宋体" w:hAnsi="宋体" w:eastAsia="宋体" w:cs="Times New Roman"/>
                <w:kern w:val="2"/>
                <w:sz w:val="24"/>
                <w:szCs w:val="24"/>
                <w:lang w:eastAsia="zh-CN"/>
              </w:rPr>
            </w:pPr>
          </w:p>
          <w:p w14:paraId="103EA580">
            <w:pPr>
              <w:pStyle w:val="85"/>
              <w:rPr>
                <w:rFonts w:ascii="宋体" w:hAnsi="宋体" w:eastAsia="宋体" w:cs="Times New Roman"/>
                <w:kern w:val="2"/>
                <w:sz w:val="24"/>
                <w:szCs w:val="24"/>
                <w:lang w:eastAsia="zh-CN"/>
              </w:rPr>
            </w:pPr>
          </w:p>
          <w:p w14:paraId="56873035">
            <w:pPr>
              <w:pStyle w:val="85"/>
              <w:spacing w:before="174"/>
              <w:ind w:left="86" w:right="82"/>
              <w:jc w:val="center"/>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集成电路测试与开发实训室</w:t>
            </w:r>
          </w:p>
        </w:tc>
        <w:tc>
          <w:tcPr>
            <w:tcW w:w="1736" w:type="dxa"/>
          </w:tcPr>
          <w:p w14:paraId="3F438771">
            <w:pPr>
              <w:pStyle w:val="85"/>
              <w:spacing w:before="19" w:line="278" w:lineRule="auto"/>
              <w:ind w:left="107" w:right="97"/>
              <w:jc w:val="both"/>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完成版图辅助设计、晶圆制程、晶圆测试、集成电路封装、集成电路测试</w:t>
            </w:r>
          </w:p>
          <w:p w14:paraId="76998EE7">
            <w:pPr>
              <w:pStyle w:val="85"/>
              <w:spacing w:before="21"/>
              <w:ind w:left="107"/>
              <w:rPr>
                <w:rFonts w:ascii="宋体" w:hAnsi="宋体" w:eastAsia="宋体" w:cs="Times New Roman"/>
                <w:kern w:val="2"/>
                <w:sz w:val="24"/>
                <w:szCs w:val="24"/>
                <w:lang w:eastAsia="zh-CN"/>
              </w:rPr>
            </w:pPr>
          </w:p>
        </w:tc>
        <w:tc>
          <w:tcPr>
            <w:tcW w:w="2701" w:type="dxa"/>
          </w:tcPr>
          <w:p w14:paraId="2F7BF7B4">
            <w:pPr>
              <w:pStyle w:val="85"/>
              <w:spacing w:before="19"/>
              <w:ind w:left="108"/>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集成电路制造虚拟仿真教学平台</w:t>
            </w:r>
          </w:p>
          <w:p w14:paraId="7F9DFB3B">
            <w:pPr>
              <w:pStyle w:val="85"/>
              <w:spacing w:before="43" w:line="276" w:lineRule="auto"/>
              <w:ind w:left="108" w:right="97"/>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、集成电路开发教学平台</w:t>
            </w:r>
          </w:p>
          <w:p w14:paraId="29363EA9">
            <w:pPr>
              <w:pStyle w:val="85"/>
              <w:spacing w:before="3" w:line="278" w:lineRule="auto"/>
              <w:ind w:left="108" w:right="97"/>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集成电路开发教学软件、集成电路应用开发资源系统、智能芯片分选机</w:t>
            </w:r>
          </w:p>
          <w:p w14:paraId="0B285E66">
            <w:pPr>
              <w:pStyle w:val="85"/>
              <w:spacing w:before="21"/>
              <w:ind w:left="108"/>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（包含分选软件）等相关实训设备。</w:t>
            </w:r>
          </w:p>
        </w:tc>
        <w:tc>
          <w:tcPr>
            <w:tcW w:w="1727" w:type="dxa"/>
          </w:tcPr>
          <w:p w14:paraId="1156F041">
            <w:pPr>
              <w:pStyle w:val="85"/>
              <w:rPr>
                <w:rFonts w:ascii="宋体" w:hAnsi="宋体" w:eastAsia="宋体" w:cs="Times New Roman"/>
                <w:kern w:val="2"/>
                <w:sz w:val="24"/>
                <w:szCs w:val="24"/>
                <w:lang w:eastAsia="zh-CN"/>
              </w:rPr>
            </w:pPr>
          </w:p>
          <w:p w14:paraId="0A7E766E">
            <w:pPr>
              <w:pStyle w:val="85"/>
              <w:rPr>
                <w:rFonts w:ascii="宋体" w:hAnsi="宋体" w:eastAsia="宋体" w:cs="Times New Roman"/>
                <w:kern w:val="2"/>
                <w:sz w:val="24"/>
                <w:szCs w:val="24"/>
                <w:lang w:eastAsia="zh-CN"/>
              </w:rPr>
            </w:pPr>
          </w:p>
          <w:p w14:paraId="7C707512">
            <w:pPr>
              <w:pStyle w:val="85"/>
              <w:spacing w:before="3"/>
              <w:rPr>
                <w:rFonts w:ascii="宋体" w:hAnsi="宋体" w:eastAsia="宋体" w:cs="Times New Roman"/>
                <w:kern w:val="2"/>
                <w:sz w:val="24"/>
                <w:szCs w:val="24"/>
                <w:lang w:eastAsia="zh-CN"/>
              </w:rPr>
            </w:pPr>
          </w:p>
          <w:p w14:paraId="3F514AA4">
            <w:pPr>
              <w:pStyle w:val="85"/>
              <w:rPr>
                <w:rFonts w:ascii="宋体" w:hAnsi="宋体" w:eastAsia="宋体" w:cs="Times New Roman"/>
                <w:kern w:val="2"/>
                <w:sz w:val="24"/>
                <w:szCs w:val="24"/>
                <w:lang w:eastAsia="zh-CN"/>
              </w:rPr>
            </w:pPr>
          </w:p>
        </w:tc>
      </w:tr>
      <w:tr w14:paraId="3E7F2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754" w:type="dxa"/>
          </w:tcPr>
          <w:p w14:paraId="018E00BC">
            <w:pPr>
              <w:pStyle w:val="85"/>
              <w:spacing w:before="174"/>
              <w:ind w:left="8"/>
              <w:jc w:val="center"/>
              <w:rPr>
                <w:rFonts w:ascii="宋体" w:hAnsi="宋体" w:eastAsia="宋体" w:cs="Times New Roman"/>
                <w:kern w:val="2"/>
                <w:sz w:val="24"/>
                <w:szCs w:val="24"/>
                <w:lang w:eastAsia="zh-CN"/>
              </w:rPr>
            </w:pPr>
            <w:r>
              <w:rPr>
                <w:rFonts w:hint="eastAsia" w:ascii="宋体" w:hAnsi="宋体" w:eastAsia="宋体" w:cs="Times New Roman"/>
                <w:kern w:val="2"/>
                <w:sz w:val="24"/>
                <w:szCs w:val="24"/>
                <w:lang w:eastAsia="zh-CN"/>
              </w:rPr>
              <w:t>4</w:t>
            </w:r>
          </w:p>
        </w:tc>
        <w:tc>
          <w:tcPr>
            <w:tcW w:w="1382" w:type="dxa"/>
          </w:tcPr>
          <w:p w14:paraId="092C17D3">
            <w:pPr>
              <w:pStyle w:val="85"/>
              <w:spacing w:before="174"/>
              <w:ind w:left="86" w:right="82"/>
              <w:jc w:val="center"/>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嵌入式技术应用实训室</w:t>
            </w:r>
          </w:p>
        </w:tc>
        <w:tc>
          <w:tcPr>
            <w:tcW w:w="1736" w:type="dxa"/>
          </w:tcPr>
          <w:p w14:paraId="45CFAFF0">
            <w:pPr>
              <w:pStyle w:val="85"/>
              <w:spacing w:before="19"/>
              <w:ind w:left="107"/>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嵌入式开发常用</w:t>
            </w:r>
          </w:p>
          <w:p w14:paraId="0A24BA53">
            <w:pPr>
              <w:pStyle w:val="85"/>
              <w:spacing w:before="21"/>
              <w:ind w:left="107"/>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工具软件的使用、开发板的使用</w:t>
            </w:r>
          </w:p>
        </w:tc>
        <w:tc>
          <w:tcPr>
            <w:tcW w:w="2701" w:type="dxa"/>
          </w:tcPr>
          <w:p w14:paraId="4B2BC879">
            <w:pPr>
              <w:pStyle w:val="85"/>
              <w:spacing w:before="19"/>
              <w:ind w:left="108"/>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PC 机人均 1 台；ARM 开发板人手一</w:t>
            </w:r>
          </w:p>
          <w:p w14:paraId="2AEFF376">
            <w:pPr>
              <w:pStyle w:val="85"/>
              <w:spacing w:before="21"/>
              <w:ind w:left="108"/>
              <w:rPr>
                <w:rFonts w:ascii="宋体" w:hAnsi="宋体" w:eastAsia="宋体" w:cs="Times New Roman"/>
                <w:kern w:val="2"/>
                <w:sz w:val="24"/>
                <w:szCs w:val="24"/>
                <w:lang w:eastAsia="zh-CN"/>
              </w:rPr>
            </w:pPr>
            <w:r>
              <w:rPr>
                <w:rFonts w:ascii="宋体" w:hAnsi="宋体" w:eastAsia="宋体" w:cs="Times New Roman"/>
                <w:kern w:val="2"/>
                <w:sz w:val="24"/>
                <w:szCs w:val="24"/>
                <w:lang w:eastAsia="zh-CN"/>
              </w:rPr>
              <w:t>套；焊接工具、示波器、万用表等测试仪表 2 人一套</w:t>
            </w:r>
          </w:p>
        </w:tc>
        <w:tc>
          <w:tcPr>
            <w:tcW w:w="1727" w:type="dxa"/>
          </w:tcPr>
          <w:p w14:paraId="27905428">
            <w:pPr>
              <w:pStyle w:val="85"/>
              <w:rPr>
                <w:rFonts w:ascii="宋体" w:hAnsi="宋体" w:eastAsia="宋体" w:cs="Times New Roman"/>
                <w:kern w:val="2"/>
                <w:sz w:val="24"/>
                <w:szCs w:val="24"/>
                <w:lang w:eastAsia="zh-CN"/>
              </w:rPr>
            </w:pPr>
          </w:p>
        </w:tc>
      </w:tr>
    </w:tbl>
    <w:p w14:paraId="40EEB992">
      <w:pPr>
        <w:pStyle w:val="100"/>
      </w:pPr>
    </w:p>
    <w:p w14:paraId="24D67720">
      <w:pPr>
        <w:pStyle w:val="95"/>
        <w:outlineLvl w:val="2"/>
        <w:rPr>
          <w:rFonts w:ascii="宋体" w:hAnsi="宋体" w:eastAsia="宋体"/>
          <w:color w:val="auto"/>
          <w:sz w:val="24"/>
        </w:rPr>
      </w:pPr>
      <w:bookmarkStart w:id="159" w:name="_Toc407697924"/>
      <w:bookmarkStart w:id="160" w:name="_Toc152595313"/>
      <w:bookmarkStart w:id="161" w:name="_Toc407696166"/>
      <w:bookmarkStart w:id="162" w:name="_Toc405393408"/>
      <w:r>
        <w:rPr>
          <w:rFonts w:ascii="宋体" w:hAnsi="宋体" w:eastAsia="宋体"/>
          <w:color w:val="auto"/>
          <w:sz w:val="24"/>
        </w:rPr>
        <w:t>3.校外实践教学条件</w:t>
      </w:r>
      <w:bookmarkEnd w:id="159"/>
      <w:bookmarkEnd w:id="160"/>
      <w:bookmarkEnd w:id="161"/>
      <w:bookmarkEnd w:id="162"/>
    </w:p>
    <w:p w14:paraId="48AF71FE">
      <w:pPr>
        <w:pStyle w:val="99"/>
        <w:ind w:firstLine="480"/>
        <w:rPr>
          <w:rFonts w:ascii="宋体" w:hAnsi="宋体"/>
          <w:sz w:val="24"/>
        </w:rPr>
      </w:pPr>
      <w:bookmarkStart w:id="163" w:name="_Toc405393409"/>
      <w:bookmarkStart w:id="164" w:name="_Toc407696167"/>
      <w:bookmarkStart w:id="165" w:name="_Toc407697925"/>
      <w:r>
        <w:rPr>
          <w:rFonts w:ascii="宋体" w:hAnsi="宋体"/>
          <w:sz w:val="24"/>
        </w:rPr>
        <w:t>通过校企合作，与济南博赛企业签订合作协议，建成稳定的校外实训基地，教学设施与实践教学体系配套，满足实训和岗位实习需要能够贯通学生的知识，学生有对口的岗位实习岗位。</w:t>
      </w:r>
    </w:p>
    <w:p w14:paraId="7250997C">
      <w:pPr>
        <w:pStyle w:val="95"/>
        <w:outlineLvl w:val="2"/>
        <w:rPr>
          <w:rFonts w:ascii="宋体" w:hAnsi="宋体" w:eastAsia="宋体"/>
          <w:color w:val="auto"/>
          <w:sz w:val="24"/>
        </w:rPr>
      </w:pPr>
      <w:bookmarkStart w:id="166" w:name="_Toc152595314"/>
      <w:r>
        <w:rPr>
          <w:rFonts w:ascii="宋体" w:hAnsi="宋体" w:eastAsia="宋体"/>
          <w:color w:val="auto"/>
          <w:sz w:val="24"/>
        </w:rPr>
        <w:t>4.信息化资源</w:t>
      </w:r>
      <w:bookmarkEnd w:id="163"/>
      <w:bookmarkEnd w:id="164"/>
      <w:bookmarkEnd w:id="165"/>
      <w:bookmarkEnd w:id="166"/>
    </w:p>
    <w:p w14:paraId="03307747">
      <w:pPr>
        <w:pStyle w:val="99"/>
        <w:ind w:firstLine="480"/>
        <w:rPr>
          <w:rFonts w:ascii="宋体" w:hAnsi="宋体"/>
          <w:sz w:val="24"/>
        </w:rPr>
      </w:pPr>
      <w:bookmarkStart w:id="167" w:name="_Toc46303729"/>
      <w:r>
        <w:rPr>
          <w:rFonts w:ascii="宋体" w:hAnsi="宋体"/>
          <w:sz w:val="24"/>
        </w:rPr>
        <w:t>现在的信息化资源为优慕课，按照标进行准建设课程，视频，PPT等。</w:t>
      </w:r>
    </w:p>
    <w:p w14:paraId="0B83C690">
      <w:pPr>
        <w:pStyle w:val="93"/>
        <w:outlineLvl w:val="1"/>
      </w:pPr>
      <w:bookmarkStart w:id="168" w:name="_Toc99224274"/>
      <w:bookmarkStart w:id="169" w:name="_Toc93520943"/>
      <w:bookmarkStart w:id="170" w:name="_Toc152595315"/>
      <w:r>
        <w:t>（三）教学资源</w:t>
      </w:r>
      <w:bookmarkEnd w:id="167"/>
      <w:bookmarkEnd w:id="168"/>
      <w:bookmarkEnd w:id="169"/>
      <w:bookmarkEnd w:id="170"/>
    </w:p>
    <w:p w14:paraId="3A2B6C28">
      <w:pPr>
        <w:pStyle w:val="95"/>
        <w:outlineLvl w:val="2"/>
        <w:rPr>
          <w:rFonts w:ascii="宋体" w:hAnsi="宋体" w:eastAsia="宋体"/>
          <w:color w:val="auto"/>
          <w:sz w:val="24"/>
        </w:rPr>
      </w:pPr>
      <w:bookmarkStart w:id="171" w:name="_Toc152595316"/>
      <w:r>
        <w:t>1</w:t>
      </w:r>
      <w:r>
        <w:rPr>
          <w:rFonts w:ascii="宋体" w:hAnsi="宋体" w:eastAsia="宋体"/>
          <w:color w:val="auto"/>
          <w:sz w:val="24"/>
        </w:rPr>
        <w:t>.教材使用及开发情况</w:t>
      </w:r>
      <w:bookmarkEnd w:id="171"/>
    </w:p>
    <w:p w14:paraId="56D701A3">
      <w:pPr>
        <w:pStyle w:val="99"/>
        <w:ind w:firstLine="480"/>
        <w:rPr>
          <w:rFonts w:ascii="宋体" w:hAnsi="宋体"/>
          <w:sz w:val="24"/>
        </w:rPr>
      </w:pPr>
      <w:r>
        <w:rPr>
          <w:rFonts w:ascii="宋体" w:hAnsi="宋体"/>
          <w:sz w:val="24"/>
        </w:rPr>
        <w:t>按照国家规定选用优质教材，禁止不合格的教材进人课堂。学校建立了专业教师、行业专家和教研人员等参与的教材选用机构，完善教材选用制度，经过规范程序择优选用教材。</w:t>
      </w:r>
    </w:p>
    <w:p w14:paraId="5B1D4FD9">
      <w:pPr>
        <w:pStyle w:val="95"/>
        <w:outlineLvl w:val="2"/>
        <w:rPr>
          <w:rFonts w:ascii="宋体" w:hAnsi="宋体" w:eastAsia="宋体"/>
          <w:color w:val="auto"/>
          <w:sz w:val="24"/>
        </w:rPr>
      </w:pPr>
      <w:bookmarkStart w:id="172" w:name="_Toc152595317"/>
      <w:r>
        <w:rPr>
          <w:rFonts w:ascii="宋体" w:hAnsi="宋体" w:eastAsia="宋体"/>
          <w:color w:val="auto"/>
          <w:sz w:val="24"/>
        </w:rPr>
        <w:t>2.图书</w:t>
      </w:r>
      <w:bookmarkEnd w:id="172"/>
    </w:p>
    <w:p w14:paraId="364E4530">
      <w:pPr>
        <w:pStyle w:val="99"/>
        <w:ind w:firstLine="480"/>
        <w:rPr>
          <w:rFonts w:ascii="宋体" w:hAnsi="宋体"/>
          <w:sz w:val="24"/>
        </w:rPr>
      </w:pPr>
      <w:r>
        <w:rPr>
          <w:rFonts w:ascii="宋体" w:hAnsi="宋体"/>
          <w:sz w:val="24"/>
        </w:rPr>
        <w:t>图书文献配备能满足人才培养、专业建设、教科研等工作的需要，方便师生查询、借阅。专业类图书文献主要包括:有关网络的技术、标准、方法、操作规范以及案例类图书等。</w:t>
      </w:r>
    </w:p>
    <w:p w14:paraId="6979C3E4">
      <w:pPr>
        <w:pStyle w:val="95"/>
        <w:outlineLvl w:val="2"/>
        <w:rPr>
          <w:rFonts w:ascii="宋体" w:hAnsi="宋体" w:eastAsia="宋体"/>
          <w:color w:val="auto"/>
          <w:sz w:val="24"/>
        </w:rPr>
      </w:pPr>
      <w:bookmarkStart w:id="173" w:name="_Toc152595318"/>
      <w:r>
        <w:rPr>
          <w:rFonts w:ascii="宋体" w:hAnsi="宋体" w:eastAsia="宋体"/>
          <w:color w:val="auto"/>
          <w:sz w:val="24"/>
        </w:rPr>
        <w:t>3.数字化教学资源建设与使用情况</w:t>
      </w:r>
      <w:bookmarkEnd w:id="173"/>
    </w:p>
    <w:p w14:paraId="1520CFEE">
      <w:pPr>
        <w:pStyle w:val="99"/>
        <w:ind w:firstLine="480"/>
        <w:rPr>
          <w:rFonts w:ascii="宋体" w:hAnsi="宋体"/>
          <w:sz w:val="24"/>
        </w:rPr>
      </w:pPr>
      <w:r>
        <w:rPr>
          <w:rFonts w:ascii="宋体" w:hAnsi="宋体"/>
          <w:sz w:val="24"/>
        </w:rPr>
        <w:t>建设、配备与本专业有关的音视频素材、教学课件、数字化教学案例库、数字教材等专业教学资源库，应种类丰富、形式多样、使用便捷、动态更新，能满足教学要求。</w:t>
      </w:r>
    </w:p>
    <w:p w14:paraId="6BDC3A12">
      <w:pPr>
        <w:pStyle w:val="93"/>
        <w:outlineLvl w:val="1"/>
      </w:pPr>
      <w:bookmarkStart w:id="174" w:name="_Toc99224275"/>
      <w:bookmarkStart w:id="175" w:name="_Toc93520944"/>
      <w:bookmarkStart w:id="176" w:name="_Toc46303730"/>
      <w:bookmarkStart w:id="177" w:name="_Toc152595319"/>
      <w:r>
        <w:t>（四）教学方法</w:t>
      </w:r>
      <w:bookmarkEnd w:id="174"/>
      <w:bookmarkEnd w:id="175"/>
      <w:bookmarkEnd w:id="176"/>
      <w:bookmarkEnd w:id="177"/>
    </w:p>
    <w:p w14:paraId="22C32C02">
      <w:pPr>
        <w:pStyle w:val="95"/>
        <w:outlineLvl w:val="2"/>
        <w:rPr>
          <w:rFonts w:ascii="宋体" w:hAnsi="宋体" w:eastAsia="宋体"/>
          <w:color w:val="auto"/>
          <w:sz w:val="24"/>
        </w:rPr>
      </w:pPr>
      <w:bookmarkStart w:id="178" w:name="_Toc152595320"/>
      <w:r>
        <w:rPr>
          <w:rFonts w:ascii="宋体" w:hAnsi="宋体" w:eastAsia="宋体"/>
          <w:color w:val="auto"/>
          <w:sz w:val="24"/>
        </w:rPr>
        <w:t>1.教学模式</w:t>
      </w:r>
      <w:bookmarkEnd w:id="178"/>
    </w:p>
    <w:p w14:paraId="4D551270">
      <w:pPr>
        <w:pStyle w:val="99"/>
        <w:ind w:firstLine="480"/>
        <w:rPr>
          <w:rFonts w:ascii="宋体" w:hAnsi="宋体"/>
          <w:sz w:val="24"/>
        </w:rPr>
      </w:pPr>
      <w:r>
        <w:rPr>
          <w:rFonts w:ascii="宋体" w:hAnsi="宋体"/>
          <w:sz w:val="24"/>
        </w:rPr>
        <w:t>混合式教学、理实一体教学等</w:t>
      </w:r>
    </w:p>
    <w:p w14:paraId="6A64C46C">
      <w:pPr>
        <w:pStyle w:val="95"/>
        <w:outlineLvl w:val="2"/>
        <w:rPr>
          <w:rFonts w:ascii="宋体" w:hAnsi="宋体" w:eastAsia="宋体"/>
          <w:color w:val="auto"/>
          <w:sz w:val="24"/>
        </w:rPr>
      </w:pPr>
      <w:bookmarkStart w:id="179" w:name="_Toc152595321"/>
      <w:r>
        <w:rPr>
          <w:rFonts w:ascii="宋体" w:hAnsi="宋体" w:eastAsia="宋体"/>
          <w:color w:val="auto"/>
          <w:sz w:val="24"/>
        </w:rPr>
        <w:t>2.教学方法手段</w:t>
      </w:r>
      <w:bookmarkEnd w:id="179"/>
    </w:p>
    <w:p w14:paraId="13CFE9FC">
      <w:pPr>
        <w:pStyle w:val="97"/>
        <w:outlineLvl w:val="9"/>
        <w:rPr>
          <w:rFonts w:ascii="宋体" w:hAnsi="宋体" w:eastAsia="宋体"/>
          <w:sz w:val="24"/>
        </w:rPr>
      </w:pPr>
      <w:r>
        <w:rPr>
          <w:rFonts w:hint="eastAsia" w:ascii="宋体" w:hAnsi="宋体" w:eastAsia="宋体"/>
          <w:sz w:val="24"/>
        </w:rPr>
        <w:t>①</w:t>
      </w:r>
      <w:r>
        <w:rPr>
          <w:rFonts w:ascii="宋体" w:hAnsi="宋体" w:eastAsia="宋体"/>
          <w:sz w:val="24"/>
        </w:rPr>
        <w:t>教学方法</w:t>
      </w:r>
    </w:p>
    <w:p w14:paraId="3B560A7C">
      <w:pPr>
        <w:pStyle w:val="99"/>
        <w:ind w:firstLine="480"/>
        <w:rPr>
          <w:rFonts w:ascii="宋体" w:hAnsi="宋体"/>
          <w:sz w:val="24"/>
        </w:rPr>
      </w:pPr>
      <w:r>
        <w:rPr>
          <w:rFonts w:ascii="宋体" w:hAnsi="宋体"/>
          <w:sz w:val="24"/>
        </w:rPr>
        <w:t>一体化教学、产教融合、项目时教学、案例教学等</w:t>
      </w:r>
    </w:p>
    <w:p w14:paraId="42F88793">
      <w:pPr>
        <w:pStyle w:val="97"/>
        <w:outlineLvl w:val="9"/>
        <w:rPr>
          <w:rFonts w:ascii="宋体" w:hAnsi="宋体" w:eastAsia="宋体"/>
          <w:sz w:val="24"/>
        </w:rPr>
      </w:pPr>
      <w:r>
        <w:rPr>
          <w:rFonts w:hint="eastAsia" w:ascii="宋体" w:hAnsi="宋体" w:eastAsia="宋体"/>
          <w:sz w:val="24"/>
        </w:rPr>
        <w:t>②</w:t>
      </w:r>
      <w:r>
        <w:rPr>
          <w:rFonts w:ascii="宋体" w:hAnsi="宋体" w:eastAsia="宋体"/>
          <w:sz w:val="24"/>
        </w:rPr>
        <w:t>教学手段</w:t>
      </w:r>
    </w:p>
    <w:p w14:paraId="503DDEB8">
      <w:pPr>
        <w:pStyle w:val="99"/>
        <w:ind w:firstLine="480"/>
        <w:rPr>
          <w:rFonts w:ascii="宋体" w:hAnsi="宋体"/>
          <w:sz w:val="24"/>
        </w:rPr>
      </w:pPr>
      <w:r>
        <w:rPr>
          <w:rFonts w:ascii="宋体" w:hAnsi="宋体"/>
          <w:sz w:val="24"/>
        </w:rPr>
        <w:t>以网络搭建与管理能力培养为主线，按照通用能力、专业核心能力、职业拓展能力培养有机结合组织教学，做到教学做相结合；素质养成与能力培养相结合，校内实训和校外实践相结合。</w:t>
      </w:r>
    </w:p>
    <w:p w14:paraId="588C875A">
      <w:pPr>
        <w:pStyle w:val="93"/>
        <w:outlineLvl w:val="1"/>
      </w:pPr>
      <w:bookmarkStart w:id="180" w:name="_Toc152595322"/>
      <w:bookmarkStart w:id="181" w:name="_Toc99224276"/>
      <w:bookmarkStart w:id="182" w:name="_Toc93520945"/>
      <w:r>
        <w:t>（五）考核评价</w:t>
      </w:r>
      <w:bookmarkEnd w:id="180"/>
      <w:bookmarkEnd w:id="181"/>
      <w:bookmarkEnd w:id="182"/>
    </w:p>
    <w:p w14:paraId="3BCBDE87">
      <w:pPr>
        <w:pStyle w:val="95"/>
        <w:outlineLvl w:val="2"/>
        <w:rPr>
          <w:rFonts w:ascii="宋体" w:hAnsi="宋体" w:eastAsia="宋体"/>
          <w:color w:val="auto"/>
          <w:sz w:val="24"/>
        </w:rPr>
      </w:pPr>
      <w:bookmarkStart w:id="183" w:name="_Toc367177945"/>
      <w:bookmarkStart w:id="184" w:name="_Toc373476100"/>
      <w:bookmarkStart w:id="185" w:name="_Toc152595323"/>
      <w:r>
        <w:rPr>
          <w:rFonts w:ascii="宋体" w:hAnsi="宋体" w:eastAsia="宋体"/>
          <w:color w:val="auto"/>
          <w:sz w:val="24"/>
        </w:rPr>
        <w:t>1.课程考核</w:t>
      </w:r>
      <w:bookmarkEnd w:id="183"/>
      <w:bookmarkEnd w:id="184"/>
      <w:bookmarkEnd w:id="185"/>
    </w:p>
    <w:p w14:paraId="3A69E25E">
      <w:pPr>
        <w:pStyle w:val="97"/>
        <w:outlineLvl w:val="9"/>
        <w:rPr>
          <w:rFonts w:ascii="宋体" w:hAnsi="宋体" w:eastAsia="宋体"/>
          <w:sz w:val="24"/>
        </w:rPr>
      </w:pPr>
      <w:r>
        <w:rPr>
          <w:rFonts w:hint="eastAsia" w:ascii="宋体" w:hAnsi="宋体" w:eastAsia="宋体"/>
          <w:sz w:val="24"/>
        </w:rPr>
        <w:t>①</w:t>
      </w:r>
      <w:r>
        <w:rPr>
          <w:rFonts w:ascii="宋体" w:hAnsi="宋体" w:eastAsia="宋体"/>
          <w:sz w:val="24"/>
        </w:rPr>
        <w:t>操作性能力较强的专业课</w:t>
      </w:r>
    </w:p>
    <w:p w14:paraId="7C1F4F1E">
      <w:pPr>
        <w:pStyle w:val="99"/>
        <w:ind w:firstLine="480"/>
        <w:rPr>
          <w:rFonts w:ascii="宋体" w:hAnsi="宋体"/>
          <w:sz w:val="24"/>
        </w:rPr>
      </w:pPr>
      <w:r>
        <w:rPr>
          <w:rFonts w:hint="eastAsia" w:ascii="宋体" w:hAnsi="宋体"/>
          <w:sz w:val="24"/>
        </w:rPr>
        <w:t>《集成电路测试技术》、《FPGA 应用与开发》、《集成电路版图设计》、《单片机技术应用》等相应课程考核采取形成性考核方式进行，由形成性考核的各项过程成绩组成，分数比例为：</w:t>
      </w:r>
    </w:p>
    <w:p w14:paraId="1FA70206">
      <w:pPr>
        <w:pStyle w:val="99"/>
        <w:ind w:firstLine="480"/>
        <w:rPr>
          <w:rFonts w:ascii="宋体" w:hAnsi="宋体"/>
          <w:sz w:val="24"/>
        </w:rPr>
      </w:pPr>
      <w:r>
        <w:rPr>
          <w:rFonts w:hint="eastAsia" w:ascii="宋体" w:hAnsi="宋体"/>
          <w:sz w:val="24"/>
        </w:rPr>
        <w:t xml:space="preserve">总评成绩 =平时学习表现（20%）+作业（10%）+阶段性考核（30%） +期末考试成绩（40% ） </w:t>
      </w:r>
    </w:p>
    <w:p w14:paraId="640FC26C">
      <w:pPr>
        <w:pStyle w:val="99"/>
        <w:ind w:firstLine="480"/>
        <w:rPr>
          <w:rFonts w:ascii="宋体" w:hAnsi="宋体"/>
          <w:sz w:val="24"/>
        </w:rPr>
      </w:pPr>
      <w:r>
        <w:rPr>
          <w:rFonts w:hint="eastAsia" w:ascii="宋体" w:hAnsi="宋体"/>
          <w:sz w:val="24"/>
        </w:rPr>
        <w:t>注：课程设计可为集中实训</w:t>
      </w:r>
      <w:r>
        <w:rPr>
          <w:rFonts w:ascii="宋体" w:hAnsi="宋体"/>
          <w:sz w:val="24"/>
        </w:rPr>
        <w:t>注：课程设计可为集中实训</w:t>
      </w:r>
    </w:p>
    <w:p w14:paraId="2BBCED4C">
      <w:pPr>
        <w:pStyle w:val="97"/>
        <w:outlineLvl w:val="9"/>
        <w:rPr>
          <w:rFonts w:ascii="宋体" w:hAnsi="宋体" w:eastAsia="宋体"/>
          <w:sz w:val="24"/>
        </w:rPr>
      </w:pPr>
      <w:r>
        <w:rPr>
          <w:rFonts w:hint="eastAsia" w:ascii="宋体" w:hAnsi="宋体" w:eastAsia="宋体"/>
          <w:sz w:val="24"/>
        </w:rPr>
        <w:t>②</w:t>
      </w:r>
      <w:r>
        <w:rPr>
          <w:rFonts w:ascii="宋体" w:hAnsi="宋体" w:eastAsia="宋体"/>
          <w:sz w:val="24"/>
        </w:rPr>
        <w:t>理论性较强的专业课</w:t>
      </w:r>
    </w:p>
    <w:p w14:paraId="3EBD5E9E">
      <w:pPr>
        <w:pStyle w:val="99"/>
        <w:ind w:firstLine="480"/>
        <w:rPr>
          <w:rFonts w:ascii="宋体" w:hAnsi="宋体"/>
          <w:sz w:val="24"/>
        </w:rPr>
      </w:pPr>
      <w:r>
        <w:rPr>
          <w:rFonts w:ascii="宋体" w:hAnsi="宋体"/>
          <w:sz w:val="24"/>
        </w:rPr>
        <w:t>《</w:t>
      </w:r>
      <w:r>
        <w:rPr>
          <w:rFonts w:hint="eastAsia" w:ascii="宋体" w:hAnsi="宋体"/>
          <w:sz w:val="24"/>
        </w:rPr>
        <w:t>电工基础</w:t>
      </w:r>
      <w:r>
        <w:rPr>
          <w:rFonts w:ascii="宋体" w:hAnsi="宋体"/>
          <w:sz w:val="24"/>
        </w:rPr>
        <w:t>》、《</w:t>
      </w:r>
      <w:r>
        <w:rPr>
          <w:rFonts w:hint="eastAsia" w:ascii="宋体" w:hAnsi="宋体"/>
          <w:sz w:val="24"/>
        </w:rPr>
        <w:t>C语言程序设计</w:t>
      </w:r>
      <w:r>
        <w:rPr>
          <w:rFonts w:ascii="宋体" w:hAnsi="宋体"/>
          <w:sz w:val="24"/>
        </w:rPr>
        <w:t>》</w:t>
      </w:r>
    </w:p>
    <w:p w14:paraId="70F0E46C">
      <w:pPr>
        <w:pStyle w:val="99"/>
        <w:ind w:firstLine="480"/>
        <w:rPr>
          <w:rFonts w:ascii="宋体" w:hAnsi="宋体"/>
          <w:sz w:val="24"/>
        </w:rPr>
      </w:pPr>
      <w:r>
        <w:rPr>
          <w:rFonts w:ascii="宋体" w:hAnsi="宋体"/>
          <w:sz w:val="24"/>
        </w:rPr>
        <w:t>考核采取形成性考核方式进行，由形成性考核的各项过程成绩组成，分数比例为：</w:t>
      </w:r>
    </w:p>
    <w:p w14:paraId="1C9D6CC2">
      <w:pPr>
        <w:pStyle w:val="99"/>
        <w:ind w:firstLine="480"/>
        <w:rPr>
          <w:rFonts w:ascii="宋体" w:hAnsi="宋体"/>
          <w:sz w:val="24"/>
        </w:rPr>
      </w:pPr>
      <w:r>
        <w:rPr>
          <w:rFonts w:ascii="宋体" w:hAnsi="宋体"/>
          <w:sz w:val="24"/>
        </w:rPr>
        <w:t>总评成绩 =平时学习表现（20%）+作业（10%）+单元考核（30%）+期末考试成绩（40%）</w:t>
      </w:r>
    </w:p>
    <w:p w14:paraId="67C453B6">
      <w:pPr>
        <w:pStyle w:val="97"/>
        <w:outlineLvl w:val="9"/>
        <w:rPr>
          <w:rFonts w:ascii="宋体" w:hAnsi="宋体" w:eastAsia="宋体"/>
          <w:sz w:val="24"/>
        </w:rPr>
      </w:pPr>
      <w:r>
        <w:rPr>
          <w:rFonts w:hint="eastAsia" w:ascii="宋体" w:hAnsi="宋体" w:eastAsia="宋体"/>
          <w:sz w:val="24"/>
        </w:rPr>
        <w:t>③</w:t>
      </w:r>
      <w:r>
        <w:rPr>
          <w:rFonts w:ascii="宋体" w:hAnsi="宋体" w:eastAsia="宋体"/>
          <w:sz w:val="24"/>
        </w:rPr>
        <w:t>公共基础课</w:t>
      </w:r>
    </w:p>
    <w:p w14:paraId="48C757E5">
      <w:pPr>
        <w:pStyle w:val="99"/>
        <w:ind w:firstLine="480"/>
        <w:rPr>
          <w:rFonts w:ascii="宋体" w:hAnsi="宋体"/>
          <w:sz w:val="24"/>
        </w:rPr>
      </w:pPr>
      <w:r>
        <w:rPr>
          <w:rFonts w:ascii="宋体" w:hAnsi="宋体"/>
          <w:sz w:val="24"/>
        </w:rPr>
        <w:t>《思想道德修养与法律基础》、《毛泽东思想和中国特色社会主义理论体系概论》、</w:t>
      </w:r>
      <w:r>
        <w:rPr>
          <w:rFonts w:hint="eastAsia" w:ascii="宋体" w:hAnsi="宋体"/>
          <w:sz w:val="24"/>
        </w:rPr>
        <w:t>《</w:t>
      </w:r>
      <w:r>
        <w:rPr>
          <w:rFonts w:ascii="宋体" w:hAnsi="宋体"/>
          <w:sz w:val="24"/>
        </w:rPr>
        <w:t>岗位体能与体育锻炼》、《计算机操作与应用》等课程按照学校的相关考核方式进行考核。</w:t>
      </w:r>
    </w:p>
    <w:p w14:paraId="78D5C469">
      <w:pPr>
        <w:pStyle w:val="93"/>
        <w:outlineLvl w:val="1"/>
      </w:pPr>
      <w:bookmarkStart w:id="186" w:name="_Toc99224277"/>
      <w:bookmarkStart w:id="187" w:name="_Toc152595324"/>
      <w:bookmarkStart w:id="188" w:name="_Toc93520946"/>
      <w:r>
        <w:t>（六）质量管理</w:t>
      </w:r>
      <w:bookmarkEnd w:id="186"/>
      <w:bookmarkEnd w:id="187"/>
      <w:bookmarkEnd w:id="188"/>
    </w:p>
    <w:p w14:paraId="6F1EAC1A">
      <w:pPr>
        <w:pStyle w:val="99"/>
        <w:ind w:firstLine="480"/>
        <w:rPr>
          <w:rFonts w:ascii="宋体" w:hAnsi="宋体"/>
          <w:sz w:val="24"/>
        </w:rPr>
      </w:pPr>
      <w:r>
        <w:rPr>
          <w:rFonts w:ascii="宋体" w:hAnsi="宋体"/>
          <w:sz w:val="24"/>
        </w:rPr>
        <w:t>1.学校和系部已经建立网络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21298905">
      <w:pPr>
        <w:pStyle w:val="99"/>
        <w:ind w:firstLine="480"/>
        <w:rPr>
          <w:rFonts w:ascii="宋体" w:hAnsi="宋体"/>
          <w:sz w:val="24"/>
        </w:rPr>
      </w:pPr>
      <w:r>
        <w:rPr>
          <w:rFonts w:ascii="宋体" w:hAnsi="宋体"/>
          <w:sz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11835B3C">
      <w:pPr>
        <w:pStyle w:val="99"/>
        <w:ind w:firstLine="480"/>
        <w:rPr>
          <w:rFonts w:ascii="宋体" w:hAnsi="宋体"/>
          <w:sz w:val="24"/>
        </w:rPr>
      </w:pPr>
      <w:r>
        <w:rPr>
          <w:rFonts w:ascii="宋体" w:hAnsi="宋体"/>
          <w:sz w:val="24"/>
        </w:rPr>
        <w:t>3.学校已经建立毕业生跟踪反馈机制及社会评价机制，并对生源情况、在校生学业水平、毕业生就业情况等进行分析，定期评价人才培养质量和培养目标达成情况。</w:t>
      </w:r>
    </w:p>
    <w:p w14:paraId="380A892D">
      <w:pPr>
        <w:pStyle w:val="99"/>
        <w:ind w:firstLine="480"/>
        <w:rPr>
          <w:rFonts w:ascii="宋体" w:hAnsi="宋体"/>
          <w:sz w:val="24"/>
        </w:rPr>
      </w:pPr>
      <w:r>
        <w:rPr>
          <w:rFonts w:ascii="宋体" w:hAnsi="宋体"/>
          <w:sz w:val="24"/>
        </w:rPr>
        <w:t>4.</w:t>
      </w:r>
      <w:r>
        <w:rPr>
          <w:rFonts w:hint="eastAsia" w:ascii="宋体" w:hAnsi="宋体"/>
          <w:sz w:val="24"/>
        </w:rPr>
        <w:t>集成电路</w:t>
      </w:r>
      <w:r>
        <w:rPr>
          <w:rFonts w:ascii="宋体" w:hAnsi="宋体"/>
          <w:sz w:val="24"/>
        </w:rPr>
        <w:t>教研室充分利用评价分析结果有效改进专业教学，持续提高人才培养质量。</w:t>
      </w:r>
    </w:p>
    <w:p w14:paraId="014E8B06">
      <w:pPr>
        <w:pStyle w:val="91"/>
        <w:outlineLvl w:val="0"/>
      </w:pPr>
      <w:bookmarkStart w:id="189" w:name="_Toc152595325"/>
      <w:bookmarkStart w:id="190" w:name="_Toc46303733"/>
      <w:bookmarkStart w:id="191" w:name="_Toc93520947"/>
      <w:bookmarkStart w:id="192" w:name="_Toc99224278"/>
      <w:r>
        <w:t>十三、毕业要求</w:t>
      </w:r>
      <w:bookmarkEnd w:id="189"/>
      <w:bookmarkEnd w:id="190"/>
      <w:bookmarkEnd w:id="191"/>
      <w:bookmarkEnd w:id="192"/>
    </w:p>
    <w:p w14:paraId="1504A0FC">
      <w:pPr>
        <w:pStyle w:val="93"/>
        <w:outlineLvl w:val="1"/>
      </w:pPr>
      <w:bookmarkStart w:id="193" w:name="_Toc407697910"/>
      <w:bookmarkStart w:id="194" w:name="_Toc407696152"/>
      <w:bookmarkStart w:id="195" w:name="_Toc99224279"/>
      <w:bookmarkStart w:id="196" w:name="_Toc405393395"/>
      <w:bookmarkStart w:id="197" w:name="_Toc93520948"/>
      <w:bookmarkStart w:id="198" w:name="_Toc152595326"/>
      <w:bookmarkStart w:id="199" w:name="_Toc46303734"/>
      <w:r>
        <w:t>（一）学分要求</w:t>
      </w:r>
      <w:bookmarkEnd w:id="193"/>
      <w:bookmarkEnd w:id="194"/>
      <w:bookmarkEnd w:id="195"/>
      <w:bookmarkEnd w:id="196"/>
      <w:bookmarkEnd w:id="197"/>
      <w:bookmarkEnd w:id="198"/>
      <w:bookmarkEnd w:id="199"/>
    </w:p>
    <w:p w14:paraId="66E0A4EB">
      <w:pPr>
        <w:snapToGrid w:val="0"/>
        <w:spacing w:line="500" w:lineRule="exact"/>
        <w:ind w:firstLine="480" w:firstLineChars="200"/>
        <w:rPr>
          <w:rFonts w:ascii="宋体" w:hAnsi="宋体"/>
          <w:sz w:val="24"/>
          <w:szCs w:val="24"/>
        </w:rPr>
      </w:pPr>
      <w:bookmarkStart w:id="200" w:name="_Hlk11874548"/>
      <w:r>
        <w:rPr>
          <w:rFonts w:hint="eastAsia" w:ascii="宋体" w:hAnsi="宋体"/>
          <w:sz w:val="24"/>
          <w:szCs w:val="24"/>
        </w:rPr>
        <w:t>总学分：要求学生毕业最低学分1</w:t>
      </w:r>
      <w:r>
        <w:rPr>
          <w:rFonts w:ascii="宋体" w:hAnsi="宋体"/>
          <w:sz w:val="24"/>
          <w:szCs w:val="24"/>
        </w:rPr>
        <w:t>45</w:t>
      </w:r>
      <w:r>
        <w:rPr>
          <w:rFonts w:hint="eastAsia" w:ascii="宋体" w:hAnsi="宋体"/>
          <w:sz w:val="24"/>
          <w:szCs w:val="24"/>
        </w:rPr>
        <w:t>学分。（说明：毕业最低学分由课程学分、第二课堂学分、操行学分三部分组成。其中包括“课程学分”</w:t>
      </w:r>
      <w:r>
        <w:rPr>
          <w:rFonts w:ascii="宋体" w:hAnsi="宋体"/>
          <w:sz w:val="24"/>
          <w:szCs w:val="24"/>
        </w:rPr>
        <w:t>151</w:t>
      </w:r>
      <w:r>
        <w:rPr>
          <w:rFonts w:hint="eastAsia" w:ascii="宋体" w:hAnsi="宋体"/>
          <w:sz w:val="24"/>
          <w:szCs w:val="24"/>
        </w:rPr>
        <w:t>学分，第二课堂5学分，操行学分3学分）。</w:t>
      </w:r>
    </w:p>
    <w:p w14:paraId="031E77D4">
      <w:pPr>
        <w:pStyle w:val="99"/>
        <w:ind w:firstLine="480"/>
        <w:rPr>
          <w:rFonts w:ascii="宋体" w:hAnsi="宋体"/>
          <w:sz w:val="24"/>
        </w:rPr>
      </w:pPr>
      <w:r>
        <w:rPr>
          <w:rFonts w:ascii="宋体" w:hAnsi="宋体"/>
          <w:sz w:val="24"/>
        </w:rPr>
        <w:t>学分设定标准以授课（训练）学时数（或周数）为主要依据。</w:t>
      </w:r>
    </w:p>
    <w:bookmarkEnd w:id="200"/>
    <w:p w14:paraId="1CF2315A">
      <w:pPr>
        <w:pStyle w:val="99"/>
        <w:ind w:firstLine="480"/>
        <w:rPr>
          <w:rFonts w:ascii="宋体" w:hAnsi="宋体"/>
          <w:sz w:val="24"/>
        </w:rPr>
      </w:pPr>
      <w:r>
        <w:rPr>
          <w:rFonts w:ascii="宋体" w:hAnsi="宋体"/>
          <w:sz w:val="24"/>
        </w:rPr>
        <w:t>1．理论与实践一体化课程教学按每16学时1学分计；</w:t>
      </w:r>
    </w:p>
    <w:p w14:paraId="597D7B70">
      <w:pPr>
        <w:pStyle w:val="99"/>
        <w:ind w:firstLine="480"/>
        <w:rPr>
          <w:rFonts w:ascii="宋体" w:hAnsi="宋体"/>
          <w:sz w:val="24"/>
        </w:rPr>
      </w:pPr>
      <w:r>
        <w:rPr>
          <w:rFonts w:ascii="宋体" w:hAnsi="宋体"/>
          <w:sz w:val="24"/>
        </w:rPr>
        <w:t>2．综合实践教学环节按每周1学分计；</w:t>
      </w:r>
    </w:p>
    <w:p w14:paraId="0DE3E59F">
      <w:pPr>
        <w:pStyle w:val="99"/>
        <w:ind w:firstLine="480"/>
        <w:rPr>
          <w:rFonts w:ascii="宋体" w:hAnsi="宋体"/>
          <w:sz w:val="24"/>
        </w:rPr>
      </w:pPr>
      <w:r>
        <w:rPr>
          <w:rFonts w:ascii="宋体" w:hAnsi="宋体"/>
          <w:sz w:val="24"/>
        </w:rPr>
        <w:t>3．学分的最小计量单元为0.5学分。</w:t>
      </w:r>
    </w:p>
    <w:p w14:paraId="79B62B24">
      <w:pPr>
        <w:pStyle w:val="99"/>
        <w:ind w:firstLine="480"/>
        <w:rPr>
          <w:rFonts w:ascii="宋体" w:hAnsi="宋体"/>
          <w:sz w:val="24"/>
        </w:rPr>
      </w:pPr>
      <w:r>
        <w:rPr>
          <w:rFonts w:ascii="宋体" w:hAnsi="宋体"/>
          <w:sz w:val="24"/>
        </w:rPr>
        <w:t>4．上级教育行政管理部门相关文件有明确的学分学时规定的，如《形势与政策》课程等情况，按照规定执行，不进行折算。</w:t>
      </w:r>
    </w:p>
    <w:p w14:paraId="14A2FDBA">
      <w:pPr>
        <w:pStyle w:val="99"/>
        <w:ind w:firstLine="480"/>
        <w:rPr>
          <w:rFonts w:ascii="宋体" w:hAnsi="宋体"/>
          <w:sz w:val="24"/>
        </w:rPr>
      </w:pPr>
      <w:r>
        <w:rPr>
          <w:rFonts w:ascii="宋体" w:hAnsi="宋体"/>
          <w:sz w:val="24"/>
        </w:rPr>
        <w:t>5．实施学分奖励、以证代考抵学分和学分互认转换，具体办法按《德州科技职业学院学分制管理办法》及其配套实施细则执行。</w:t>
      </w:r>
    </w:p>
    <w:bookmarkEnd w:id="105"/>
    <w:bookmarkEnd w:id="106"/>
    <w:bookmarkEnd w:id="107"/>
    <w:bookmarkEnd w:id="108"/>
    <w:bookmarkEnd w:id="109"/>
    <w:p w14:paraId="14B3CF2E">
      <w:pPr>
        <w:pStyle w:val="93"/>
        <w:outlineLvl w:val="1"/>
      </w:pPr>
      <w:bookmarkStart w:id="201" w:name="_Toc407696153"/>
      <w:bookmarkStart w:id="202" w:name="_Toc405393396"/>
      <w:bookmarkStart w:id="203" w:name="_Toc407697911"/>
      <w:bookmarkStart w:id="204" w:name="_Toc305418734"/>
      <w:bookmarkStart w:id="205" w:name="_Toc99224280"/>
      <w:bookmarkStart w:id="206" w:name="_Toc93520949"/>
      <w:bookmarkStart w:id="207" w:name="_Toc152595327"/>
      <w:bookmarkStart w:id="208" w:name="_Toc46303735"/>
      <w:bookmarkStart w:id="209" w:name="_Toc303837894"/>
      <w:r>
        <w:t>（二）</w:t>
      </w:r>
      <w:bookmarkEnd w:id="201"/>
      <w:bookmarkEnd w:id="202"/>
      <w:bookmarkEnd w:id="203"/>
      <w:bookmarkEnd w:id="204"/>
      <w:r>
        <w:t>证书要求</w:t>
      </w:r>
      <w:bookmarkEnd w:id="205"/>
      <w:bookmarkEnd w:id="206"/>
      <w:bookmarkEnd w:id="207"/>
      <w:bookmarkEnd w:id="208"/>
    </w:p>
    <w:p w14:paraId="34449C67">
      <w:pPr>
        <w:pStyle w:val="100"/>
      </w:pPr>
      <w:r>
        <w:t>表13  通用证书要求</w:t>
      </w:r>
    </w:p>
    <w:tbl>
      <w:tblPr>
        <w:tblStyle w:val="37"/>
        <w:tblW w:w="4863" w:type="pct"/>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3493"/>
        <w:gridCol w:w="2800"/>
        <w:gridCol w:w="1865"/>
        <w:gridCol w:w="646"/>
      </w:tblGrid>
      <w:tr w14:paraId="0B53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exact"/>
        </w:trPr>
        <w:tc>
          <w:tcPr>
            <w:tcW w:w="347" w:type="pct"/>
            <w:vAlign w:val="center"/>
          </w:tcPr>
          <w:p w14:paraId="7B4D97E1">
            <w:pPr>
              <w:pStyle w:val="101"/>
              <w:framePr w:hSpace="0" w:wrap="auto" w:vAnchor="margin" w:hAnchor="text" w:xAlign="left" w:yAlign="inline"/>
              <w:jc w:val="center"/>
              <w:rPr>
                <w:b/>
              </w:rPr>
            </w:pPr>
            <w:r>
              <w:rPr>
                <w:b/>
              </w:rPr>
              <w:t>序号</w:t>
            </w:r>
          </w:p>
        </w:tc>
        <w:tc>
          <w:tcPr>
            <w:tcW w:w="1845" w:type="pct"/>
            <w:vAlign w:val="center"/>
          </w:tcPr>
          <w:p w14:paraId="371AAF7E">
            <w:pPr>
              <w:pStyle w:val="101"/>
              <w:framePr w:hSpace="0" w:wrap="auto" w:vAnchor="margin" w:hAnchor="text" w:xAlign="left" w:yAlign="inline"/>
              <w:jc w:val="center"/>
              <w:rPr>
                <w:b/>
              </w:rPr>
            </w:pPr>
            <w:r>
              <w:rPr>
                <w:b/>
              </w:rPr>
              <w:t>职业资格名称</w:t>
            </w:r>
          </w:p>
        </w:tc>
        <w:tc>
          <w:tcPr>
            <w:tcW w:w="1479" w:type="pct"/>
            <w:vAlign w:val="center"/>
          </w:tcPr>
          <w:p w14:paraId="15121FF1">
            <w:pPr>
              <w:pStyle w:val="101"/>
              <w:framePr w:hSpace="0" w:wrap="auto" w:vAnchor="margin" w:hAnchor="text" w:xAlign="left" w:yAlign="inline"/>
              <w:jc w:val="center"/>
              <w:rPr>
                <w:b/>
              </w:rPr>
            </w:pPr>
            <w:r>
              <w:rPr>
                <w:b/>
              </w:rPr>
              <w:t>颁证单位</w:t>
            </w:r>
          </w:p>
        </w:tc>
        <w:tc>
          <w:tcPr>
            <w:tcW w:w="985" w:type="pct"/>
            <w:vAlign w:val="center"/>
          </w:tcPr>
          <w:p w14:paraId="3C17D4AC">
            <w:pPr>
              <w:pStyle w:val="101"/>
              <w:framePr w:hSpace="0" w:wrap="auto" w:vAnchor="margin" w:hAnchor="text" w:xAlign="left" w:yAlign="inline"/>
              <w:jc w:val="center"/>
              <w:rPr>
                <w:b/>
              </w:rPr>
            </w:pPr>
            <w:r>
              <w:rPr>
                <w:b/>
              </w:rPr>
              <w:t>等级</w:t>
            </w:r>
          </w:p>
        </w:tc>
        <w:tc>
          <w:tcPr>
            <w:tcW w:w="341" w:type="pct"/>
            <w:vAlign w:val="center"/>
          </w:tcPr>
          <w:p w14:paraId="21811494">
            <w:pPr>
              <w:pStyle w:val="101"/>
              <w:framePr w:hSpace="0" w:wrap="auto" w:vAnchor="margin" w:hAnchor="text" w:xAlign="left" w:yAlign="inline"/>
              <w:jc w:val="center"/>
              <w:rPr>
                <w:b/>
              </w:rPr>
            </w:pPr>
            <w:r>
              <w:rPr>
                <w:b/>
              </w:rPr>
              <w:t>性质</w:t>
            </w:r>
          </w:p>
        </w:tc>
      </w:tr>
      <w:tr w14:paraId="2DD7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exact"/>
        </w:trPr>
        <w:tc>
          <w:tcPr>
            <w:tcW w:w="347" w:type="pct"/>
            <w:vAlign w:val="center"/>
          </w:tcPr>
          <w:p w14:paraId="52C70953">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1</w:t>
            </w:r>
          </w:p>
        </w:tc>
        <w:tc>
          <w:tcPr>
            <w:tcW w:w="1845" w:type="pct"/>
            <w:vAlign w:val="center"/>
          </w:tcPr>
          <w:p w14:paraId="2F770668">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普通话水平测试等级证书</w:t>
            </w:r>
          </w:p>
        </w:tc>
        <w:tc>
          <w:tcPr>
            <w:tcW w:w="1479" w:type="pct"/>
            <w:vAlign w:val="center"/>
          </w:tcPr>
          <w:p w14:paraId="58E75887">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山东省语言文字工作委员会</w:t>
            </w:r>
          </w:p>
        </w:tc>
        <w:tc>
          <w:tcPr>
            <w:tcW w:w="985" w:type="pct"/>
            <w:vAlign w:val="center"/>
          </w:tcPr>
          <w:p w14:paraId="4F404E35">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二级乙等及以上</w:t>
            </w:r>
          </w:p>
        </w:tc>
        <w:tc>
          <w:tcPr>
            <w:tcW w:w="341" w:type="pct"/>
            <w:vAlign w:val="center"/>
          </w:tcPr>
          <w:p w14:paraId="3C584197">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必取</w:t>
            </w:r>
          </w:p>
        </w:tc>
      </w:tr>
    </w:tbl>
    <w:p w14:paraId="0D30B45C">
      <w:pPr>
        <w:pStyle w:val="100"/>
      </w:pPr>
    </w:p>
    <w:p w14:paraId="352C0873">
      <w:pPr>
        <w:pStyle w:val="100"/>
      </w:pPr>
      <w:r>
        <w:t>表14  职业资格/职业技能等级证书要求</w:t>
      </w:r>
    </w:p>
    <w:tbl>
      <w:tblPr>
        <w:tblStyle w:val="37"/>
        <w:tblW w:w="493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3492"/>
        <w:gridCol w:w="2149"/>
        <w:gridCol w:w="1939"/>
        <w:gridCol w:w="1238"/>
      </w:tblGrid>
      <w:tr w14:paraId="0C36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10" w:type="pct"/>
            <w:vAlign w:val="center"/>
          </w:tcPr>
          <w:p w14:paraId="491729D4">
            <w:pPr>
              <w:pStyle w:val="101"/>
              <w:framePr w:hSpace="0" w:wrap="auto" w:vAnchor="margin" w:hAnchor="text" w:xAlign="left" w:yAlign="inline"/>
              <w:jc w:val="center"/>
              <w:rPr>
                <w:b/>
              </w:rPr>
            </w:pPr>
            <w:r>
              <w:rPr>
                <w:b/>
              </w:rPr>
              <w:t>序号</w:t>
            </w:r>
          </w:p>
        </w:tc>
        <w:tc>
          <w:tcPr>
            <w:tcW w:w="1817" w:type="pct"/>
            <w:vAlign w:val="center"/>
          </w:tcPr>
          <w:p w14:paraId="17F13B42">
            <w:pPr>
              <w:pStyle w:val="101"/>
              <w:framePr w:hSpace="0" w:wrap="auto" w:vAnchor="margin" w:hAnchor="text" w:xAlign="left" w:yAlign="inline"/>
              <w:jc w:val="center"/>
              <w:rPr>
                <w:b/>
              </w:rPr>
            </w:pPr>
            <w:r>
              <w:rPr>
                <w:b/>
              </w:rPr>
              <w:t>证书名称</w:t>
            </w:r>
          </w:p>
        </w:tc>
        <w:tc>
          <w:tcPr>
            <w:tcW w:w="1118" w:type="pct"/>
            <w:vAlign w:val="center"/>
          </w:tcPr>
          <w:p w14:paraId="6F38C1EE">
            <w:pPr>
              <w:pStyle w:val="101"/>
              <w:framePr w:hSpace="0" w:wrap="auto" w:vAnchor="margin" w:hAnchor="text" w:xAlign="left" w:yAlign="inline"/>
              <w:jc w:val="center"/>
              <w:rPr>
                <w:b/>
              </w:rPr>
            </w:pPr>
            <w:r>
              <w:rPr>
                <w:b/>
              </w:rPr>
              <w:t>颁证单位</w:t>
            </w:r>
          </w:p>
        </w:tc>
        <w:tc>
          <w:tcPr>
            <w:tcW w:w="1009" w:type="pct"/>
            <w:vAlign w:val="center"/>
          </w:tcPr>
          <w:p w14:paraId="4AE51B33">
            <w:pPr>
              <w:pStyle w:val="101"/>
              <w:framePr w:hSpace="0" w:wrap="auto" w:vAnchor="margin" w:hAnchor="text" w:xAlign="left" w:yAlign="inline"/>
              <w:jc w:val="center"/>
              <w:rPr>
                <w:b/>
              </w:rPr>
            </w:pPr>
            <w:r>
              <w:rPr>
                <w:b/>
              </w:rPr>
              <w:t>等级</w:t>
            </w:r>
          </w:p>
        </w:tc>
        <w:tc>
          <w:tcPr>
            <w:tcW w:w="644" w:type="pct"/>
            <w:vAlign w:val="center"/>
          </w:tcPr>
          <w:p w14:paraId="04724D09">
            <w:pPr>
              <w:pStyle w:val="101"/>
              <w:framePr w:hSpace="0" w:wrap="auto" w:vAnchor="margin" w:hAnchor="text" w:xAlign="left" w:yAlign="inline"/>
              <w:jc w:val="center"/>
              <w:rPr>
                <w:b/>
              </w:rPr>
            </w:pPr>
            <w:r>
              <w:rPr>
                <w:b/>
              </w:rPr>
              <w:t>性质</w:t>
            </w:r>
          </w:p>
        </w:tc>
      </w:tr>
      <w:tr w14:paraId="782E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exact"/>
        </w:trPr>
        <w:tc>
          <w:tcPr>
            <w:tcW w:w="410" w:type="pct"/>
            <w:vAlign w:val="center"/>
          </w:tcPr>
          <w:p w14:paraId="3D2CAA68">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1</w:t>
            </w:r>
          </w:p>
        </w:tc>
        <w:tc>
          <w:tcPr>
            <w:tcW w:w="1817" w:type="pct"/>
            <w:vAlign w:val="center"/>
          </w:tcPr>
          <w:p w14:paraId="4AF95653">
            <w:pPr>
              <w:pStyle w:val="101"/>
              <w:framePr w:hSpace="0" w:wrap="auto" w:vAnchor="margin" w:hAnchor="text" w:xAlign="left" w:yAlign="inline"/>
              <w:ind w:firstLine="1440" w:firstLineChars="600"/>
              <w:rPr>
                <w:rFonts w:ascii="宋体" w:hAnsi="宋体" w:eastAsia="宋体" w:cs="宋体"/>
                <w:b w:val="0"/>
                <w:bCs w:val="0"/>
                <w:color w:val="auto"/>
                <w:kern w:val="2"/>
                <w:sz w:val="24"/>
                <w:szCs w:val="24"/>
                <w:lang w:val="en-US" w:eastAsia="zh-CN" w:bidi="ar-SA"/>
              </w:rPr>
            </w:pPr>
            <w:r>
              <w:rPr>
                <w:rFonts w:hint="eastAsia" w:ascii="宋体" w:hAnsi="宋体" w:cs="宋体"/>
                <w:b w:val="0"/>
                <w:bCs w:val="0"/>
                <w:color w:val="auto"/>
                <w:kern w:val="2"/>
                <w:sz w:val="24"/>
                <w:szCs w:val="24"/>
                <w:lang w:val="en-US" w:eastAsia="zh-CN" w:bidi="ar-SA"/>
              </w:rPr>
              <w:t>电工</w:t>
            </w:r>
          </w:p>
        </w:tc>
        <w:tc>
          <w:tcPr>
            <w:tcW w:w="1118" w:type="pct"/>
            <w:vAlign w:val="center"/>
          </w:tcPr>
          <w:p w14:paraId="08530391">
            <w:pPr>
              <w:pStyle w:val="101"/>
              <w:framePr w:hSpace="0" w:wrap="auto" w:vAnchor="margin" w:hAnchor="text" w:xAlign="left" w:yAlign="inline"/>
              <w:ind w:firstLine="480" w:firstLineChars="200"/>
              <w:rPr>
                <w:rFonts w:ascii="宋体" w:hAnsi="宋体" w:eastAsia="宋体" w:cs="宋体"/>
                <w:b w:val="0"/>
                <w:bCs w:val="0"/>
                <w:color w:val="auto"/>
                <w:kern w:val="2"/>
                <w:sz w:val="24"/>
                <w:szCs w:val="24"/>
                <w:lang w:val="en-US" w:eastAsia="zh-CN" w:bidi="ar-SA"/>
              </w:rPr>
            </w:pPr>
            <w:r>
              <w:rPr>
                <w:rFonts w:ascii="宋体" w:hAnsi="宋体" w:eastAsia="宋体" w:cs="宋体"/>
                <w:b w:val="0"/>
                <w:bCs w:val="0"/>
                <w:color w:val="auto"/>
                <w:kern w:val="2"/>
                <w:sz w:val="24"/>
                <w:szCs w:val="24"/>
                <w:lang w:val="en-US" w:eastAsia="zh-CN" w:bidi="ar-SA"/>
              </w:rPr>
              <w:t>人社部</w:t>
            </w:r>
          </w:p>
        </w:tc>
        <w:tc>
          <w:tcPr>
            <w:tcW w:w="1009" w:type="pct"/>
            <w:vAlign w:val="center"/>
          </w:tcPr>
          <w:p w14:paraId="15AD612A">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中级</w:t>
            </w:r>
            <w:r>
              <w:rPr>
                <w:rFonts w:hint="eastAsia" w:ascii="宋体" w:hAnsi="宋体" w:cs="宋体"/>
                <w:color w:val="auto"/>
                <w:sz w:val="24"/>
                <w:szCs w:val="24"/>
              </w:rPr>
              <w:t>及</w:t>
            </w:r>
            <w:r>
              <w:rPr>
                <w:rFonts w:ascii="宋体" w:hAnsi="宋体" w:cs="宋体"/>
                <w:color w:val="auto"/>
                <w:sz w:val="24"/>
                <w:szCs w:val="24"/>
              </w:rPr>
              <w:t>以上</w:t>
            </w:r>
          </w:p>
        </w:tc>
        <w:tc>
          <w:tcPr>
            <w:tcW w:w="644" w:type="pct"/>
            <w:vAlign w:val="center"/>
          </w:tcPr>
          <w:p w14:paraId="436AA03C">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必取</w:t>
            </w:r>
          </w:p>
        </w:tc>
      </w:tr>
      <w:tr w14:paraId="6537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exact"/>
        </w:trPr>
        <w:tc>
          <w:tcPr>
            <w:tcW w:w="410" w:type="pct"/>
            <w:vAlign w:val="center"/>
          </w:tcPr>
          <w:p w14:paraId="69B136DA">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2</w:t>
            </w:r>
          </w:p>
        </w:tc>
        <w:tc>
          <w:tcPr>
            <w:tcW w:w="1817" w:type="pct"/>
            <w:vAlign w:val="center"/>
          </w:tcPr>
          <w:p w14:paraId="0C6C1A9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15" w:lineRule="atLeast"/>
              <w:ind w:left="0" w:right="0" w:firstLine="0"/>
              <w:jc w:val="center"/>
              <w:rPr>
                <w:rFonts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“1+X”集成电路开发与测试职业技能等级证书</w:t>
            </w:r>
          </w:p>
          <w:p w14:paraId="34BD71C5">
            <w:pPr>
              <w:pStyle w:val="101"/>
              <w:framePr w:hSpace="0" w:wrap="auto" w:vAnchor="margin" w:hAnchor="text" w:xAlign="left" w:yAlign="inline"/>
              <w:rPr>
                <w:rFonts w:ascii="宋体" w:hAnsi="宋体" w:eastAsia="宋体" w:cs="宋体"/>
                <w:b w:val="0"/>
                <w:bCs w:val="0"/>
                <w:color w:val="auto"/>
                <w:kern w:val="2"/>
                <w:sz w:val="24"/>
                <w:szCs w:val="24"/>
                <w:lang w:val="en-US" w:eastAsia="zh-CN" w:bidi="ar-SA"/>
              </w:rPr>
            </w:pPr>
          </w:p>
        </w:tc>
        <w:tc>
          <w:tcPr>
            <w:tcW w:w="1118" w:type="pct"/>
            <w:vAlign w:val="center"/>
          </w:tcPr>
          <w:p w14:paraId="59252EFA">
            <w:pPr>
              <w:pStyle w:val="101"/>
              <w:framePr w:hSpace="0" w:wrap="auto" w:vAnchor="margin" w:hAnchor="text" w:xAlign="left" w:yAlign="inline"/>
              <w:ind w:firstLine="480" w:firstLineChars="200"/>
              <w:rPr>
                <w:rFonts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教育部</w:t>
            </w:r>
          </w:p>
        </w:tc>
        <w:tc>
          <w:tcPr>
            <w:tcW w:w="1009" w:type="pct"/>
            <w:vAlign w:val="center"/>
          </w:tcPr>
          <w:p w14:paraId="1B95F24D">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中级及以上</w:t>
            </w:r>
          </w:p>
        </w:tc>
        <w:tc>
          <w:tcPr>
            <w:tcW w:w="644" w:type="pct"/>
            <w:vAlign w:val="center"/>
          </w:tcPr>
          <w:p w14:paraId="5378593D">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选取</w:t>
            </w:r>
          </w:p>
        </w:tc>
      </w:tr>
      <w:tr w14:paraId="05DB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exact"/>
        </w:trPr>
        <w:tc>
          <w:tcPr>
            <w:tcW w:w="410" w:type="pct"/>
            <w:vAlign w:val="center"/>
          </w:tcPr>
          <w:p w14:paraId="41E0FCA0">
            <w:pPr>
              <w:pStyle w:val="101"/>
              <w:framePr w:hSpace="0" w:wrap="auto" w:vAnchor="margin" w:hAnchor="text" w:xAlign="left" w:yAlign="inline"/>
              <w:rPr>
                <w:rFonts w:hint="eastAsia" w:ascii="宋体" w:hAnsi="宋体" w:eastAsia="宋体" w:cs="宋体"/>
                <w:color w:val="auto"/>
                <w:sz w:val="24"/>
                <w:szCs w:val="24"/>
                <w:lang w:val="en-US" w:eastAsia="zh-CN"/>
              </w:rPr>
            </w:pPr>
            <w:bookmarkStart w:id="210" w:name="_Hlk12289955"/>
            <w:bookmarkStart w:id="211" w:name="_Toc152595328"/>
            <w:bookmarkStart w:id="212" w:name="_Hlk45893963"/>
            <w:r>
              <w:rPr>
                <w:rFonts w:hint="eastAsia" w:ascii="宋体" w:hAnsi="宋体" w:cs="宋体"/>
                <w:color w:val="auto"/>
                <w:sz w:val="24"/>
                <w:szCs w:val="24"/>
                <w:lang w:val="en-US" w:eastAsia="zh-CN"/>
              </w:rPr>
              <w:t>3</w:t>
            </w:r>
          </w:p>
        </w:tc>
        <w:tc>
          <w:tcPr>
            <w:tcW w:w="1817" w:type="pct"/>
            <w:vAlign w:val="center"/>
          </w:tcPr>
          <w:p w14:paraId="28932FB5">
            <w:pPr>
              <w:pStyle w:val="205"/>
              <w:spacing w:line="305" w:lineRule="exact"/>
              <w:ind w:firstLine="0"/>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电工</w:t>
            </w:r>
          </w:p>
          <w:p w14:paraId="0B54F879">
            <w:pPr>
              <w:pStyle w:val="101"/>
              <w:framePr w:hSpace="0" w:wrap="auto" w:vAnchor="margin" w:hAnchor="text" w:xAlign="left" w:yAlign="inline"/>
              <w:rPr>
                <w:rFonts w:hint="eastAsia" w:ascii="宋体" w:hAnsi="宋体" w:eastAsia="宋体" w:cs="宋体"/>
                <w:b w:val="0"/>
                <w:bCs w:val="0"/>
                <w:color w:val="auto"/>
                <w:kern w:val="2"/>
                <w:sz w:val="24"/>
                <w:szCs w:val="24"/>
                <w:lang w:val="en-US" w:eastAsia="zh-CN" w:bidi="ar-SA"/>
              </w:rPr>
            </w:pPr>
          </w:p>
        </w:tc>
        <w:tc>
          <w:tcPr>
            <w:tcW w:w="1118" w:type="pct"/>
            <w:vAlign w:val="center"/>
          </w:tcPr>
          <w:p w14:paraId="2D6CB69F">
            <w:pPr>
              <w:pStyle w:val="101"/>
              <w:framePr w:hSpace="0" w:wrap="auto" w:vAnchor="margin" w:hAnchor="text" w:xAlign="left" w:yAlign="inline"/>
              <w:ind w:firstLine="480" w:firstLineChars="200"/>
              <w:rPr>
                <w:rFonts w:hint="eastAsia" w:ascii="宋体" w:hAnsi="宋体" w:eastAsia="宋体" w:cs="宋体"/>
                <w:b w:val="0"/>
                <w:bCs w:val="0"/>
                <w:color w:val="auto"/>
                <w:kern w:val="2"/>
                <w:sz w:val="24"/>
                <w:szCs w:val="24"/>
                <w:lang w:val="en-US" w:eastAsia="zh-CN" w:bidi="ar-SA"/>
              </w:rPr>
            </w:pPr>
            <w:r>
              <w:rPr>
                <w:rFonts w:ascii="宋体" w:hAnsi="宋体" w:eastAsia="宋体" w:cs="宋体"/>
                <w:b w:val="0"/>
                <w:bCs w:val="0"/>
                <w:color w:val="auto"/>
                <w:kern w:val="2"/>
                <w:sz w:val="24"/>
                <w:szCs w:val="24"/>
                <w:lang w:val="en-US" w:eastAsia="zh-CN" w:bidi="ar-SA"/>
              </w:rPr>
              <w:t>人社部</w:t>
            </w:r>
          </w:p>
        </w:tc>
        <w:tc>
          <w:tcPr>
            <w:tcW w:w="1009" w:type="pct"/>
            <w:shd w:val="clear"/>
            <w:vAlign w:val="center"/>
          </w:tcPr>
          <w:p w14:paraId="3FCFCFE9">
            <w:pPr>
              <w:pStyle w:val="101"/>
              <w:framePr w:hSpace="0" w:wrap="auto" w:vAnchor="margin" w:hAnchor="text" w:xAlign="left" w:yAlign="inline"/>
              <w:rPr>
                <w:rFonts w:ascii="宋体" w:hAnsi="宋体" w:eastAsia="宋体" w:cs="宋体"/>
                <w:color w:val="auto"/>
                <w:kern w:val="2"/>
                <w:sz w:val="24"/>
                <w:szCs w:val="24"/>
                <w:lang w:val="en-US" w:eastAsia="zh-CN" w:bidi="ar-SA"/>
              </w:rPr>
            </w:pPr>
            <w:r>
              <w:rPr>
                <w:rFonts w:ascii="宋体" w:hAnsi="宋体" w:cs="宋体"/>
                <w:color w:val="auto"/>
                <w:sz w:val="24"/>
                <w:szCs w:val="24"/>
              </w:rPr>
              <w:t>中级及以上</w:t>
            </w:r>
          </w:p>
        </w:tc>
        <w:tc>
          <w:tcPr>
            <w:tcW w:w="644" w:type="pct"/>
            <w:shd w:val="clear"/>
            <w:vAlign w:val="center"/>
          </w:tcPr>
          <w:p w14:paraId="78EC66DD">
            <w:pPr>
              <w:pStyle w:val="101"/>
              <w:framePr w:hSpace="0" w:wrap="auto" w:vAnchor="margin" w:hAnchor="text" w:xAlign="left" w:yAlign="inline"/>
              <w:rPr>
                <w:rFonts w:ascii="宋体" w:hAnsi="宋体" w:eastAsia="宋体" w:cs="宋体"/>
                <w:color w:val="auto"/>
                <w:kern w:val="2"/>
                <w:sz w:val="24"/>
                <w:szCs w:val="24"/>
                <w:lang w:val="en-US" w:eastAsia="zh-CN" w:bidi="ar-SA"/>
              </w:rPr>
            </w:pPr>
            <w:r>
              <w:rPr>
                <w:rFonts w:ascii="宋体" w:hAnsi="宋体" w:cs="宋体"/>
                <w:color w:val="auto"/>
                <w:sz w:val="24"/>
                <w:szCs w:val="24"/>
              </w:rPr>
              <w:t>选取</w:t>
            </w:r>
          </w:p>
        </w:tc>
      </w:tr>
      <w:tr w14:paraId="49D6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trPr>
        <w:tc>
          <w:tcPr>
            <w:tcW w:w="410" w:type="pct"/>
            <w:vAlign w:val="center"/>
          </w:tcPr>
          <w:p w14:paraId="505B11DD">
            <w:pPr>
              <w:pStyle w:val="101"/>
              <w:framePr w:hSpace="0" w:wrap="auto" w:vAnchor="margin" w:hAnchor="text" w:xAlign="left" w:yAlign="inline"/>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p>
        </w:tc>
        <w:tc>
          <w:tcPr>
            <w:tcW w:w="1817" w:type="pct"/>
            <w:vAlign w:val="center"/>
          </w:tcPr>
          <w:p w14:paraId="5DED80D2">
            <w:pPr>
              <w:pStyle w:val="205"/>
              <w:spacing w:line="305" w:lineRule="exact"/>
              <w:ind w:firstLine="0"/>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焊工</w:t>
            </w:r>
          </w:p>
          <w:p w14:paraId="29E76E64">
            <w:pPr>
              <w:pStyle w:val="101"/>
              <w:framePr w:hSpace="0" w:wrap="auto" w:vAnchor="margin" w:hAnchor="text" w:xAlign="left" w:yAlign="inline"/>
              <w:rPr>
                <w:rFonts w:hint="eastAsia" w:ascii="宋体" w:hAnsi="宋体" w:eastAsia="宋体" w:cs="宋体"/>
                <w:b w:val="0"/>
                <w:bCs w:val="0"/>
                <w:color w:val="auto"/>
                <w:kern w:val="2"/>
                <w:sz w:val="24"/>
                <w:szCs w:val="24"/>
                <w:lang w:val="en-US" w:eastAsia="zh-CN" w:bidi="ar-SA"/>
              </w:rPr>
            </w:pPr>
          </w:p>
        </w:tc>
        <w:tc>
          <w:tcPr>
            <w:tcW w:w="1118" w:type="pct"/>
            <w:vAlign w:val="center"/>
          </w:tcPr>
          <w:p w14:paraId="45EC8CD4">
            <w:pPr>
              <w:pStyle w:val="101"/>
              <w:framePr w:hSpace="0" w:wrap="auto" w:vAnchor="margin" w:hAnchor="text" w:xAlign="left" w:yAlign="inline"/>
              <w:ind w:firstLine="480" w:firstLineChars="200"/>
              <w:rPr>
                <w:rFonts w:hint="eastAsia" w:ascii="宋体" w:hAnsi="宋体" w:eastAsia="宋体" w:cs="宋体"/>
                <w:b w:val="0"/>
                <w:bCs w:val="0"/>
                <w:color w:val="auto"/>
                <w:kern w:val="2"/>
                <w:sz w:val="24"/>
                <w:szCs w:val="24"/>
                <w:lang w:val="en-US" w:eastAsia="zh-CN" w:bidi="ar-SA"/>
              </w:rPr>
            </w:pPr>
            <w:r>
              <w:rPr>
                <w:rFonts w:ascii="宋体" w:hAnsi="宋体" w:eastAsia="宋体" w:cs="宋体"/>
                <w:b w:val="0"/>
                <w:bCs w:val="0"/>
                <w:color w:val="auto"/>
                <w:kern w:val="2"/>
                <w:sz w:val="24"/>
                <w:szCs w:val="24"/>
                <w:lang w:val="en-US" w:eastAsia="zh-CN" w:bidi="ar-SA"/>
              </w:rPr>
              <w:t>人社部</w:t>
            </w:r>
          </w:p>
        </w:tc>
        <w:tc>
          <w:tcPr>
            <w:tcW w:w="1009" w:type="pct"/>
            <w:shd w:val="clear"/>
            <w:vAlign w:val="center"/>
          </w:tcPr>
          <w:p w14:paraId="7A5953E2">
            <w:pPr>
              <w:pStyle w:val="101"/>
              <w:framePr w:hSpace="0" w:wrap="auto" w:vAnchor="margin" w:hAnchor="text" w:xAlign="left" w:yAlign="inline"/>
              <w:rPr>
                <w:rFonts w:ascii="宋体" w:hAnsi="宋体" w:eastAsia="宋体" w:cs="宋体"/>
                <w:color w:val="auto"/>
                <w:kern w:val="2"/>
                <w:sz w:val="24"/>
                <w:szCs w:val="24"/>
                <w:lang w:val="en-US" w:eastAsia="zh-CN" w:bidi="ar-SA"/>
              </w:rPr>
            </w:pPr>
            <w:r>
              <w:rPr>
                <w:rFonts w:ascii="宋体" w:hAnsi="宋体" w:cs="宋体"/>
                <w:color w:val="auto"/>
                <w:sz w:val="24"/>
                <w:szCs w:val="24"/>
              </w:rPr>
              <w:t>中级及以上</w:t>
            </w:r>
          </w:p>
        </w:tc>
        <w:tc>
          <w:tcPr>
            <w:tcW w:w="644" w:type="pct"/>
            <w:shd w:val="clear"/>
            <w:vAlign w:val="center"/>
          </w:tcPr>
          <w:p w14:paraId="577DE7A1">
            <w:pPr>
              <w:pStyle w:val="101"/>
              <w:framePr w:hSpace="0" w:wrap="auto" w:vAnchor="margin" w:hAnchor="text" w:xAlign="left" w:yAlign="inline"/>
              <w:rPr>
                <w:rFonts w:ascii="宋体" w:hAnsi="宋体" w:eastAsia="宋体" w:cs="宋体"/>
                <w:color w:val="auto"/>
                <w:kern w:val="2"/>
                <w:sz w:val="24"/>
                <w:szCs w:val="24"/>
                <w:lang w:val="en-US" w:eastAsia="zh-CN" w:bidi="ar-SA"/>
              </w:rPr>
            </w:pPr>
            <w:r>
              <w:rPr>
                <w:rFonts w:ascii="宋体" w:hAnsi="宋体" w:cs="宋体"/>
                <w:color w:val="auto"/>
                <w:sz w:val="24"/>
                <w:szCs w:val="24"/>
              </w:rPr>
              <w:t>选取</w:t>
            </w:r>
          </w:p>
        </w:tc>
      </w:tr>
      <w:tr w14:paraId="207E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exact"/>
        </w:trPr>
        <w:tc>
          <w:tcPr>
            <w:tcW w:w="410" w:type="pct"/>
            <w:vAlign w:val="center"/>
          </w:tcPr>
          <w:p w14:paraId="54504CC3">
            <w:pPr>
              <w:pStyle w:val="101"/>
              <w:framePr w:hSpace="0" w:wrap="auto" w:vAnchor="margin" w:hAnchor="text" w:xAlign="left" w:yAlign="inline"/>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5</w:t>
            </w:r>
          </w:p>
        </w:tc>
        <w:tc>
          <w:tcPr>
            <w:tcW w:w="1817" w:type="pct"/>
            <w:vAlign w:val="center"/>
          </w:tcPr>
          <w:p w14:paraId="044DBBA7">
            <w:pPr>
              <w:pStyle w:val="205"/>
              <w:spacing w:line="305" w:lineRule="exact"/>
              <w:ind w:firstLine="0"/>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车工</w:t>
            </w:r>
          </w:p>
          <w:p w14:paraId="07803976">
            <w:pPr>
              <w:pStyle w:val="101"/>
              <w:framePr w:hSpace="0" w:wrap="auto" w:vAnchor="margin" w:hAnchor="text" w:xAlign="left" w:yAlign="inline"/>
              <w:rPr>
                <w:rFonts w:hint="eastAsia" w:ascii="宋体" w:hAnsi="宋体" w:eastAsia="宋体" w:cs="宋体"/>
                <w:b w:val="0"/>
                <w:bCs w:val="0"/>
                <w:color w:val="auto"/>
                <w:kern w:val="2"/>
                <w:sz w:val="24"/>
                <w:szCs w:val="24"/>
                <w:lang w:val="en-US" w:eastAsia="zh-CN" w:bidi="ar-SA"/>
              </w:rPr>
            </w:pPr>
          </w:p>
        </w:tc>
        <w:tc>
          <w:tcPr>
            <w:tcW w:w="1118" w:type="pct"/>
            <w:vAlign w:val="center"/>
          </w:tcPr>
          <w:p w14:paraId="469852C3">
            <w:pPr>
              <w:pStyle w:val="101"/>
              <w:framePr w:hSpace="0" w:wrap="auto" w:vAnchor="margin" w:hAnchor="text" w:xAlign="left" w:yAlign="inline"/>
              <w:ind w:firstLine="480" w:firstLineChars="200"/>
              <w:rPr>
                <w:rFonts w:hint="eastAsia" w:ascii="宋体" w:hAnsi="宋体" w:eastAsia="宋体" w:cs="宋体"/>
                <w:b w:val="0"/>
                <w:bCs w:val="0"/>
                <w:color w:val="auto"/>
                <w:kern w:val="2"/>
                <w:sz w:val="24"/>
                <w:szCs w:val="24"/>
                <w:lang w:val="en-US" w:eastAsia="zh-CN" w:bidi="ar-SA"/>
              </w:rPr>
            </w:pPr>
            <w:r>
              <w:rPr>
                <w:rFonts w:ascii="宋体" w:hAnsi="宋体" w:eastAsia="宋体" w:cs="宋体"/>
                <w:b w:val="0"/>
                <w:bCs w:val="0"/>
                <w:color w:val="auto"/>
                <w:kern w:val="2"/>
                <w:sz w:val="24"/>
                <w:szCs w:val="24"/>
                <w:lang w:val="en-US" w:eastAsia="zh-CN" w:bidi="ar-SA"/>
              </w:rPr>
              <w:t>人社部</w:t>
            </w:r>
          </w:p>
        </w:tc>
        <w:tc>
          <w:tcPr>
            <w:tcW w:w="1009" w:type="pct"/>
            <w:shd w:val="clear"/>
            <w:vAlign w:val="center"/>
          </w:tcPr>
          <w:p w14:paraId="674E8564">
            <w:pPr>
              <w:pStyle w:val="101"/>
              <w:framePr w:hSpace="0" w:wrap="auto" w:vAnchor="margin" w:hAnchor="text" w:xAlign="left" w:yAlign="inline"/>
              <w:rPr>
                <w:rFonts w:ascii="宋体" w:hAnsi="宋体" w:eastAsia="宋体" w:cs="宋体"/>
                <w:color w:val="auto"/>
                <w:kern w:val="2"/>
                <w:sz w:val="24"/>
                <w:szCs w:val="24"/>
                <w:lang w:val="en-US" w:eastAsia="zh-CN" w:bidi="ar-SA"/>
              </w:rPr>
            </w:pPr>
            <w:r>
              <w:rPr>
                <w:rFonts w:ascii="宋体" w:hAnsi="宋体" w:cs="宋体"/>
                <w:color w:val="auto"/>
                <w:sz w:val="24"/>
                <w:szCs w:val="24"/>
              </w:rPr>
              <w:t>中级及以上</w:t>
            </w:r>
          </w:p>
        </w:tc>
        <w:tc>
          <w:tcPr>
            <w:tcW w:w="644" w:type="pct"/>
            <w:shd w:val="clear"/>
            <w:vAlign w:val="center"/>
          </w:tcPr>
          <w:p w14:paraId="45640A73">
            <w:pPr>
              <w:pStyle w:val="101"/>
              <w:framePr w:hSpace="0" w:wrap="auto" w:vAnchor="margin" w:hAnchor="text" w:xAlign="left" w:yAlign="inline"/>
              <w:rPr>
                <w:rFonts w:ascii="宋体" w:hAnsi="宋体" w:eastAsia="宋体" w:cs="宋体"/>
                <w:color w:val="auto"/>
                <w:kern w:val="2"/>
                <w:sz w:val="24"/>
                <w:szCs w:val="24"/>
                <w:lang w:val="en-US" w:eastAsia="zh-CN" w:bidi="ar-SA"/>
              </w:rPr>
            </w:pPr>
            <w:r>
              <w:rPr>
                <w:rFonts w:ascii="宋体" w:hAnsi="宋体" w:cs="宋体"/>
                <w:color w:val="auto"/>
                <w:sz w:val="24"/>
                <w:szCs w:val="24"/>
              </w:rPr>
              <w:t>选取</w:t>
            </w:r>
          </w:p>
        </w:tc>
      </w:tr>
      <w:tr w14:paraId="1CD0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trPr>
        <w:tc>
          <w:tcPr>
            <w:tcW w:w="410" w:type="pct"/>
            <w:vAlign w:val="center"/>
          </w:tcPr>
          <w:p w14:paraId="3E021713">
            <w:pPr>
              <w:pStyle w:val="101"/>
              <w:framePr w:hSpace="0" w:wrap="auto" w:vAnchor="margin" w:hAnchor="text" w:xAlign="left" w:yAlign="inline"/>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6</w:t>
            </w:r>
          </w:p>
        </w:tc>
        <w:tc>
          <w:tcPr>
            <w:tcW w:w="1817" w:type="pct"/>
            <w:vAlign w:val="center"/>
          </w:tcPr>
          <w:p w14:paraId="646E8B37">
            <w:pPr>
              <w:pStyle w:val="205"/>
              <w:spacing w:line="305" w:lineRule="exact"/>
              <w:ind w:firstLine="0"/>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钳工</w:t>
            </w:r>
          </w:p>
          <w:p w14:paraId="090AC8D8">
            <w:pPr>
              <w:pStyle w:val="101"/>
              <w:framePr w:hSpace="0" w:wrap="auto" w:vAnchor="margin" w:hAnchor="text" w:xAlign="left" w:yAlign="inline"/>
              <w:rPr>
                <w:rFonts w:hint="eastAsia" w:ascii="宋体" w:hAnsi="宋体" w:eastAsia="宋体" w:cs="宋体"/>
                <w:b w:val="0"/>
                <w:bCs w:val="0"/>
                <w:color w:val="auto"/>
                <w:kern w:val="2"/>
                <w:sz w:val="24"/>
                <w:szCs w:val="24"/>
                <w:lang w:val="en-US" w:eastAsia="zh-CN" w:bidi="ar-SA"/>
              </w:rPr>
            </w:pPr>
          </w:p>
        </w:tc>
        <w:tc>
          <w:tcPr>
            <w:tcW w:w="1118" w:type="pct"/>
            <w:vAlign w:val="center"/>
          </w:tcPr>
          <w:p w14:paraId="4DDB7A56">
            <w:pPr>
              <w:pStyle w:val="101"/>
              <w:framePr w:hSpace="0" w:wrap="auto" w:vAnchor="margin" w:hAnchor="text" w:xAlign="left" w:yAlign="inline"/>
              <w:ind w:firstLine="480" w:firstLineChars="200"/>
              <w:rPr>
                <w:rFonts w:hint="eastAsia" w:ascii="宋体" w:hAnsi="宋体" w:eastAsia="宋体" w:cs="宋体"/>
                <w:b w:val="0"/>
                <w:bCs w:val="0"/>
                <w:color w:val="auto"/>
                <w:kern w:val="2"/>
                <w:sz w:val="24"/>
                <w:szCs w:val="24"/>
                <w:lang w:val="en-US" w:eastAsia="zh-CN" w:bidi="ar-SA"/>
              </w:rPr>
            </w:pPr>
            <w:r>
              <w:rPr>
                <w:rFonts w:ascii="宋体" w:hAnsi="宋体" w:eastAsia="宋体" w:cs="宋体"/>
                <w:b w:val="0"/>
                <w:bCs w:val="0"/>
                <w:color w:val="auto"/>
                <w:kern w:val="2"/>
                <w:sz w:val="24"/>
                <w:szCs w:val="24"/>
                <w:lang w:val="en-US" w:eastAsia="zh-CN" w:bidi="ar-SA"/>
              </w:rPr>
              <w:t>人社部</w:t>
            </w:r>
          </w:p>
        </w:tc>
        <w:tc>
          <w:tcPr>
            <w:tcW w:w="1009" w:type="pct"/>
            <w:shd w:val="clear"/>
            <w:vAlign w:val="center"/>
          </w:tcPr>
          <w:p w14:paraId="49130EBD">
            <w:pPr>
              <w:pStyle w:val="101"/>
              <w:framePr w:hSpace="0" w:wrap="auto" w:vAnchor="margin" w:hAnchor="text" w:xAlign="left" w:yAlign="inline"/>
              <w:rPr>
                <w:rFonts w:ascii="宋体" w:hAnsi="宋体" w:eastAsia="宋体" w:cs="宋体"/>
                <w:color w:val="auto"/>
                <w:kern w:val="2"/>
                <w:sz w:val="24"/>
                <w:szCs w:val="24"/>
                <w:lang w:val="en-US" w:eastAsia="zh-CN" w:bidi="ar-SA"/>
              </w:rPr>
            </w:pPr>
            <w:r>
              <w:rPr>
                <w:rFonts w:ascii="宋体" w:hAnsi="宋体" w:cs="宋体"/>
                <w:color w:val="auto"/>
                <w:sz w:val="24"/>
                <w:szCs w:val="24"/>
              </w:rPr>
              <w:t>中级及以上</w:t>
            </w:r>
          </w:p>
        </w:tc>
        <w:tc>
          <w:tcPr>
            <w:tcW w:w="644" w:type="pct"/>
            <w:shd w:val="clear"/>
            <w:vAlign w:val="center"/>
          </w:tcPr>
          <w:p w14:paraId="081195D5">
            <w:pPr>
              <w:pStyle w:val="101"/>
              <w:framePr w:hSpace="0" w:wrap="auto" w:vAnchor="margin" w:hAnchor="text" w:xAlign="left" w:yAlign="inline"/>
              <w:rPr>
                <w:rFonts w:ascii="宋体" w:hAnsi="宋体" w:eastAsia="宋体" w:cs="宋体"/>
                <w:color w:val="auto"/>
                <w:kern w:val="2"/>
                <w:sz w:val="24"/>
                <w:szCs w:val="24"/>
                <w:lang w:val="en-US" w:eastAsia="zh-CN" w:bidi="ar-SA"/>
              </w:rPr>
            </w:pPr>
            <w:r>
              <w:rPr>
                <w:rFonts w:ascii="宋体" w:hAnsi="宋体" w:cs="宋体"/>
                <w:color w:val="auto"/>
                <w:sz w:val="24"/>
                <w:szCs w:val="24"/>
              </w:rPr>
              <w:t>选取</w:t>
            </w:r>
          </w:p>
        </w:tc>
      </w:tr>
      <w:tr w14:paraId="3AEC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exact"/>
        </w:trPr>
        <w:tc>
          <w:tcPr>
            <w:tcW w:w="410" w:type="pct"/>
            <w:vAlign w:val="center"/>
          </w:tcPr>
          <w:p w14:paraId="346B375B">
            <w:pPr>
              <w:pStyle w:val="101"/>
              <w:framePr w:hSpace="0" w:wrap="auto" w:vAnchor="margin" w:hAnchor="text" w:xAlign="left" w:yAlign="inline"/>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7</w:t>
            </w:r>
          </w:p>
        </w:tc>
        <w:tc>
          <w:tcPr>
            <w:tcW w:w="1817" w:type="pct"/>
            <w:vAlign w:val="center"/>
          </w:tcPr>
          <w:p w14:paraId="5C5F8512">
            <w:pPr>
              <w:pStyle w:val="101"/>
              <w:framePr w:hSpace="0" w:wrap="auto" w:vAnchor="margin" w:hAnchor="text" w:xAlign="left" w:yAlign="inline"/>
              <w:ind w:firstLine="1440" w:firstLineChars="600"/>
              <w:rPr>
                <w:rFonts w:hint="eastAsia" w:ascii="宋体" w:hAnsi="宋体" w:cs="宋体"/>
                <w:b w:val="0"/>
                <w:bCs w:val="0"/>
                <w:color w:val="auto"/>
                <w:kern w:val="2"/>
                <w:sz w:val="24"/>
                <w:szCs w:val="24"/>
                <w:lang w:val="en-US" w:eastAsia="zh-CN" w:bidi="ar-SA"/>
              </w:rPr>
            </w:pPr>
            <w:r>
              <w:rPr>
                <w:rFonts w:hint="eastAsia" w:ascii="宋体" w:hAnsi="宋体" w:cs="宋体"/>
                <w:b w:val="0"/>
                <w:bCs w:val="0"/>
                <w:color w:val="auto"/>
                <w:kern w:val="2"/>
                <w:sz w:val="24"/>
                <w:szCs w:val="24"/>
                <w:lang w:val="en-US" w:eastAsia="zh-CN" w:bidi="ar-SA"/>
              </w:rPr>
              <w:t>铣工</w:t>
            </w:r>
          </w:p>
        </w:tc>
        <w:tc>
          <w:tcPr>
            <w:tcW w:w="1118" w:type="pct"/>
            <w:vAlign w:val="center"/>
          </w:tcPr>
          <w:p w14:paraId="2ACD80AF">
            <w:pPr>
              <w:pStyle w:val="101"/>
              <w:framePr w:hSpace="0" w:wrap="auto" w:vAnchor="margin" w:hAnchor="text" w:xAlign="left" w:yAlign="inline"/>
              <w:ind w:firstLine="480" w:firstLineChars="200"/>
              <w:rPr>
                <w:rFonts w:hint="eastAsia" w:ascii="宋体" w:hAnsi="宋体" w:eastAsia="宋体" w:cs="宋体"/>
                <w:b w:val="0"/>
                <w:bCs w:val="0"/>
                <w:color w:val="auto"/>
                <w:kern w:val="2"/>
                <w:sz w:val="24"/>
                <w:szCs w:val="24"/>
                <w:lang w:val="en-US" w:eastAsia="zh-CN" w:bidi="ar-SA"/>
              </w:rPr>
            </w:pPr>
            <w:r>
              <w:rPr>
                <w:rFonts w:ascii="宋体" w:hAnsi="宋体" w:eastAsia="宋体" w:cs="宋体"/>
                <w:b w:val="0"/>
                <w:bCs w:val="0"/>
                <w:color w:val="auto"/>
                <w:kern w:val="2"/>
                <w:sz w:val="24"/>
                <w:szCs w:val="24"/>
                <w:lang w:val="en-US" w:eastAsia="zh-CN" w:bidi="ar-SA"/>
              </w:rPr>
              <w:t>人社部</w:t>
            </w:r>
          </w:p>
        </w:tc>
        <w:tc>
          <w:tcPr>
            <w:tcW w:w="1009" w:type="pct"/>
            <w:shd w:val="clear"/>
            <w:vAlign w:val="center"/>
          </w:tcPr>
          <w:p w14:paraId="41C19436">
            <w:pPr>
              <w:pStyle w:val="101"/>
              <w:framePr w:hSpace="0" w:wrap="auto" w:vAnchor="margin" w:hAnchor="text" w:xAlign="left" w:yAlign="inline"/>
              <w:rPr>
                <w:rFonts w:ascii="宋体" w:hAnsi="宋体" w:eastAsia="宋体" w:cs="宋体"/>
                <w:color w:val="auto"/>
                <w:kern w:val="2"/>
                <w:sz w:val="24"/>
                <w:szCs w:val="24"/>
                <w:lang w:val="en-US" w:eastAsia="zh-CN" w:bidi="ar-SA"/>
              </w:rPr>
            </w:pPr>
            <w:r>
              <w:rPr>
                <w:rFonts w:ascii="宋体" w:hAnsi="宋体" w:cs="宋体"/>
                <w:color w:val="auto"/>
                <w:sz w:val="24"/>
                <w:szCs w:val="24"/>
              </w:rPr>
              <w:t>中级及以上</w:t>
            </w:r>
          </w:p>
        </w:tc>
        <w:tc>
          <w:tcPr>
            <w:tcW w:w="644" w:type="pct"/>
            <w:shd w:val="clear"/>
            <w:vAlign w:val="center"/>
          </w:tcPr>
          <w:p w14:paraId="3F33145C">
            <w:pPr>
              <w:pStyle w:val="101"/>
              <w:framePr w:hSpace="0" w:wrap="auto" w:vAnchor="margin" w:hAnchor="text" w:xAlign="left" w:yAlign="inline"/>
              <w:rPr>
                <w:rFonts w:ascii="宋体" w:hAnsi="宋体" w:eastAsia="宋体" w:cs="宋体"/>
                <w:color w:val="auto"/>
                <w:kern w:val="2"/>
                <w:sz w:val="24"/>
                <w:szCs w:val="24"/>
                <w:lang w:val="en-US" w:eastAsia="zh-CN" w:bidi="ar-SA"/>
              </w:rPr>
            </w:pPr>
            <w:r>
              <w:rPr>
                <w:rFonts w:ascii="宋体" w:hAnsi="宋体" w:cs="宋体"/>
                <w:color w:val="auto"/>
                <w:sz w:val="24"/>
                <w:szCs w:val="24"/>
              </w:rPr>
              <w:t>选取</w:t>
            </w:r>
          </w:p>
        </w:tc>
      </w:tr>
      <w:bookmarkEnd w:id="209"/>
    </w:tbl>
    <w:p w14:paraId="114624E6">
      <w:pPr>
        <w:pStyle w:val="2"/>
        <w:rPr>
          <w:bCs w:val="0"/>
        </w:rPr>
      </w:pPr>
      <w:bookmarkStart w:id="240" w:name="_GoBack"/>
      <w:bookmarkEnd w:id="240"/>
      <w:r>
        <w:rPr>
          <w:rFonts w:hint="eastAsia"/>
        </w:rPr>
        <w:t>十四、</w:t>
      </w:r>
      <w:bookmarkEnd w:id="210"/>
      <w:r>
        <w:rPr>
          <w:rFonts w:hint="eastAsia"/>
        </w:rPr>
        <w:t>附录</w:t>
      </w:r>
      <w:bookmarkEnd w:id="211"/>
    </w:p>
    <w:p w14:paraId="0D794757">
      <w:pPr>
        <w:keepNext/>
        <w:keepLines/>
        <w:spacing w:before="156" w:beforeLines="50"/>
        <w:rPr>
          <w:rFonts w:ascii="宋体" w:hAnsi="宋体"/>
          <w:sz w:val="24"/>
          <w:szCs w:val="24"/>
        </w:rPr>
      </w:pPr>
      <w:r>
        <w:rPr>
          <w:rFonts w:hint="eastAsia" w:ascii="宋体" w:hAnsi="宋体"/>
          <w:sz w:val="24"/>
          <w:szCs w:val="24"/>
        </w:rPr>
        <w:t>附件1：</w:t>
      </w:r>
      <w:r>
        <w:rPr>
          <w:rFonts w:ascii="宋体" w:hAnsi="宋体"/>
          <w:sz w:val="24"/>
          <w:szCs w:val="24"/>
        </w:rPr>
        <w:t xml:space="preserve"> </w:t>
      </w:r>
      <w:r>
        <w:rPr>
          <w:rFonts w:hint="eastAsia" w:ascii="宋体" w:hAnsi="宋体"/>
          <w:sz w:val="24"/>
          <w:szCs w:val="24"/>
        </w:rPr>
        <w:t>《德州科技职业学院学分制管理办法》</w:t>
      </w:r>
    </w:p>
    <w:p w14:paraId="47561CB0">
      <w:pPr>
        <w:keepNext/>
        <w:keepLines/>
        <w:spacing w:before="156" w:beforeLines="50"/>
        <w:rPr>
          <w:rFonts w:ascii="宋体" w:hAnsi="宋体"/>
          <w:sz w:val="24"/>
          <w:szCs w:val="24"/>
        </w:rPr>
      </w:pPr>
      <w:r>
        <w:rPr>
          <w:rFonts w:hint="eastAsia" w:ascii="宋体" w:hAnsi="宋体"/>
          <w:sz w:val="24"/>
          <w:szCs w:val="24"/>
        </w:rPr>
        <w:t>附件2：</w:t>
      </w:r>
      <w:r>
        <w:rPr>
          <w:rFonts w:ascii="宋体" w:hAnsi="宋体"/>
          <w:sz w:val="24"/>
          <w:szCs w:val="24"/>
        </w:rPr>
        <w:t xml:space="preserve"> 《</w:t>
      </w:r>
      <w:r>
        <w:rPr>
          <w:rFonts w:hint="eastAsia" w:ascii="宋体" w:hAnsi="宋体"/>
          <w:sz w:val="24"/>
          <w:szCs w:val="24"/>
        </w:rPr>
        <w:t>德州</w:t>
      </w:r>
      <w:r>
        <w:rPr>
          <w:rFonts w:ascii="宋体" w:hAnsi="宋体"/>
          <w:sz w:val="24"/>
          <w:szCs w:val="24"/>
        </w:rPr>
        <w:t>科技职业学院第二课堂学分认定及管理暂行办法》</w:t>
      </w:r>
    </w:p>
    <w:p w14:paraId="25B8BD33">
      <w:pPr>
        <w:spacing w:line="360" w:lineRule="auto"/>
        <w:ind w:firstLine="480" w:firstLineChars="200"/>
        <w:jc w:val="left"/>
        <w:rPr>
          <w:rFonts w:ascii="宋体" w:hAnsi="宋体"/>
          <w:sz w:val="24"/>
          <w:szCs w:val="24"/>
        </w:rPr>
      </w:pPr>
    </w:p>
    <w:p w14:paraId="1EEA58B3">
      <w:pPr>
        <w:spacing w:line="360" w:lineRule="auto"/>
        <w:ind w:firstLine="560" w:firstLineChars="200"/>
        <w:jc w:val="right"/>
        <w:rPr>
          <w:rFonts w:hint="eastAsia" w:ascii="宋体" w:eastAsia="宋体"/>
          <w:sz w:val="28"/>
          <w:szCs w:val="28"/>
          <w:lang w:eastAsia="zh-CN"/>
        </w:rPr>
      </w:pPr>
      <w:r>
        <w:rPr>
          <w:rFonts w:hint="eastAsia" w:ascii="宋体" w:hAnsi="宋体"/>
          <w:sz w:val="28"/>
          <w:szCs w:val="28"/>
        </w:rPr>
        <w:t>起草人：</w:t>
      </w:r>
      <w:r>
        <w:rPr>
          <w:rFonts w:hint="eastAsia" w:ascii="宋体" w:hAnsi="宋体"/>
          <w:sz w:val="28"/>
          <w:szCs w:val="28"/>
          <w:lang w:eastAsia="zh-CN"/>
        </w:rPr>
        <w:t>崔艳华</w:t>
      </w:r>
    </w:p>
    <w:p w14:paraId="6321D118">
      <w:pPr>
        <w:spacing w:line="360" w:lineRule="auto"/>
        <w:ind w:firstLine="560" w:firstLineChars="200"/>
        <w:jc w:val="right"/>
      </w:pPr>
      <w:r>
        <w:rPr>
          <w:rFonts w:hint="eastAsia" w:ascii="宋体" w:hAnsi="宋体"/>
          <w:sz w:val="28"/>
          <w:szCs w:val="28"/>
        </w:rPr>
        <w:t>审核人：</w:t>
      </w:r>
      <w:bookmarkEnd w:id="212"/>
      <w:r>
        <w:rPr>
          <w:rFonts w:hint="eastAsia" w:ascii="宋体" w:hAnsi="宋体"/>
          <w:sz w:val="28"/>
          <w:szCs w:val="28"/>
          <w:lang w:eastAsia="zh-CN"/>
        </w:rPr>
        <w:t>禚云鹏</w:t>
      </w:r>
      <w:r>
        <w:br w:type="page"/>
      </w:r>
    </w:p>
    <w:p w14:paraId="005BCEA9">
      <w:pPr>
        <w:pStyle w:val="2"/>
        <w:ind w:firstLine="0" w:firstLineChars="0"/>
        <w:rPr>
          <w:rFonts w:ascii="宋体" w:hAnsi="宋体"/>
          <w:b w:val="0"/>
          <w:sz w:val="48"/>
          <w:szCs w:val="52"/>
        </w:rPr>
      </w:pPr>
      <w:bookmarkStart w:id="213" w:name="_Toc152595329"/>
      <w:r>
        <w:rPr>
          <w:rFonts w:hint="eastAsia" w:ascii="宋体" w:hAnsi="宋体"/>
          <w:sz w:val="48"/>
          <w:szCs w:val="52"/>
        </w:rPr>
        <w:t>集成电路技术专业人才培养调研报告</w:t>
      </w:r>
      <w:bookmarkEnd w:id="213"/>
    </w:p>
    <w:p w14:paraId="5EC4C25C"/>
    <w:p w14:paraId="268104CD">
      <w:pPr>
        <w:pStyle w:val="91"/>
        <w:numPr>
          <w:ilvl w:val="0"/>
          <w:numId w:val="1"/>
        </w:numPr>
        <w:outlineLvl w:val="9"/>
      </w:pPr>
      <w:bookmarkStart w:id="214" w:name="_Toc120471249"/>
      <w:bookmarkStart w:id="215" w:name="_Toc99224511"/>
      <w:r>
        <w:t>调研专业背景分析</w:t>
      </w:r>
      <w:bookmarkEnd w:id="214"/>
      <w:bookmarkEnd w:id="215"/>
      <w:bookmarkStart w:id="216" w:name="_Toc99224512"/>
      <w:bookmarkStart w:id="217" w:name="_Toc120471250"/>
      <w:r>
        <w:rPr>
          <w:rFonts w:hint="eastAsia"/>
        </w:rPr>
        <w:t xml:space="preserve"> </w:t>
      </w:r>
      <w:r>
        <w:t xml:space="preserve">                           </w:t>
      </w:r>
      <w:r>
        <w:rPr>
          <w:rFonts w:hint="eastAsia"/>
        </w:rPr>
        <w:t xml:space="preserve"> </w:t>
      </w:r>
      <w:r>
        <w:t xml:space="preserve"> </w:t>
      </w:r>
      <w:r>
        <w:rPr>
          <w:rFonts w:hint="eastAsia" w:eastAsia="宋体"/>
          <w:bCs w:val="0"/>
          <w:color w:val="000000" w:themeColor="text1"/>
          <w:kern w:val="2"/>
          <w:sz w:val="28"/>
          <w:szCs w:val="24"/>
          <w14:textFill>
            <w14:solidFill>
              <w14:schemeClr w14:val="tx1"/>
            </w14:solidFill>
          </w14:textFill>
        </w:rPr>
        <w:t>集成电路（IC）是现代电子技术的重要产物，也是21世纪信息产业的核心技术之一。它以半导体材料为基础，以大规模集成电路为主，延伸到新型集成器件和系统的综合性高新技术产业。集成电路技术广泛应用于通信、医疗、军事、消费电子、工业自动化等多个领域，对现代社会的科技进步和经济发展具有重要意义。</w:t>
      </w:r>
      <w:r>
        <w:rPr>
          <w:rFonts w:eastAsia="宋体"/>
          <w:bCs w:val="0"/>
          <w:color w:val="000000" w:themeColor="text1"/>
          <w:kern w:val="2"/>
          <w:sz w:val="28"/>
          <w:szCs w:val="24"/>
          <w14:textFill>
            <w14:solidFill>
              <w14:schemeClr w14:val="tx1"/>
            </w14:solidFill>
          </w14:textFill>
        </w:rPr>
        <w:t>目前，集成电路技术正处于快速发展阶段，国内外技术竞争激烈。发达国家在集成电路技术研发、生产、销售等方面具有较大优势，而我国集成电路产业也在近年来取得了显著进步，但仍存在技术瓶颈和产业链不完善等问题。集成电路技术调研需要具备扎实的电子工程、计算机科学、材料科学等专业知识，同时还需要掌握市场调研、数据分析、项目管理等技能。在集成电路产业链中，技术研发、生产制造、销售服务等各个环节都需要专业人才的参与。</w:t>
      </w:r>
      <w:r>
        <w:rPr>
          <w:rFonts w:hint="eastAsia" w:eastAsia="宋体"/>
          <w:bCs w:val="0"/>
          <w:color w:val="FF0000"/>
          <w:kern w:val="2"/>
          <w:sz w:val="28"/>
          <w:szCs w:val="24"/>
        </w:rPr>
        <w:t xml:space="preserve"> </w:t>
      </w:r>
      <w:r>
        <w:rPr>
          <w:rFonts w:eastAsia="宋体"/>
          <w:bCs w:val="0"/>
          <w:color w:val="FF0000"/>
          <w:kern w:val="2"/>
          <w:sz w:val="28"/>
          <w:szCs w:val="24"/>
        </w:rPr>
        <w:t xml:space="preserve">                </w:t>
      </w:r>
    </w:p>
    <w:p w14:paraId="1C6AFB98">
      <w:pPr>
        <w:pStyle w:val="91"/>
        <w:outlineLvl w:val="9"/>
      </w:pPr>
      <w:r>
        <w:t>二、调研基本情况</w:t>
      </w:r>
      <w:bookmarkEnd w:id="216"/>
      <w:bookmarkEnd w:id="217"/>
    </w:p>
    <w:p w14:paraId="0F858891">
      <w:pPr>
        <w:pStyle w:val="93"/>
        <w:outlineLvl w:val="9"/>
      </w:pPr>
      <w:bookmarkStart w:id="218" w:name="_Toc99224513"/>
      <w:bookmarkStart w:id="219" w:name="_Toc120471251"/>
      <w:r>
        <w:t>（一）调研工作安排</w:t>
      </w:r>
      <w:bookmarkEnd w:id="218"/>
      <w:bookmarkEnd w:id="219"/>
    </w:p>
    <w:p w14:paraId="6E17F8C9">
      <w:pPr>
        <w:pStyle w:val="99"/>
      </w:pPr>
      <w:r>
        <w:t>信息工程系</w:t>
      </w:r>
      <w:r>
        <w:rPr>
          <w:rFonts w:hint="eastAsia"/>
        </w:rPr>
        <w:t>集成电路</w:t>
      </w:r>
      <w:r>
        <w:t>教研室就相关行业和企业以及本专业的学生进行调查和分析。此次调研涉及的用人单位主要是山东省的企业，为确保计算机集成电路技术专业调研工作顺利进行，系部领导高度重视，共同参与，成立的调研小组。</w:t>
      </w:r>
    </w:p>
    <w:p w14:paraId="430DFB42">
      <w:pPr>
        <w:pStyle w:val="99"/>
        <w:rPr>
          <w:rFonts w:hint="eastAsia" w:eastAsia="宋体"/>
          <w:lang w:eastAsia="zh-CN"/>
        </w:rPr>
      </w:pPr>
      <w:r>
        <w:t>组长：</w:t>
      </w:r>
      <w:r>
        <w:rPr>
          <w:rFonts w:hint="eastAsia"/>
          <w:lang w:eastAsia="zh-CN"/>
        </w:rPr>
        <w:t>白庆丽</w:t>
      </w:r>
    </w:p>
    <w:p w14:paraId="7AB7ED35">
      <w:pPr>
        <w:pStyle w:val="99"/>
        <w:rPr>
          <w:rFonts w:hint="eastAsia" w:eastAsia="宋体"/>
          <w:lang w:eastAsia="zh-CN"/>
        </w:rPr>
      </w:pPr>
      <w:r>
        <w:t>副组长：</w:t>
      </w:r>
      <w:r>
        <w:rPr>
          <w:rFonts w:hint="eastAsia"/>
          <w:lang w:eastAsia="zh-CN"/>
        </w:rPr>
        <w:t>禚云鹏</w:t>
      </w:r>
    </w:p>
    <w:p w14:paraId="274246A5">
      <w:pPr>
        <w:pStyle w:val="99"/>
        <w:rPr>
          <w:rFonts w:hint="eastAsia" w:eastAsia="宋体"/>
          <w:lang w:eastAsia="zh-CN"/>
        </w:rPr>
      </w:pPr>
      <w:r>
        <w:t>成员：</w:t>
      </w:r>
      <w:bookmarkStart w:id="220" w:name="_Toc99224514"/>
      <w:bookmarkStart w:id="221" w:name="_Toc120471252"/>
      <w:r>
        <w:rPr>
          <w:rFonts w:hint="eastAsia"/>
          <w:lang w:eastAsia="zh-CN"/>
        </w:rPr>
        <w:t>崔艳华、董勇、于德涛、彭黎、张雯、蔡明皓、张敏娜</w:t>
      </w:r>
    </w:p>
    <w:p w14:paraId="1557A40C">
      <w:pPr>
        <w:pStyle w:val="99"/>
      </w:pPr>
      <w:r>
        <w:t>（二）调研方法</w:t>
      </w:r>
      <w:bookmarkEnd w:id="220"/>
      <w:bookmarkEnd w:id="221"/>
    </w:p>
    <w:p w14:paraId="2108DF37">
      <w:pPr>
        <w:pStyle w:val="99"/>
      </w:pPr>
      <w:r>
        <w:t>采用的调研方法主要有：问卷调查、网络资料的搜索等。</w:t>
      </w:r>
    </w:p>
    <w:p w14:paraId="0FA04C6B">
      <w:pPr>
        <w:pStyle w:val="99"/>
      </w:pPr>
      <w:r>
        <w:t>主要包括用人单位对毕业生的专业知识、专业实践能力、综合素质的满意度，用人单位对学校教学的意见，根据收集数据并进行数据分析。</w:t>
      </w:r>
    </w:p>
    <w:p w14:paraId="48D8E183">
      <w:pPr>
        <w:pStyle w:val="99"/>
      </w:pPr>
      <w:r>
        <w:t>对近三年高职计算机集成电路技术专业毕业生用人单位进行问卷调查，对从事计算机网络技术工作的企业进行访谈、调查，走访各类信息技术产业公司和用人单位（见表1），访谈的企业主要来源于毕业生用人单位、校企合作企业和教师下企业实践单位等。</w:t>
      </w:r>
    </w:p>
    <w:p w14:paraId="0D63A32C">
      <w:pPr>
        <w:pStyle w:val="100"/>
        <w:rPr>
          <w:color w:val="000000"/>
        </w:rPr>
      </w:pPr>
      <w:r>
        <w:t>表1  调研企业</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0"/>
        <w:gridCol w:w="3896"/>
      </w:tblGrid>
      <w:tr w14:paraId="7DC7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6C56A88B">
            <w:pPr>
              <w:pStyle w:val="101"/>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联暻半导体（山东）有限公司</w:t>
            </w:r>
          </w:p>
        </w:tc>
        <w:tc>
          <w:tcPr>
            <w:tcW w:w="3896" w:type="dxa"/>
            <w:shd w:val="clear" w:color="auto" w:fill="FFFFFF"/>
            <w:vAlign w:val="center"/>
          </w:tcPr>
          <w:p w14:paraId="4F8A8259">
            <w:pPr>
              <w:pStyle w:val="101"/>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济南富能半导体有限公司</w:t>
            </w:r>
          </w:p>
        </w:tc>
      </w:tr>
      <w:tr w14:paraId="0704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314A0246">
            <w:pPr>
              <w:pStyle w:val="101"/>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山东有研集成电路项目</w:t>
            </w:r>
          </w:p>
        </w:tc>
        <w:tc>
          <w:tcPr>
            <w:tcW w:w="3896" w:type="dxa"/>
            <w:shd w:val="clear" w:color="auto" w:fill="FFFFFF"/>
            <w:vAlign w:val="center"/>
          </w:tcPr>
          <w:p w14:paraId="4F84D208">
            <w:pPr>
              <w:pStyle w:val="101"/>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威海优微科技有限公司</w:t>
            </w:r>
          </w:p>
        </w:tc>
      </w:tr>
      <w:tr w14:paraId="6C41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06D7CBB1">
            <w:pPr>
              <w:pStyle w:val="101"/>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山东阅芯电子科技有限公司</w:t>
            </w:r>
          </w:p>
        </w:tc>
        <w:tc>
          <w:tcPr>
            <w:tcW w:w="3896" w:type="dxa"/>
            <w:shd w:val="clear" w:color="auto" w:fill="FFFFFF"/>
            <w:vAlign w:val="center"/>
          </w:tcPr>
          <w:p w14:paraId="58962EE7">
            <w:pPr>
              <w:pStyle w:val="101"/>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烟台艾睿光电科技有限公司</w:t>
            </w:r>
          </w:p>
        </w:tc>
      </w:tr>
      <w:tr w14:paraId="4436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165185E1">
            <w:pPr>
              <w:pStyle w:val="101"/>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嘉祥洪润电碳有限公司</w:t>
            </w:r>
          </w:p>
        </w:tc>
        <w:tc>
          <w:tcPr>
            <w:tcW w:w="3896" w:type="dxa"/>
            <w:shd w:val="clear" w:color="auto" w:fill="FFFFFF"/>
            <w:vAlign w:val="center"/>
          </w:tcPr>
          <w:p w14:paraId="38310137">
            <w:pPr>
              <w:pStyle w:val="101"/>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山东天岳先进科技股份有限公司</w:t>
            </w:r>
          </w:p>
        </w:tc>
      </w:tr>
      <w:tr w14:paraId="66F1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2215086F">
            <w:pPr>
              <w:pStyle w:val="101"/>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山东有研艾斯半导体材料有限公司</w:t>
            </w:r>
          </w:p>
        </w:tc>
        <w:tc>
          <w:tcPr>
            <w:tcW w:w="3896" w:type="dxa"/>
            <w:shd w:val="clear" w:color="auto" w:fill="FFFFFF"/>
            <w:vAlign w:val="center"/>
          </w:tcPr>
          <w:p w14:paraId="1C2A8BB2">
            <w:pPr>
              <w:pStyle w:val="101"/>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芯恩（青岛）集成电路有限公司</w:t>
            </w:r>
          </w:p>
        </w:tc>
      </w:tr>
    </w:tbl>
    <w:p w14:paraId="284E80B9">
      <w:pPr>
        <w:pStyle w:val="93"/>
        <w:outlineLvl w:val="9"/>
      </w:pPr>
      <w:bookmarkStart w:id="222" w:name="_Toc99224515"/>
      <w:bookmarkStart w:id="223" w:name="_Toc120471253"/>
      <w:r>
        <w:t>（</w:t>
      </w:r>
      <w:r>
        <w:rPr>
          <w:b/>
          <w:bCs/>
        </w:rPr>
        <w:t>三）职业岗位及行业规范</w:t>
      </w:r>
      <w:bookmarkEnd w:id="222"/>
      <w:bookmarkEnd w:id="223"/>
    </w:p>
    <w:p w14:paraId="323547BF">
      <w:pPr>
        <w:pStyle w:val="99"/>
        <w:rPr>
          <w:color w:val="000000" w:themeColor="text1"/>
          <w14:textFill>
            <w14:solidFill>
              <w14:schemeClr w14:val="tx1"/>
            </w14:solidFill>
          </w14:textFill>
        </w:rPr>
      </w:pPr>
      <w:r>
        <w:rPr>
          <w:color w:val="000000" w:themeColor="text1"/>
          <w14:textFill>
            <w14:solidFill>
              <w14:schemeClr w14:val="tx1"/>
            </w14:solidFill>
          </w14:textFill>
        </w:rPr>
        <w:t>集成电路技术专业主要面向山东区域，服务网络技术行业，培养与社会主义现代化建设要求相适应的德、智、体、美全面发展，适应生产、建设、服务和管理第一线需要，具有良好的职业道德和敬业精神，</w:t>
      </w:r>
      <w:r>
        <w:rPr>
          <w:rFonts w:hint="eastAsia"/>
          <w:color w:val="000000" w:themeColor="text1"/>
          <w14:textFill>
            <w14:solidFill>
              <w14:schemeClr w14:val="tx1"/>
            </w14:solidFill>
          </w14:textFill>
        </w:rPr>
        <w:t>集成电路技术职业岗位及行业规范是确保行业健康、有序发展的关键。企业需要遵守相关法律法规和行业标准，加强技术创新和知识产权保护，同时加强行业内的合作与交流，共同推动集成电路行业的发展和进步。集成电路技术调研需要学生具备扎实的电子工程、计算机科学、材料科学等专业知识，同时还需要掌握市场调研、数据分析、项目管理等技能。</w:t>
      </w:r>
    </w:p>
    <w:p w14:paraId="451DFAB9">
      <w:pPr>
        <w:pStyle w:val="99"/>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职业岗位：集成电路测试工程师、集成电路设计工程师、集成电路制造工程师、集成电路质量工程师 。</w:t>
      </w:r>
    </w:p>
    <w:p w14:paraId="0F635A1D">
      <w:pPr>
        <w:pStyle w:val="93"/>
        <w:outlineLvl w:val="9"/>
      </w:pPr>
      <w:bookmarkStart w:id="224" w:name="_Toc99224516"/>
      <w:bookmarkStart w:id="225" w:name="_Toc120471254"/>
      <w:r>
        <w:t>（四）职业资格情况</w:t>
      </w:r>
      <w:bookmarkEnd w:id="224"/>
      <w:bookmarkEnd w:id="225"/>
    </w:p>
    <w:p w14:paraId="2233AF0E">
      <w:pPr>
        <w:pStyle w:val="100"/>
        <w:jc w:val="left"/>
        <w:rPr>
          <w:rFonts w:hint="default" w:eastAsia="宋体"/>
          <w:b w:val="0"/>
          <w:color w:val="000000" w:themeColor="text1"/>
          <w:lang w:val="en-US" w:eastAsia="zh-CN"/>
          <w14:textFill>
            <w14:solidFill>
              <w14:schemeClr w14:val="tx1"/>
            </w14:solidFill>
          </w14:textFill>
        </w:rPr>
      </w:pPr>
      <w:r>
        <w:rPr>
          <w:rFonts w:hint="eastAsia"/>
          <w:b w:val="0"/>
          <w:color w:val="FF0000"/>
        </w:rPr>
        <w:t xml:space="preserve"> </w:t>
      </w:r>
      <w:r>
        <w:rPr>
          <w:b w:val="0"/>
          <w:color w:val="000000" w:themeColor="text1"/>
          <w14:textFill>
            <w14:solidFill>
              <w14:schemeClr w14:val="tx1"/>
            </w14:solidFill>
          </w14:textFill>
        </w:rPr>
        <w:t xml:space="preserve"> 本专业相关的竞赛有全国职业院校技能大赛中的“集成电路应用开发”赛项和全国工业和信息化技术技能大赛“集成电路 EDA 开发应用”赛项，竞赛内容与课程的融合如表</w:t>
      </w:r>
      <w:r>
        <w:rPr>
          <w:rFonts w:hint="eastAsia"/>
          <w:b w:val="0"/>
          <w:color w:val="000000" w:themeColor="text1"/>
          <w14:textFill>
            <w14:solidFill>
              <w14:schemeClr w14:val="tx1"/>
            </w14:solidFill>
          </w14:textFill>
        </w:rPr>
        <w:t>2</w:t>
      </w:r>
      <w:r>
        <w:rPr>
          <w:rFonts w:hint="eastAsia"/>
          <w:b w:val="0"/>
          <w:color w:val="000000" w:themeColor="text1"/>
          <w:lang w:val="en-US" w:eastAsia="zh-CN"/>
          <w14:textFill>
            <w14:solidFill>
              <w14:schemeClr w14:val="tx1"/>
            </w14:solidFill>
          </w14:textFill>
        </w:rPr>
        <w:t>,3所示</w:t>
      </w:r>
    </w:p>
    <w:p w14:paraId="5C6E0B41">
      <w:pPr>
        <w:pStyle w:val="100"/>
        <w:rPr>
          <w:color w:val="000000" w:themeColor="text1"/>
          <w14:textFill>
            <w14:solidFill>
              <w14:schemeClr w14:val="tx1"/>
            </w14:solidFill>
          </w14:textFill>
        </w:rPr>
      </w:pPr>
      <w:r>
        <w:rPr>
          <w:color w:val="000000" w:themeColor="text1"/>
          <w14:textFill>
            <w14:solidFill>
              <w14:schemeClr w14:val="tx1"/>
            </w14:solidFill>
          </w14:textFill>
        </w:rPr>
        <w:t xml:space="preserve">表2  </w:t>
      </w:r>
      <w:r>
        <w:rPr>
          <w:rFonts w:hint="eastAsia"/>
          <w:color w:val="000000" w:themeColor="text1"/>
          <w14:textFill>
            <w14:solidFill>
              <w14:schemeClr w14:val="tx1"/>
            </w14:solidFill>
          </w14:textFill>
        </w:rPr>
        <w:t>专业相关竞赛</w:t>
      </w:r>
    </w:p>
    <w:tbl>
      <w:tblPr>
        <w:tblStyle w:val="37"/>
        <w:tblW w:w="9286"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58"/>
        <w:gridCol w:w="2144"/>
        <w:gridCol w:w="3687"/>
        <w:gridCol w:w="2161"/>
      </w:tblGrid>
      <w:tr w14:paraId="157E2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0" w:hRule="atLeast"/>
        </w:trPr>
        <w:tc>
          <w:tcPr>
            <w:tcW w:w="1158" w:type="dxa"/>
          </w:tcPr>
          <w:p w14:paraId="16A4EBD4">
            <w:pPr>
              <w:pStyle w:val="100"/>
              <w:rPr>
                <w:color w:val="000000" w:themeColor="text1"/>
                <w14:textFill>
                  <w14:solidFill>
                    <w14:schemeClr w14:val="tx1"/>
                  </w14:solidFill>
                </w14:textFill>
              </w:rPr>
            </w:pPr>
            <w:r>
              <w:rPr>
                <w:color w:val="000000" w:themeColor="text1"/>
                <w14:textFill>
                  <w14:solidFill>
                    <w14:schemeClr w14:val="tx1"/>
                  </w14:solidFill>
                </w14:textFill>
              </w:rPr>
              <w:t>赛项名称</w:t>
            </w:r>
          </w:p>
        </w:tc>
        <w:tc>
          <w:tcPr>
            <w:tcW w:w="2144" w:type="dxa"/>
          </w:tcPr>
          <w:p w14:paraId="6B0D31F9">
            <w:pPr>
              <w:pStyle w:val="100"/>
              <w:rPr>
                <w:color w:val="000000" w:themeColor="text1"/>
                <w14:textFill>
                  <w14:solidFill>
                    <w14:schemeClr w14:val="tx1"/>
                  </w14:solidFill>
                </w14:textFill>
              </w:rPr>
            </w:pPr>
            <w:r>
              <w:rPr>
                <w:color w:val="000000" w:themeColor="text1"/>
                <w14:textFill>
                  <w14:solidFill>
                    <w14:schemeClr w14:val="tx1"/>
                  </w14:solidFill>
                </w14:textFill>
              </w:rPr>
              <w:t>组织机构</w:t>
            </w:r>
          </w:p>
        </w:tc>
        <w:tc>
          <w:tcPr>
            <w:tcW w:w="3687" w:type="dxa"/>
          </w:tcPr>
          <w:p w14:paraId="14FB56C6">
            <w:pPr>
              <w:pStyle w:val="100"/>
              <w:rPr>
                <w:color w:val="000000" w:themeColor="text1"/>
                <w14:textFill>
                  <w14:solidFill>
                    <w14:schemeClr w14:val="tx1"/>
                  </w14:solidFill>
                </w14:textFill>
              </w:rPr>
            </w:pPr>
            <w:r>
              <w:rPr>
                <w:color w:val="000000" w:themeColor="text1"/>
                <w14:textFill>
                  <w14:solidFill>
                    <w14:schemeClr w14:val="tx1"/>
                  </w14:solidFill>
                </w14:textFill>
              </w:rPr>
              <w:t>主要内容</w:t>
            </w:r>
          </w:p>
        </w:tc>
        <w:tc>
          <w:tcPr>
            <w:tcW w:w="2161" w:type="dxa"/>
          </w:tcPr>
          <w:p w14:paraId="6071B26A">
            <w:pPr>
              <w:pStyle w:val="100"/>
              <w:rPr>
                <w:color w:val="000000" w:themeColor="text1"/>
                <w14:textFill>
                  <w14:solidFill>
                    <w14:schemeClr w14:val="tx1"/>
                  </w14:solidFill>
                </w14:textFill>
              </w:rPr>
            </w:pPr>
            <w:r>
              <w:rPr>
                <w:color w:val="000000" w:themeColor="text1"/>
                <w14:textFill>
                  <w14:solidFill>
                    <w14:schemeClr w14:val="tx1"/>
                  </w14:solidFill>
                </w14:textFill>
              </w:rPr>
              <w:t>拟融入的课程</w:t>
            </w:r>
          </w:p>
        </w:tc>
      </w:tr>
      <w:tr w14:paraId="5C11B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85" w:hRule="atLeast"/>
        </w:trPr>
        <w:tc>
          <w:tcPr>
            <w:tcW w:w="1158" w:type="dxa"/>
            <w:vMerge w:val="restart"/>
          </w:tcPr>
          <w:p w14:paraId="2701C506">
            <w:pPr>
              <w:pStyle w:val="100"/>
              <w:rPr>
                <w:color w:val="000000" w:themeColor="text1"/>
                <w14:textFill>
                  <w14:solidFill>
                    <w14:schemeClr w14:val="tx1"/>
                  </w14:solidFill>
                </w14:textFill>
              </w:rPr>
            </w:pPr>
          </w:p>
          <w:p w14:paraId="589B3530">
            <w:pPr>
              <w:pStyle w:val="100"/>
              <w:rPr>
                <w:color w:val="000000" w:themeColor="text1"/>
                <w14:textFill>
                  <w14:solidFill>
                    <w14:schemeClr w14:val="tx1"/>
                  </w14:solidFill>
                </w14:textFill>
              </w:rPr>
            </w:pPr>
          </w:p>
          <w:p w14:paraId="654C5AC1">
            <w:pPr>
              <w:pStyle w:val="100"/>
              <w:rPr>
                <w:color w:val="000000" w:themeColor="text1"/>
                <w14:textFill>
                  <w14:solidFill>
                    <w14:schemeClr w14:val="tx1"/>
                  </w14:solidFill>
                </w14:textFill>
              </w:rPr>
            </w:pPr>
          </w:p>
          <w:p w14:paraId="3D29D059">
            <w:pPr>
              <w:pStyle w:val="100"/>
              <w:rPr>
                <w:color w:val="000000" w:themeColor="text1"/>
                <w14:textFill>
                  <w14:solidFill>
                    <w14:schemeClr w14:val="tx1"/>
                  </w14:solidFill>
                </w14:textFill>
              </w:rPr>
            </w:pPr>
            <w:r>
              <w:rPr>
                <w:color w:val="000000" w:themeColor="text1"/>
                <w14:textFill>
                  <w14:solidFill>
                    <w14:schemeClr w14:val="tx1"/>
                  </w14:solidFill>
                </w14:textFill>
              </w:rPr>
              <w:t>集成电路应用开发</w:t>
            </w:r>
          </w:p>
        </w:tc>
        <w:tc>
          <w:tcPr>
            <w:tcW w:w="2144" w:type="dxa"/>
            <w:vMerge w:val="restart"/>
          </w:tcPr>
          <w:p w14:paraId="238A411E">
            <w:pPr>
              <w:pStyle w:val="100"/>
              <w:rPr>
                <w:color w:val="000000" w:themeColor="text1"/>
                <w14:textFill>
                  <w14:solidFill>
                    <w14:schemeClr w14:val="tx1"/>
                  </w14:solidFill>
                </w14:textFill>
              </w:rPr>
            </w:pPr>
          </w:p>
          <w:p w14:paraId="77095A6E">
            <w:pPr>
              <w:pStyle w:val="100"/>
              <w:rPr>
                <w:color w:val="000000" w:themeColor="text1"/>
                <w14:textFill>
                  <w14:solidFill>
                    <w14:schemeClr w14:val="tx1"/>
                  </w14:solidFill>
                </w14:textFill>
              </w:rPr>
            </w:pPr>
          </w:p>
          <w:p w14:paraId="322DD7CC">
            <w:pPr>
              <w:pStyle w:val="100"/>
              <w:rPr>
                <w:color w:val="000000" w:themeColor="text1"/>
                <w14:textFill>
                  <w14:solidFill>
                    <w14:schemeClr w14:val="tx1"/>
                  </w14:solidFill>
                </w14:textFill>
              </w:rPr>
            </w:pPr>
          </w:p>
          <w:p w14:paraId="12617871">
            <w:pPr>
              <w:pStyle w:val="100"/>
              <w:rPr>
                <w:color w:val="000000" w:themeColor="text1"/>
                <w14:textFill>
                  <w14:solidFill>
                    <w14:schemeClr w14:val="tx1"/>
                  </w14:solidFill>
                </w14:textFill>
              </w:rPr>
            </w:pPr>
            <w:r>
              <w:rPr>
                <w:color w:val="000000" w:themeColor="text1"/>
                <w14:textFill>
                  <w14:solidFill>
                    <w14:schemeClr w14:val="tx1"/>
                  </w14:solidFill>
                </w14:textFill>
              </w:rPr>
              <w:t>全国职业院校技能大赛组委会</w:t>
            </w:r>
          </w:p>
        </w:tc>
        <w:tc>
          <w:tcPr>
            <w:tcW w:w="3687" w:type="dxa"/>
          </w:tcPr>
          <w:p w14:paraId="69D28499">
            <w:pPr>
              <w:pStyle w:val="100"/>
              <w:rPr>
                <w:color w:val="000000" w:themeColor="text1"/>
                <w14:textFill>
                  <w14:solidFill>
                    <w14:schemeClr w14:val="tx1"/>
                  </w14:solidFill>
                </w14:textFill>
              </w:rPr>
            </w:pPr>
            <w:r>
              <w:rPr>
                <w:color w:val="000000" w:themeColor="text1"/>
                <w14:textFill>
                  <w14:solidFill>
                    <w14:schemeClr w14:val="tx1"/>
                  </w14:solidFill>
                </w14:textFill>
              </w:rPr>
              <w:t>集成电路制造相关工艺的仿真操作</w:t>
            </w:r>
          </w:p>
        </w:tc>
        <w:tc>
          <w:tcPr>
            <w:tcW w:w="2161" w:type="dxa"/>
          </w:tcPr>
          <w:p w14:paraId="76F72556">
            <w:pPr>
              <w:pStyle w:val="100"/>
              <w:rPr>
                <w:color w:val="000000" w:themeColor="text1"/>
                <w14:textFill>
                  <w14:solidFill>
                    <w14:schemeClr w14:val="tx1"/>
                  </w14:solidFill>
                </w14:textFill>
              </w:rPr>
            </w:pPr>
            <w:r>
              <w:rPr>
                <w:color w:val="000000" w:themeColor="text1"/>
                <w14:textFill>
                  <w14:solidFill>
                    <w14:schemeClr w14:val="tx1"/>
                  </w14:solidFill>
                </w14:textFill>
              </w:rPr>
              <w:t>集成电路制造工艺</w:t>
            </w:r>
          </w:p>
        </w:tc>
      </w:tr>
      <w:tr w14:paraId="24C99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43" w:hRule="atLeast"/>
        </w:trPr>
        <w:tc>
          <w:tcPr>
            <w:tcW w:w="1158" w:type="dxa"/>
            <w:vMerge w:val="continue"/>
            <w:tcBorders>
              <w:top w:val="nil"/>
            </w:tcBorders>
          </w:tcPr>
          <w:p w14:paraId="1335C9A3">
            <w:pPr>
              <w:pStyle w:val="100"/>
              <w:rPr>
                <w:color w:val="000000" w:themeColor="text1"/>
                <w14:textFill>
                  <w14:solidFill>
                    <w14:schemeClr w14:val="tx1"/>
                  </w14:solidFill>
                </w14:textFill>
              </w:rPr>
            </w:pPr>
          </w:p>
        </w:tc>
        <w:tc>
          <w:tcPr>
            <w:tcW w:w="2144" w:type="dxa"/>
            <w:vMerge w:val="continue"/>
            <w:tcBorders>
              <w:top w:val="nil"/>
            </w:tcBorders>
          </w:tcPr>
          <w:p w14:paraId="627D0AF2">
            <w:pPr>
              <w:pStyle w:val="100"/>
              <w:rPr>
                <w:color w:val="000000" w:themeColor="text1"/>
                <w14:textFill>
                  <w14:solidFill>
                    <w14:schemeClr w14:val="tx1"/>
                  </w14:solidFill>
                </w14:textFill>
              </w:rPr>
            </w:pPr>
          </w:p>
        </w:tc>
        <w:tc>
          <w:tcPr>
            <w:tcW w:w="3687" w:type="dxa"/>
          </w:tcPr>
          <w:p w14:paraId="23B9F767">
            <w:pPr>
              <w:pStyle w:val="100"/>
              <w:rPr>
                <w:color w:val="000000" w:themeColor="text1"/>
                <w14:textFill>
                  <w14:solidFill>
                    <w14:schemeClr w14:val="tx1"/>
                  </w14:solidFill>
                </w14:textFill>
              </w:rPr>
            </w:pPr>
            <w:r>
              <w:rPr>
                <w:color w:val="000000" w:themeColor="text1"/>
                <w14:textFill>
                  <w14:solidFill>
                    <w14:schemeClr w14:val="tx1"/>
                  </w14:solidFill>
                </w14:textFill>
              </w:rPr>
              <w:t>集成电路测试所需工装的设计及制作： 常见数字、模拟电路基本参数，功能及应用电路测试；模拟和数字集成电路综</w:t>
            </w:r>
          </w:p>
          <w:p w14:paraId="473956E1">
            <w:pPr>
              <w:pStyle w:val="100"/>
              <w:rPr>
                <w:color w:val="000000" w:themeColor="text1"/>
                <w14:textFill>
                  <w14:solidFill>
                    <w14:schemeClr w14:val="tx1"/>
                  </w14:solidFill>
                </w14:textFill>
              </w:rPr>
            </w:pPr>
            <w:r>
              <w:rPr>
                <w:color w:val="000000" w:themeColor="text1"/>
                <w14:textFill>
                  <w14:solidFill>
                    <w14:schemeClr w14:val="tx1"/>
                  </w14:solidFill>
                </w14:textFill>
              </w:rPr>
              <w:t>合应用电路测试。</w:t>
            </w:r>
          </w:p>
        </w:tc>
        <w:tc>
          <w:tcPr>
            <w:tcW w:w="2161" w:type="dxa"/>
          </w:tcPr>
          <w:p w14:paraId="00A654A7">
            <w:pPr>
              <w:pStyle w:val="100"/>
              <w:rPr>
                <w:color w:val="000000" w:themeColor="text1"/>
                <w14:textFill>
                  <w14:solidFill>
                    <w14:schemeClr w14:val="tx1"/>
                  </w14:solidFill>
                </w14:textFill>
              </w:rPr>
            </w:pPr>
          </w:p>
          <w:p w14:paraId="14330C88">
            <w:pPr>
              <w:pStyle w:val="100"/>
              <w:rPr>
                <w:color w:val="000000" w:themeColor="text1"/>
                <w14:textFill>
                  <w14:solidFill>
                    <w14:schemeClr w14:val="tx1"/>
                  </w14:solidFill>
                </w14:textFill>
              </w:rPr>
            </w:pPr>
          </w:p>
          <w:p w14:paraId="529F09DF">
            <w:pPr>
              <w:pStyle w:val="100"/>
              <w:rPr>
                <w:color w:val="000000" w:themeColor="text1"/>
                <w14:textFill>
                  <w14:solidFill>
                    <w14:schemeClr w14:val="tx1"/>
                  </w14:solidFill>
                </w14:textFill>
              </w:rPr>
            </w:pPr>
            <w:r>
              <w:rPr>
                <w:color w:val="000000" w:themeColor="text1"/>
                <w14:textFill>
                  <w14:solidFill>
                    <w14:schemeClr w14:val="tx1"/>
                  </w14:solidFill>
                </w14:textFill>
              </w:rPr>
              <w:t>集成电路测试技术</w:t>
            </w:r>
          </w:p>
        </w:tc>
      </w:tr>
      <w:tr w14:paraId="6803F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21" w:hRule="atLeast"/>
        </w:trPr>
        <w:tc>
          <w:tcPr>
            <w:tcW w:w="1158" w:type="dxa"/>
            <w:vMerge w:val="continue"/>
            <w:tcBorders>
              <w:top w:val="nil"/>
            </w:tcBorders>
          </w:tcPr>
          <w:p w14:paraId="452B4D2D">
            <w:pPr>
              <w:pStyle w:val="100"/>
              <w:rPr>
                <w:color w:val="000000" w:themeColor="text1"/>
                <w14:textFill>
                  <w14:solidFill>
                    <w14:schemeClr w14:val="tx1"/>
                  </w14:solidFill>
                </w14:textFill>
              </w:rPr>
            </w:pPr>
          </w:p>
        </w:tc>
        <w:tc>
          <w:tcPr>
            <w:tcW w:w="2144" w:type="dxa"/>
            <w:vMerge w:val="continue"/>
            <w:tcBorders>
              <w:top w:val="nil"/>
            </w:tcBorders>
          </w:tcPr>
          <w:p w14:paraId="64E1C3AD">
            <w:pPr>
              <w:pStyle w:val="100"/>
              <w:rPr>
                <w:color w:val="000000" w:themeColor="text1"/>
                <w14:textFill>
                  <w14:solidFill>
                    <w14:schemeClr w14:val="tx1"/>
                  </w14:solidFill>
                </w14:textFill>
              </w:rPr>
            </w:pPr>
          </w:p>
        </w:tc>
        <w:tc>
          <w:tcPr>
            <w:tcW w:w="3687" w:type="dxa"/>
          </w:tcPr>
          <w:p w14:paraId="4FBAE385">
            <w:pPr>
              <w:pStyle w:val="100"/>
              <w:rPr>
                <w:color w:val="000000" w:themeColor="text1"/>
                <w14:textFill>
                  <w14:solidFill>
                    <w14:schemeClr w14:val="tx1"/>
                  </w14:solidFill>
                </w14:textFill>
              </w:rPr>
            </w:pPr>
            <w:r>
              <w:rPr>
                <w:color w:val="000000" w:themeColor="text1"/>
                <w14:textFill>
                  <w14:solidFill>
                    <w14:schemeClr w14:val="tx1"/>
                  </w14:solidFill>
                </w14:textFill>
              </w:rPr>
              <w:t>典型电子产品的装调，编写功能程序代</w:t>
            </w:r>
          </w:p>
          <w:p w14:paraId="2ACB952E">
            <w:pPr>
              <w:pStyle w:val="100"/>
              <w:rPr>
                <w:color w:val="000000" w:themeColor="text1"/>
                <w14:textFill>
                  <w14:solidFill>
                    <w14:schemeClr w14:val="tx1"/>
                  </w14:solidFill>
                </w14:textFill>
              </w:rPr>
            </w:pPr>
            <w:r>
              <w:rPr>
                <w:color w:val="000000" w:themeColor="text1"/>
                <w14:textFill>
                  <w14:solidFill>
                    <w14:schemeClr w14:val="tx1"/>
                  </w14:solidFill>
                </w14:textFill>
              </w:rPr>
              <w:t>码， 实现指定功能。</w:t>
            </w:r>
          </w:p>
        </w:tc>
        <w:tc>
          <w:tcPr>
            <w:tcW w:w="2161" w:type="dxa"/>
          </w:tcPr>
          <w:p w14:paraId="2BB1B394">
            <w:pPr>
              <w:pStyle w:val="100"/>
              <w:rPr>
                <w:color w:val="000000" w:themeColor="text1"/>
                <w14:textFill>
                  <w14:solidFill>
                    <w14:schemeClr w14:val="tx1"/>
                  </w14:solidFill>
                </w14:textFill>
              </w:rPr>
            </w:pPr>
            <w:r>
              <w:rPr>
                <w:color w:val="000000" w:themeColor="text1"/>
                <w14:textFill>
                  <w14:solidFill>
                    <w14:schemeClr w14:val="tx1"/>
                  </w14:solidFill>
                </w14:textFill>
              </w:rPr>
              <w:t>嵌入式技术应用</w:t>
            </w:r>
          </w:p>
        </w:tc>
      </w:tr>
      <w:tr w14:paraId="49EDA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33" w:hRule="atLeast"/>
        </w:trPr>
        <w:tc>
          <w:tcPr>
            <w:tcW w:w="1158" w:type="dxa"/>
            <w:vMerge w:val="restart"/>
          </w:tcPr>
          <w:p w14:paraId="0B93A9AB">
            <w:pPr>
              <w:pStyle w:val="100"/>
              <w:rPr>
                <w:color w:val="000000" w:themeColor="text1"/>
                <w14:textFill>
                  <w14:solidFill>
                    <w14:schemeClr w14:val="tx1"/>
                  </w14:solidFill>
                </w14:textFill>
              </w:rPr>
            </w:pPr>
          </w:p>
          <w:p w14:paraId="4E140511">
            <w:pPr>
              <w:pStyle w:val="100"/>
              <w:rPr>
                <w:color w:val="000000" w:themeColor="text1"/>
                <w14:textFill>
                  <w14:solidFill>
                    <w14:schemeClr w14:val="tx1"/>
                  </w14:solidFill>
                </w14:textFill>
              </w:rPr>
            </w:pPr>
            <w:r>
              <w:rPr>
                <w:color w:val="000000" w:themeColor="text1"/>
                <w14:textFill>
                  <w14:solidFill>
                    <w14:schemeClr w14:val="tx1"/>
                  </w14:solidFill>
                </w14:textFill>
              </w:rPr>
              <w:t>集成电路</w:t>
            </w:r>
          </w:p>
          <w:p w14:paraId="135F30AB">
            <w:pPr>
              <w:pStyle w:val="100"/>
              <w:rPr>
                <w:color w:val="000000" w:themeColor="text1"/>
                <w14:textFill>
                  <w14:solidFill>
                    <w14:schemeClr w14:val="tx1"/>
                  </w14:solidFill>
                </w14:textFill>
              </w:rPr>
            </w:pPr>
            <w:r>
              <w:rPr>
                <w:color w:val="000000" w:themeColor="text1"/>
                <w14:textFill>
                  <w14:solidFill>
                    <w14:schemeClr w14:val="tx1"/>
                  </w14:solidFill>
                </w14:textFill>
              </w:rPr>
              <w:t>EDA 开发应用</w:t>
            </w:r>
          </w:p>
        </w:tc>
        <w:tc>
          <w:tcPr>
            <w:tcW w:w="2144" w:type="dxa"/>
            <w:vMerge w:val="restart"/>
          </w:tcPr>
          <w:p w14:paraId="3BC28109">
            <w:pPr>
              <w:pStyle w:val="100"/>
              <w:rPr>
                <w:color w:val="000000" w:themeColor="text1"/>
                <w14:textFill>
                  <w14:solidFill>
                    <w14:schemeClr w14:val="tx1"/>
                  </w14:solidFill>
                </w14:textFill>
              </w:rPr>
            </w:pPr>
          </w:p>
          <w:p w14:paraId="51352BFE">
            <w:pPr>
              <w:pStyle w:val="100"/>
              <w:rPr>
                <w:color w:val="000000" w:themeColor="text1"/>
                <w14:textFill>
                  <w14:solidFill>
                    <w14:schemeClr w14:val="tx1"/>
                  </w14:solidFill>
                </w14:textFill>
              </w:rPr>
            </w:pPr>
          </w:p>
          <w:p w14:paraId="4EE74BA4">
            <w:pPr>
              <w:pStyle w:val="100"/>
              <w:rPr>
                <w:color w:val="000000" w:themeColor="text1"/>
                <w14:textFill>
                  <w14:solidFill>
                    <w14:schemeClr w14:val="tx1"/>
                  </w14:solidFill>
                </w14:textFill>
              </w:rPr>
            </w:pPr>
            <w:r>
              <w:rPr>
                <w:color w:val="000000" w:themeColor="text1"/>
                <w14:textFill>
                  <w14:solidFill>
                    <w14:schemeClr w14:val="tx1"/>
                  </w14:solidFill>
                </w14:textFill>
              </w:rPr>
              <w:t>全国工业和信息化技术技能大赛组委会</w:t>
            </w:r>
          </w:p>
        </w:tc>
        <w:tc>
          <w:tcPr>
            <w:tcW w:w="3687" w:type="dxa"/>
          </w:tcPr>
          <w:p w14:paraId="2AFE4E7C">
            <w:pPr>
              <w:pStyle w:val="100"/>
              <w:rPr>
                <w:color w:val="000000" w:themeColor="text1"/>
                <w14:textFill>
                  <w14:solidFill>
                    <w14:schemeClr w14:val="tx1"/>
                  </w14:solidFill>
                </w14:textFill>
              </w:rPr>
            </w:pPr>
            <w:r>
              <w:rPr>
                <w:color w:val="000000" w:themeColor="text1"/>
                <w14:textFill>
                  <w14:solidFill>
                    <w14:schemeClr w14:val="tx1"/>
                  </w14:solidFill>
                </w14:textFill>
              </w:rPr>
              <w:t>使用常见EDA 工具与EDA 设计验证平台实现电路模块设计、电路前仿真与原型</w:t>
            </w:r>
          </w:p>
          <w:p w14:paraId="6EF8E893">
            <w:pPr>
              <w:pStyle w:val="100"/>
              <w:rPr>
                <w:color w:val="000000" w:themeColor="text1"/>
                <w14:textFill>
                  <w14:solidFill>
                    <w14:schemeClr w14:val="tx1"/>
                  </w14:solidFill>
                </w14:textFill>
              </w:rPr>
            </w:pPr>
            <w:r>
              <w:rPr>
                <w:color w:val="000000" w:themeColor="text1"/>
                <w14:textFill>
                  <w14:solidFill>
                    <w14:schemeClr w14:val="tx1"/>
                  </w14:solidFill>
                </w14:textFill>
              </w:rPr>
              <w:t>验证等任务；</w:t>
            </w:r>
          </w:p>
        </w:tc>
        <w:tc>
          <w:tcPr>
            <w:tcW w:w="2161" w:type="dxa"/>
          </w:tcPr>
          <w:p w14:paraId="374AEE07">
            <w:pPr>
              <w:pStyle w:val="100"/>
              <w:rPr>
                <w:color w:val="000000" w:themeColor="text1"/>
                <w14:textFill>
                  <w14:solidFill>
                    <w14:schemeClr w14:val="tx1"/>
                  </w14:solidFill>
                </w14:textFill>
              </w:rPr>
            </w:pPr>
          </w:p>
          <w:p w14:paraId="2AD81C72">
            <w:pPr>
              <w:pStyle w:val="100"/>
              <w:rPr>
                <w:color w:val="000000" w:themeColor="text1"/>
                <w14:textFill>
                  <w14:solidFill>
                    <w14:schemeClr w14:val="tx1"/>
                  </w14:solidFill>
                </w14:textFill>
              </w:rPr>
            </w:pPr>
            <w:r>
              <w:rPr>
                <w:color w:val="000000" w:themeColor="text1"/>
                <w14:textFill>
                  <w14:solidFill>
                    <w14:schemeClr w14:val="tx1"/>
                  </w14:solidFill>
                </w14:textFill>
              </w:rPr>
              <w:t>FPGA 应用与开发</w:t>
            </w:r>
          </w:p>
        </w:tc>
      </w:tr>
      <w:tr w14:paraId="2FE8C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56" w:hRule="atLeast"/>
        </w:trPr>
        <w:tc>
          <w:tcPr>
            <w:tcW w:w="1158" w:type="dxa"/>
            <w:vMerge w:val="continue"/>
            <w:tcBorders>
              <w:top w:val="nil"/>
            </w:tcBorders>
          </w:tcPr>
          <w:p w14:paraId="13521FBC">
            <w:pPr>
              <w:pStyle w:val="100"/>
              <w:rPr>
                <w:color w:val="000000" w:themeColor="text1"/>
                <w14:textFill>
                  <w14:solidFill>
                    <w14:schemeClr w14:val="tx1"/>
                  </w14:solidFill>
                </w14:textFill>
              </w:rPr>
            </w:pPr>
          </w:p>
        </w:tc>
        <w:tc>
          <w:tcPr>
            <w:tcW w:w="2144" w:type="dxa"/>
            <w:vMerge w:val="continue"/>
            <w:tcBorders>
              <w:top w:val="nil"/>
            </w:tcBorders>
          </w:tcPr>
          <w:p w14:paraId="0FD5C4DC">
            <w:pPr>
              <w:pStyle w:val="100"/>
              <w:rPr>
                <w:color w:val="000000" w:themeColor="text1"/>
                <w14:textFill>
                  <w14:solidFill>
                    <w14:schemeClr w14:val="tx1"/>
                  </w14:solidFill>
                </w14:textFill>
              </w:rPr>
            </w:pPr>
          </w:p>
        </w:tc>
        <w:tc>
          <w:tcPr>
            <w:tcW w:w="3687" w:type="dxa"/>
          </w:tcPr>
          <w:p w14:paraId="2F672D98">
            <w:pPr>
              <w:pStyle w:val="100"/>
              <w:rPr>
                <w:color w:val="000000" w:themeColor="text1"/>
                <w14:textFill>
                  <w14:solidFill>
                    <w14:schemeClr w14:val="tx1"/>
                  </w14:solidFill>
                </w14:textFill>
              </w:rPr>
            </w:pPr>
            <w:r>
              <w:rPr>
                <w:color w:val="000000" w:themeColor="text1"/>
                <w14:textFill>
                  <w14:solidFill>
                    <w14:schemeClr w14:val="tx1"/>
                  </w14:solidFill>
                </w14:textFill>
              </w:rPr>
              <w:t>使用常见 EDA 工具实现版图设计、物理</w:t>
            </w:r>
          </w:p>
          <w:p w14:paraId="32A0BF16">
            <w:pPr>
              <w:pStyle w:val="100"/>
              <w:rPr>
                <w:color w:val="000000" w:themeColor="text1"/>
                <w14:textFill>
                  <w14:solidFill>
                    <w14:schemeClr w14:val="tx1"/>
                  </w14:solidFill>
                </w14:textFill>
              </w:rPr>
            </w:pPr>
            <w:r>
              <w:rPr>
                <w:color w:val="000000" w:themeColor="text1"/>
                <w14:textFill>
                  <w14:solidFill>
                    <w14:schemeClr w14:val="tx1"/>
                  </w14:solidFill>
                </w14:textFill>
              </w:rPr>
              <w:t>验证、后仿真等任务</w:t>
            </w:r>
          </w:p>
        </w:tc>
        <w:tc>
          <w:tcPr>
            <w:tcW w:w="2161" w:type="dxa"/>
          </w:tcPr>
          <w:p w14:paraId="50E38B03">
            <w:pPr>
              <w:pStyle w:val="100"/>
              <w:rPr>
                <w:color w:val="000000" w:themeColor="text1"/>
                <w14:textFill>
                  <w14:solidFill>
                    <w14:schemeClr w14:val="tx1"/>
                  </w14:solidFill>
                </w14:textFill>
              </w:rPr>
            </w:pPr>
            <w:r>
              <w:rPr>
                <w:color w:val="000000" w:themeColor="text1"/>
                <w14:textFill>
                  <w14:solidFill>
                    <w14:schemeClr w14:val="tx1"/>
                  </w14:solidFill>
                </w14:textFill>
              </w:rPr>
              <w:t>集成电路版图设计</w:t>
            </w:r>
          </w:p>
        </w:tc>
      </w:tr>
      <w:tr w14:paraId="03BC0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4" w:hRule="atLeast"/>
        </w:trPr>
        <w:tc>
          <w:tcPr>
            <w:tcW w:w="1158" w:type="dxa"/>
          </w:tcPr>
          <w:p w14:paraId="5EB04AEE">
            <w:pPr>
              <w:pStyle w:val="100"/>
              <w:rPr>
                <w:color w:val="000000" w:themeColor="text1"/>
                <w:sz w:val="24"/>
                <w14:textFill>
                  <w14:solidFill>
                    <w14:schemeClr w14:val="tx1"/>
                  </w14:solidFill>
                </w14:textFill>
              </w:rPr>
            </w:pPr>
          </w:p>
        </w:tc>
        <w:tc>
          <w:tcPr>
            <w:tcW w:w="2144" w:type="dxa"/>
          </w:tcPr>
          <w:p w14:paraId="786BEEAF">
            <w:pPr>
              <w:pStyle w:val="100"/>
              <w:rPr>
                <w:color w:val="000000" w:themeColor="text1"/>
                <w:sz w:val="24"/>
                <w14:textFill>
                  <w14:solidFill>
                    <w14:schemeClr w14:val="tx1"/>
                  </w14:solidFill>
                </w14:textFill>
              </w:rPr>
            </w:pPr>
          </w:p>
        </w:tc>
        <w:tc>
          <w:tcPr>
            <w:tcW w:w="3687" w:type="dxa"/>
          </w:tcPr>
          <w:p w14:paraId="3BAB37B4">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平移式检测分选转塔式检测分选芯片编带</w:t>
            </w:r>
          </w:p>
          <w:p w14:paraId="30CD63CE">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芯片目检</w:t>
            </w:r>
          </w:p>
        </w:tc>
        <w:tc>
          <w:tcPr>
            <w:tcW w:w="2161" w:type="dxa"/>
          </w:tcPr>
          <w:p w14:paraId="16615B9B">
            <w:pPr>
              <w:pStyle w:val="100"/>
              <w:rPr>
                <w:color w:val="000000" w:themeColor="text1"/>
                <w:sz w:val="24"/>
                <w14:textFill>
                  <w14:solidFill>
                    <w14:schemeClr w14:val="tx1"/>
                  </w14:solidFill>
                </w14:textFill>
              </w:rPr>
            </w:pPr>
          </w:p>
        </w:tc>
      </w:tr>
    </w:tbl>
    <w:p w14:paraId="40FE421D">
      <w:pPr>
        <w:pStyle w:val="1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表3</w:t>
      </w:r>
      <w:r>
        <w:rPr>
          <w:color w:val="000000" w:themeColor="text1"/>
          <w:sz w:val="24"/>
          <w14:textFill>
            <w14:solidFill>
              <w14:schemeClr w14:val="tx1"/>
            </w14:solidFill>
          </w14:textFill>
        </w:rPr>
        <w:t>相关证书</w:t>
      </w:r>
    </w:p>
    <w:tbl>
      <w:tblPr>
        <w:tblStyle w:val="37"/>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22"/>
        <w:gridCol w:w="2114"/>
        <w:gridCol w:w="2658"/>
        <w:gridCol w:w="2092"/>
      </w:tblGrid>
      <w:tr w14:paraId="1C0D0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0" w:hRule="atLeast"/>
        </w:trPr>
        <w:tc>
          <w:tcPr>
            <w:tcW w:w="2422" w:type="dxa"/>
          </w:tcPr>
          <w:p w14:paraId="169632B2">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职业资格证书/职业技能等级证书名称</w:t>
            </w:r>
          </w:p>
        </w:tc>
        <w:tc>
          <w:tcPr>
            <w:tcW w:w="2114" w:type="dxa"/>
          </w:tcPr>
          <w:p w14:paraId="480F31C2">
            <w:pPr>
              <w:pStyle w:val="100"/>
              <w:rPr>
                <w:color w:val="000000" w:themeColor="text1"/>
                <w:sz w:val="24"/>
                <w14:textFill>
                  <w14:solidFill>
                    <w14:schemeClr w14:val="tx1"/>
                  </w14:solidFill>
                </w14:textFill>
              </w:rPr>
            </w:pPr>
          </w:p>
          <w:p w14:paraId="568576D8">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工作领域</w:t>
            </w:r>
          </w:p>
        </w:tc>
        <w:tc>
          <w:tcPr>
            <w:tcW w:w="2658" w:type="dxa"/>
          </w:tcPr>
          <w:p w14:paraId="3F46AC6F">
            <w:pPr>
              <w:pStyle w:val="100"/>
              <w:rPr>
                <w:color w:val="000000" w:themeColor="text1"/>
                <w:sz w:val="24"/>
                <w14:textFill>
                  <w14:solidFill>
                    <w14:schemeClr w14:val="tx1"/>
                  </w14:solidFill>
                </w14:textFill>
              </w:rPr>
            </w:pPr>
          </w:p>
          <w:p w14:paraId="2E5B8448">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工作任务</w:t>
            </w:r>
          </w:p>
        </w:tc>
        <w:tc>
          <w:tcPr>
            <w:tcW w:w="2092" w:type="dxa"/>
          </w:tcPr>
          <w:p w14:paraId="35B8C239">
            <w:pPr>
              <w:pStyle w:val="100"/>
              <w:rPr>
                <w:color w:val="000000" w:themeColor="text1"/>
                <w:sz w:val="24"/>
                <w14:textFill>
                  <w14:solidFill>
                    <w14:schemeClr w14:val="tx1"/>
                  </w14:solidFill>
                </w14:textFill>
              </w:rPr>
            </w:pPr>
          </w:p>
          <w:p w14:paraId="576C7A4E">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拟融入的课程</w:t>
            </w:r>
          </w:p>
        </w:tc>
      </w:tr>
      <w:tr w14:paraId="67E62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3" w:hRule="atLeast"/>
        </w:trPr>
        <w:tc>
          <w:tcPr>
            <w:tcW w:w="2422" w:type="dxa"/>
            <w:vMerge w:val="restart"/>
          </w:tcPr>
          <w:p w14:paraId="50AB274B">
            <w:pPr>
              <w:pStyle w:val="100"/>
              <w:rPr>
                <w:color w:val="000000" w:themeColor="text1"/>
                <w:sz w:val="24"/>
                <w14:textFill>
                  <w14:solidFill>
                    <w14:schemeClr w14:val="tx1"/>
                  </w14:solidFill>
                </w14:textFill>
              </w:rPr>
            </w:pPr>
          </w:p>
          <w:p w14:paraId="7E6A0FFD">
            <w:pPr>
              <w:pStyle w:val="100"/>
              <w:rPr>
                <w:color w:val="000000" w:themeColor="text1"/>
                <w:sz w:val="24"/>
                <w14:textFill>
                  <w14:solidFill>
                    <w14:schemeClr w14:val="tx1"/>
                  </w14:solidFill>
                </w14:textFill>
              </w:rPr>
            </w:pPr>
          </w:p>
          <w:p w14:paraId="07A87799">
            <w:pPr>
              <w:pStyle w:val="100"/>
              <w:rPr>
                <w:color w:val="000000" w:themeColor="text1"/>
                <w:sz w:val="24"/>
                <w14:textFill>
                  <w14:solidFill>
                    <w14:schemeClr w14:val="tx1"/>
                  </w14:solidFill>
                </w14:textFill>
              </w:rPr>
            </w:pPr>
          </w:p>
          <w:p w14:paraId="41FE9946">
            <w:pPr>
              <w:pStyle w:val="100"/>
              <w:rPr>
                <w:color w:val="000000" w:themeColor="text1"/>
                <w:sz w:val="24"/>
                <w14:textFill>
                  <w14:solidFill>
                    <w14:schemeClr w14:val="tx1"/>
                  </w14:solidFill>
                </w14:textFill>
              </w:rPr>
            </w:pPr>
          </w:p>
          <w:p w14:paraId="25F431F7">
            <w:pPr>
              <w:pStyle w:val="100"/>
              <w:rPr>
                <w:color w:val="000000" w:themeColor="text1"/>
                <w:sz w:val="24"/>
                <w14:textFill>
                  <w14:solidFill>
                    <w14:schemeClr w14:val="tx1"/>
                  </w14:solidFill>
                </w14:textFill>
              </w:rPr>
            </w:pPr>
          </w:p>
          <w:p w14:paraId="3F5AD2BA">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集成电路封装与测试（中级）</w:t>
            </w:r>
          </w:p>
        </w:tc>
        <w:tc>
          <w:tcPr>
            <w:tcW w:w="2114" w:type="dxa"/>
          </w:tcPr>
          <w:p w14:paraId="7F9163CD">
            <w:pPr>
              <w:pStyle w:val="100"/>
              <w:rPr>
                <w:color w:val="000000" w:themeColor="text1"/>
                <w:sz w:val="24"/>
                <w14:textFill>
                  <w14:solidFill>
                    <w14:schemeClr w14:val="tx1"/>
                  </w14:solidFill>
                </w14:textFill>
              </w:rPr>
            </w:pPr>
          </w:p>
          <w:p w14:paraId="66C0562B">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晶圆测试</w:t>
            </w:r>
          </w:p>
        </w:tc>
        <w:tc>
          <w:tcPr>
            <w:tcW w:w="2658" w:type="dxa"/>
          </w:tcPr>
          <w:p w14:paraId="2A9BB528">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晶圆测试晶圆打点墨点烘烤</w:t>
            </w:r>
          </w:p>
          <w:p w14:paraId="2D568BEE">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晶圆目检</w:t>
            </w:r>
          </w:p>
        </w:tc>
        <w:tc>
          <w:tcPr>
            <w:tcW w:w="2092" w:type="dxa"/>
          </w:tcPr>
          <w:p w14:paraId="41A7730E">
            <w:pPr>
              <w:pStyle w:val="100"/>
              <w:rPr>
                <w:color w:val="000000" w:themeColor="text1"/>
                <w:sz w:val="24"/>
                <w14:textFill>
                  <w14:solidFill>
                    <w14:schemeClr w14:val="tx1"/>
                  </w14:solidFill>
                </w14:textFill>
              </w:rPr>
            </w:pPr>
          </w:p>
          <w:p w14:paraId="3A19DC2B">
            <w:pPr>
              <w:pStyle w:val="100"/>
              <w:rPr>
                <w:color w:val="000000" w:themeColor="text1"/>
                <w:sz w:val="24"/>
                <w14:textFill>
                  <w14:solidFill>
                    <w14:schemeClr w14:val="tx1"/>
                  </w14:solidFill>
                </w14:textFill>
              </w:rPr>
            </w:pPr>
          </w:p>
          <w:p w14:paraId="400ED665">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集成电路制造工艺</w:t>
            </w:r>
          </w:p>
        </w:tc>
      </w:tr>
      <w:tr w14:paraId="26F12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5" w:hRule="atLeast"/>
        </w:trPr>
        <w:tc>
          <w:tcPr>
            <w:tcW w:w="2422" w:type="dxa"/>
            <w:vMerge w:val="continue"/>
            <w:tcBorders>
              <w:top w:val="nil"/>
            </w:tcBorders>
          </w:tcPr>
          <w:p w14:paraId="12A7CADB">
            <w:pPr>
              <w:pStyle w:val="100"/>
              <w:rPr>
                <w:color w:val="000000" w:themeColor="text1"/>
                <w:sz w:val="24"/>
                <w14:textFill>
                  <w14:solidFill>
                    <w14:schemeClr w14:val="tx1"/>
                  </w14:solidFill>
                </w14:textFill>
              </w:rPr>
            </w:pPr>
          </w:p>
        </w:tc>
        <w:tc>
          <w:tcPr>
            <w:tcW w:w="2114" w:type="dxa"/>
          </w:tcPr>
          <w:p w14:paraId="101AA454">
            <w:pPr>
              <w:pStyle w:val="100"/>
              <w:rPr>
                <w:color w:val="000000" w:themeColor="text1"/>
                <w:sz w:val="24"/>
                <w14:textFill>
                  <w14:solidFill>
                    <w14:schemeClr w14:val="tx1"/>
                  </w14:solidFill>
                </w14:textFill>
              </w:rPr>
            </w:pPr>
          </w:p>
          <w:p w14:paraId="04E6162D">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集成电路封装</w:t>
            </w:r>
          </w:p>
        </w:tc>
        <w:tc>
          <w:tcPr>
            <w:tcW w:w="2658" w:type="dxa"/>
          </w:tcPr>
          <w:p w14:paraId="2BA6CEF0">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晶圆减薄及划片芯片粘接</w:t>
            </w:r>
          </w:p>
          <w:p w14:paraId="2C34A502">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引线键合</w:t>
            </w:r>
          </w:p>
          <w:p w14:paraId="5BED9A9C">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芯片塑封及激光打标芯片电镀及切筋成型</w:t>
            </w:r>
          </w:p>
        </w:tc>
        <w:tc>
          <w:tcPr>
            <w:tcW w:w="2092" w:type="dxa"/>
          </w:tcPr>
          <w:p w14:paraId="06869A6F">
            <w:pPr>
              <w:pStyle w:val="100"/>
              <w:rPr>
                <w:color w:val="000000" w:themeColor="text1"/>
                <w:sz w:val="24"/>
                <w14:textFill>
                  <w14:solidFill>
                    <w14:schemeClr w14:val="tx1"/>
                  </w14:solidFill>
                </w14:textFill>
              </w:rPr>
            </w:pPr>
          </w:p>
          <w:p w14:paraId="1CDAB1A5">
            <w:pPr>
              <w:pStyle w:val="100"/>
              <w:rPr>
                <w:color w:val="000000" w:themeColor="text1"/>
                <w:sz w:val="24"/>
                <w14:textFill>
                  <w14:solidFill>
                    <w14:schemeClr w14:val="tx1"/>
                  </w14:solidFill>
                </w14:textFill>
              </w:rPr>
            </w:pPr>
          </w:p>
          <w:p w14:paraId="190754E6">
            <w:pPr>
              <w:pStyle w:val="100"/>
              <w:rPr>
                <w:color w:val="000000" w:themeColor="text1"/>
                <w:sz w:val="24"/>
                <w14:textFill>
                  <w14:solidFill>
                    <w14:schemeClr w14:val="tx1"/>
                  </w14:solidFill>
                </w14:textFill>
              </w:rPr>
            </w:pPr>
          </w:p>
          <w:p w14:paraId="361DBFE7">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集成电路封装技术</w:t>
            </w:r>
          </w:p>
        </w:tc>
      </w:tr>
      <w:tr w14:paraId="323BA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trPr>
        <w:tc>
          <w:tcPr>
            <w:tcW w:w="2422" w:type="dxa"/>
            <w:vMerge w:val="continue"/>
            <w:tcBorders>
              <w:top w:val="nil"/>
            </w:tcBorders>
          </w:tcPr>
          <w:p w14:paraId="4C0FAAEA">
            <w:pPr>
              <w:pStyle w:val="100"/>
              <w:rPr>
                <w:color w:val="000000" w:themeColor="text1"/>
                <w:sz w:val="24"/>
                <w14:textFill>
                  <w14:solidFill>
                    <w14:schemeClr w14:val="tx1"/>
                  </w14:solidFill>
                </w14:textFill>
              </w:rPr>
            </w:pPr>
          </w:p>
        </w:tc>
        <w:tc>
          <w:tcPr>
            <w:tcW w:w="2114" w:type="dxa"/>
          </w:tcPr>
          <w:p w14:paraId="0CD0663D">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集成电路测试</w:t>
            </w:r>
          </w:p>
        </w:tc>
        <w:tc>
          <w:tcPr>
            <w:tcW w:w="2658" w:type="dxa"/>
          </w:tcPr>
          <w:p w14:paraId="7D07BE9C">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重力式检测分选</w:t>
            </w:r>
          </w:p>
        </w:tc>
        <w:tc>
          <w:tcPr>
            <w:tcW w:w="2092" w:type="dxa"/>
          </w:tcPr>
          <w:p w14:paraId="640BC6D5">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集成电路测试技术</w:t>
            </w:r>
          </w:p>
        </w:tc>
      </w:tr>
      <w:tr w14:paraId="4E999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4" w:hRule="atLeast"/>
        </w:trPr>
        <w:tc>
          <w:tcPr>
            <w:tcW w:w="2422" w:type="dxa"/>
          </w:tcPr>
          <w:p w14:paraId="4A6DB91E">
            <w:pPr>
              <w:pStyle w:val="100"/>
              <w:rPr>
                <w:color w:val="000000" w:themeColor="text1"/>
                <w:sz w:val="24"/>
                <w14:textFill>
                  <w14:solidFill>
                    <w14:schemeClr w14:val="tx1"/>
                  </w14:solidFill>
                </w14:textFill>
              </w:rPr>
            </w:pPr>
          </w:p>
        </w:tc>
        <w:tc>
          <w:tcPr>
            <w:tcW w:w="2114" w:type="dxa"/>
          </w:tcPr>
          <w:p w14:paraId="63160DE9">
            <w:pPr>
              <w:pStyle w:val="100"/>
              <w:rPr>
                <w:color w:val="000000" w:themeColor="text1"/>
                <w:sz w:val="24"/>
                <w14:textFill>
                  <w14:solidFill>
                    <w14:schemeClr w14:val="tx1"/>
                  </w14:solidFill>
                </w14:textFill>
              </w:rPr>
            </w:pPr>
          </w:p>
        </w:tc>
        <w:tc>
          <w:tcPr>
            <w:tcW w:w="2658" w:type="dxa"/>
          </w:tcPr>
          <w:p w14:paraId="12213B2E">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平移式检测分选转塔式检测分选芯片编带</w:t>
            </w:r>
          </w:p>
          <w:p w14:paraId="30B53CCC">
            <w:pPr>
              <w:pStyle w:val="100"/>
              <w:rPr>
                <w:color w:val="000000" w:themeColor="text1"/>
                <w:sz w:val="24"/>
                <w14:textFill>
                  <w14:solidFill>
                    <w14:schemeClr w14:val="tx1"/>
                  </w14:solidFill>
                </w14:textFill>
              </w:rPr>
            </w:pPr>
            <w:r>
              <w:rPr>
                <w:color w:val="000000" w:themeColor="text1"/>
                <w:sz w:val="24"/>
                <w14:textFill>
                  <w14:solidFill>
                    <w14:schemeClr w14:val="tx1"/>
                  </w14:solidFill>
                </w14:textFill>
              </w:rPr>
              <w:t>芯片目检</w:t>
            </w:r>
          </w:p>
        </w:tc>
        <w:tc>
          <w:tcPr>
            <w:tcW w:w="2092" w:type="dxa"/>
          </w:tcPr>
          <w:p w14:paraId="03258773">
            <w:pPr>
              <w:pStyle w:val="100"/>
              <w:rPr>
                <w:color w:val="000000" w:themeColor="text1"/>
                <w:sz w:val="24"/>
                <w14:textFill>
                  <w14:solidFill>
                    <w14:schemeClr w14:val="tx1"/>
                  </w14:solidFill>
                </w14:textFill>
              </w:rPr>
            </w:pPr>
          </w:p>
        </w:tc>
      </w:tr>
    </w:tbl>
    <w:p w14:paraId="3073CE3B">
      <w:pPr>
        <w:pStyle w:val="100"/>
        <w:jc w:val="left"/>
        <w:rPr>
          <w:color w:val="000000" w:themeColor="text1"/>
          <w:sz w:val="24"/>
          <w14:textFill>
            <w14:solidFill>
              <w14:schemeClr w14:val="tx1"/>
            </w14:solidFill>
          </w14:textFill>
        </w:rPr>
        <w:sectPr>
          <w:type w:val="nextColumn"/>
          <w:pgSz w:w="11910" w:h="16840"/>
          <w:pgMar w:top="1500" w:right="1200" w:bottom="280" w:left="1200" w:header="720" w:footer="720" w:gutter="0"/>
          <w:pgNumType w:fmt="decimal"/>
          <w:cols w:space="720" w:num="1"/>
        </w:sectPr>
      </w:pPr>
    </w:p>
    <w:p w14:paraId="291ACD5F">
      <w:pPr>
        <w:pStyle w:val="93"/>
        <w:outlineLvl w:val="9"/>
        <w:rPr>
          <w:rFonts w:hint="eastAsia"/>
        </w:rPr>
      </w:pPr>
      <w:bookmarkStart w:id="226" w:name="_Toc120471255"/>
      <w:bookmarkStart w:id="227" w:name="_Toc99224517"/>
      <w:r>
        <w:t>（五）职业岗位能力要求</w:t>
      </w:r>
      <w:bookmarkEnd w:id="226"/>
      <w:bookmarkEnd w:id="227"/>
    </w:p>
    <w:p w14:paraId="6BF3F9AD">
      <w:pPr>
        <w:pStyle w:val="99"/>
        <w:rPr>
          <w:color w:val="FF0000"/>
          <w:highlight w:val="yellow"/>
        </w:rPr>
      </w:pPr>
      <w:r>
        <w:rPr>
          <w:color w:val="000000" w:themeColor="text1"/>
          <w14:textFill>
            <w14:solidFill>
              <w14:schemeClr w14:val="tx1"/>
            </w14:solidFill>
          </w14:textFill>
        </w:rPr>
        <w:t>目前，企业网络技术人员岗位能力所应具备的技术：具有扎实的电路基础知识，能够理解和分析各种集成电路的设计和工作原理。熟练掌握集成电路设计、制造、封装、测试等方面的技术流程和操作方法。熟练使用PCB设计软件（如Cadence Allegro、Altium Protel/Capture、Mentor WG/PADS等），并具备一定的仿真、分析和测试能力。具有集成电路芯片逻辑提取和辅助设计的能力，以及版图设计和版图验证的能力。在知识经济快速发展的时代，高校毕业生仅仅掌握已有的知识是完全不够的，重要的是要有一种综合的能力，即通常所说的专业素质。</w:t>
      </w:r>
    </w:p>
    <w:p w14:paraId="24F3827F">
      <w:pPr>
        <w:pStyle w:val="93"/>
        <w:outlineLvl w:val="9"/>
      </w:pPr>
      <w:bookmarkStart w:id="228" w:name="_Toc120471256"/>
      <w:bookmarkStart w:id="229" w:name="_Toc99224518"/>
      <w:r>
        <w:t>（六）课程设置支撑职业能力情况</w:t>
      </w:r>
      <w:bookmarkEnd w:id="228"/>
      <w:bookmarkEnd w:id="229"/>
    </w:p>
    <w:p w14:paraId="77F9FB67">
      <w:pPr>
        <w:pStyle w:val="99"/>
        <w:rPr>
          <w:color w:val="000000" w:themeColor="text1"/>
          <w:szCs w:val="21"/>
          <w14:textFill>
            <w14:solidFill>
              <w14:schemeClr w14:val="tx1"/>
            </w14:solidFill>
          </w14:textFill>
        </w:rPr>
      </w:pPr>
      <w:r>
        <w:rPr>
          <w:color w:val="000000" w:themeColor="text1"/>
          <w14:textFill>
            <w14:solidFill>
              <w14:schemeClr w14:val="tx1"/>
            </w14:solidFill>
          </w14:textFill>
        </w:rPr>
        <w:t>以面向服务</w:t>
      </w:r>
      <w:r>
        <w:rPr>
          <w:rFonts w:hint="eastAsia"/>
          <w:color w:val="000000" w:themeColor="text1"/>
          <w14:textFill>
            <w14:solidFill>
              <w14:schemeClr w14:val="tx1"/>
            </w14:solidFill>
          </w14:textFill>
        </w:rPr>
        <w:t>集成电路技术</w:t>
      </w:r>
      <w:r>
        <w:rPr>
          <w:color w:val="000000" w:themeColor="text1"/>
          <w14:textFill>
            <w14:solidFill>
              <w14:schemeClr w14:val="tx1"/>
            </w14:solidFill>
          </w14:textFill>
        </w:rPr>
        <w:t>行业，培养理想信念坚定，德、智、体、美、劳全面发展，具有一定的科学文化水平，良好的人文素养、职业道德和创新意识，精益求精的工匠精神，较强的就业能力和可持续发展的能力；掌握本专业群必须的知识和技术技能，需要具备深厚的技术分析和解决能力。他们需要能够对电路的性能、功耗、可靠性等方面进行全面的分析和评估，找出潜在的问题和瓶颈，并提出有效的解决方案。此外，他们还需要具备快速定位和解决技术难题的能力，确保电路的稳定性和可靠性。集成电路技术人员需要具备深厚的技术分析和解决能力。他们需要能够对电路的性能、功耗、可靠性等方面进行全面的分析和评估，找出潜在的问题和瓶颈，并提出有效的解决方案。此外，他们还需要具备快速定位和解决技术难题的能力，确保电路的稳定性和可靠性。</w:t>
      </w:r>
      <w:r>
        <w:rPr>
          <w:color w:val="000000" w:themeColor="text1"/>
          <w:szCs w:val="21"/>
          <w14:textFill>
            <w14:solidFill>
              <w14:schemeClr w14:val="tx1"/>
            </w14:solidFill>
          </w14:textFill>
        </w:rPr>
        <w:t xml:space="preserve"> </w:t>
      </w:r>
    </w:p>
    <w:p w14:paraId="6B4891DF">
      <w:pPr>
        <w:pStyle w:val="100"/>
      </w:pPr>
      <w:r>
        <w:t>表</w:t>
      </w:r>
      <w:r>
        <w:rPr>
          <w:rFonts w:hint="eastAsia"/>
          <w:lang w:val="en-US" w:eastAsia="zh-CN"/>
        </w:rPr>
        <w:t>4</w:t>
      </w:r>
      <w:r>
        <w:t xml:space="preserve">  职业与课程</w:t>
      </w:r>
    </w:p>
    <w:tbl>
      <w:tblPr>
        <w:tblStyle w:val="203"/>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3"/>
        <w:gridCol w:w="2144"/>
        <w:gridCol w:w="3687"/>
        <w:gridCol w:w="2161"/>
      </w:tblGrid>
      <w:tr w14:paraId="73975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293" w:type="dxa"/>
          </w:tcPr>
          <w:p w14:paraId="14764203">
            <w:pPr>
              <w:pStyle w:val="85"/>
              <w:spacing w:before="134"/>
              <w:ind w:left="225"/>
              <w:rPr>
                <w:b/>
                <w:sz w:val="21"/>
              </w:rPr>
            </w:pPr>
            <w:r>
              <w:rPr>
                <w:b/>
                <w:sz w:val="21"/>
              </w:rPr>
              <w:t>赛项名称</w:t>
            </w:r>
          </w:p>
        </w:tc>
        <w:tc>
          <w:tcPr>
            <w:tcW w:w="2144" w:type="dxa"/>
          </w:tcPr>
          <w:p w14:paraId="018C48BD">
            <w:pPr>
              <w:pStyle w:val="85"/>
              <w:spacing w:before="134"/>
              <w:ind w:left="651"/>
              <w:rPr>
                <w:b/>
                <w:sz w:val="21"/>
              </w:rPr>
            </w:pPr>
            <w:r>
              <w:rPr>
                <w:b/>
                <w:sz w:val="21"/>
              </w:rPr>
              <w:t>组织机构</w:t>
            </w:r>
          </w:p>
        </w:tc>
        <w:tc>
          <w:tcPr>
            <w:tcW w:w="3687" w:type="dxa"/>
          </w:tcPr>
          <w:p w14:paraId="7615F6B3">
            <w:pPr>
              <w:pStyle w:val="85"/>
              <w:spacing w:before="134"/>
              <w:ind w:left="1402" w:right="1391"/>
              <w:jc w:val="center"/>
              <w:rPr>
                <w:b/>
                <w:sz w:val="21"/>
              </w:rPr>
            </w:pPr>
            <w:r>
              <w:rPr>
                <w:b/>
                <w:sz w:val="21"/>
              </w:rPr>
              <w:t>主要内容</w:t>
            </w:r>
          </w:p>
        </w:tc>
        <w:tc>
          <w:tcPr>
            <w:tcW w:w="2161" w:type="dxa"/>
          </w:tcPr>
          <w:p w14:paraId="1523EE10">
            <w:pPr>
              <w:pStyle w:val="85"/>
              <w:spacing w:before="134"/>
              <w:ind w:left="218" w:right="206"/>
              <w:jc w:val="center"/>
              <w:rPr>
                <w:b/>
                <w:sz w:val="21"/>
              </w:rPr>
            </w:pPr>
            <w:r>
              <w:rPr>
                <w:b/>
                <w:sz w:val="21"/>
              </w:rPr>
              <w:t>拟融入的课程</w:t>
            </w:r>
          </w:p>
        </w:tc>
      </w:tr>
      <w:tr w14:paraId="42D82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293" w:type="dxa"/>
            <w:vMerge w:val="restart"/>
          </w:tcPr>
          <w:p w14:paraId="12F9D802">
            <w:pPr>
              <w:pStyle w:val="101"/>
              <w:framePr w:hSpace="0" w:wrap="auto" w:vAnchor="margin" w:hAnchor="text" w:xAlign="left" w:yAlign="inline"/>
              <w:autoSpaceDE w:val="0"/>
              <w:autoSpaceDN w:val="0"/>
              <w:jc w:val="center"/>
              <w:rPr>
                <w:rFonts w:eastAsia="宋体" w:cs="Times New Roman"/>
                <w:color w:val="auto"/>
                <w:lang w:eastAsia="zh-CN"/>
              </w:rPr>
            </w:pPr>
          </w:p>
          <w:p w14:paraId="12A97088">
            <w:pPr>
              <w:pStyle w:val="101"/>
              <w:framePr w:hSpace="0" w:wrap="auto" w:vAnchor="margin" w:hAnchor="text" w:xAlign="left" w:yAlign="inline"/>
              <w:autoSpaceDE w:val="0"/>
              <w:autoSpaceDN w:val="0"/>
              <w:jc w:val="center"/>
              <w:rPr>
                <w:rFonts w:eastAsia="宋体" w:cs="Times New Roman"/>
                <w:color w:val="auto"/>
                <w:lang w:eastAsia="zh-CN"/>
              </w:rPr>
            </w:pPr>
          </w:p>
          <w:p w14:paraId="347208C8">
            <w:pPr>
              <w:pStyle w:val="101"/>
              <w:framePr w:hSpace="0" w:wrap="auto" w:vAnchor="margin" w:hAnchor="text" w:xAlign="left" w:yAlign="inline"/>
              <w:autoSpaceDE w:val="0"/>
              <w:autoSpaceDN w:val="0"/>
              <w:jc w:val="center"/>
              <w:rPr>
                <w:rFonts w:eastAsia="宋体" w:cs="Times New Roman"/>
                <w:color w:val="auto"/>
                <w:lang w:eastAsia="zh-CN"/>
              </w:rPr>
            </w:pPr>
          </w:p>
          <w:p w14:paraId="48385F61">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集成电路应用开发</w:t>
            </w:r>
          </w:p>
        </w:tc>
        <w:tc>
          <w:tcPr>
            <w:tcW w:w="2144" w:type="dxa"/>
            <w:vMerge w:val="restart"/>
          </w:tcPr>
          <w:p w14:paraId="53C8E6C6">
            <w:pPr>
              <w:pStyle w:val="101"/>
              <w:framePr w:hSpace="0" w:wrap="auto" w:vAnchor="margin" w:hAnchor="text" w:xAlign="left" w:yAlign="inline"/>
              <w:autoSpaceDE w:val="0"/>
              <w:autoSpaceDN w:val="0"/>
              <w:jc w:val="center"/>
              <w:rPr>
                <w:rFonts w:eastAsia="宋体" w:cs="Times New Roman"/>
                <w:color w:val="auto"/>
                <w:lang w:eastAsia="zh-CN"/>
              </w:rPr>
            </w:pPr>
          </w:p>
          <w:p w14:paraId="26D5D47E">
            <w:pPr>
              <w:pStyle w:val="101"/>
              <w:framePr w:hSpace="0" w:wrap="auto" w:vAnchor="margin" w:hAnchor="text" w:xAlign="left" w:yAlign="inline"/>
              <w:autoSpaceDE w:val="0"/>
              <w:autoSpaceDN w:val="0"/>
              <w:jc w:val="center"/>
              <w:rPr>
                <w:rFonts w:eastAsia="宋体" w:cs="Times New Roman"/>
                <w:color w:val="auto"/>
                <w:lang w:eastAsia="zh-CN"/>
              </w:rPr>
            </w:pPr>
          </w:p>
          <w:p w14:paraId="2ECE39CC">
            <w:pPr>
              <w:pStyle w:val="101"/>
              <w:framePr w:hSpace="0" w:wrap="auto" w:vAnchor="margin" w:hAnchor="text" w:xAlign="left" w:yAlign="inline"/>
              <w:autoSpaceDE w:val="0"/>
              <w:autoSpaceDN w:val="0"/>
              <w:jc w:val="center"/>
              <w:rPr>
                <w:rFonts w:eastAsia="宋体" w:cs="Times New Roman"/>
                <w:color w:val="auto"/>
                <w:lang w:eastAsia="zh-CN"/>
              </w:rPr>
            </w:pPr>
          </w:p>
          <w:p w14:paraId="10399ABE">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全国职业院校技能大赛组委会</w:t>
            </w:r>
          </w:p>
        </w:tc>
        <w:tc>
          <w:tcPr>
            <w:tcW w:w="3687" w:type="dxa"/>
          </w:tcPr>
          <w:p w14:paraId="58BFB6FE">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集成电路制造相关工艺的仿真操作</w:t>
            </w:r>
          </w:p>
        </w:tc>
        <w:tc>
          <w:tcPr>
            <w:tcW w:w="2161" w:type="dxa"/>
          </w:tcPr>
          <w:p w14:paraId="4E3A78DF">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集成电路制造工艺</w:t>
            </w:r>
          </w:p>
        </w:tc>
      </w:tr>
      <w:tr w14:paraId="3342D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1293" w:type="dxa"/>
            <w:vMerge w:val="continue"/>
            <w:tcBorders>
              <w:top w:val="nil"/>
            </w:tcBorders>
          </w:tcPr>
          <w:p w14:paraId="76A808DD">
            <w:pPr>
              <w:pStyle w:val="101"/>
              <w:framePr w:hSpace="0" w:wrap="auto" w:vAnchor="margin" w:hAnchor="text" w:xAlign="left" w:yAlign="inline"/>
              <w:autoSpaceDE w:val="0"/>
              <w:autoSpaceDN w:val="0"/>
              <w:jc w:val="center"/>
              <w:rPr>
                <w:rFonts w:eastAsia="宋体" w:cs="Times New Roman"/>
                <w:color w:val="auto"/>
                <w:lang w:eastAsia="zh-CN"/>
              </w:rPr>
            </w:pPr>
          </w:p>
        </w:tc>
        <w:tc>
          <w:tcPr>
            <w:tcW w:w="2144" w:type="dxa"/>
            <w:vMerge w:val="continue"/>
            <w:tcBorders>
              <w:top w:val="nil"/>
            </w:tcBorders>
          </w:tcPr>
          <w:p w14:paraId="74C2EF2C">
            <w:pPr>
              <w:pStyle w:val="101"/>
              <w:framePr w:hSpace="0" w:wrap="auto" w:vAnchor="margin" w:hAnchor="text" w:xAlign="left" w:yAlign="inline"/>
              <w:autoSpaceDE w:val="0"/>
              <w:autoSpaceDN w:val="0"/>
              <w:jc w:val="center"/>
              <w:rPr>
                <w:rFonts w:eastAsia="宋体" w:cs="Times New Roman"/>
                <w:color w:val="auto"/>
                <w:lang w:eastAsia="zh-CN"/>
              </w:rPr>
            </w:pPr>
          </w:p>
        </w:tc>
        <w:tc>
          <w:tcPr>
            <w:tcW w:w="3687" w:type="dxa"/>
          </w:tcPr>
          <w:p w14:paraId="6C2CFF99">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集成电路测试所需工装的设计及制作： 常见数字、模拟电路基本参数，功能及应用电路测试；模拟和数字集成电路综</w:t>
            </w:r>
          </w:p>
          <w:p w14:paraId="3AA97E75">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合应用电路测试。</w:t>
            </w:r>
          </w:p>
        </w:tc>
        <w:tc>
          <w:tcPr>
            <w:tcW w:w="2161" w:type="dxa"/>
          </w:tcPr>
          <w:p w14:paraId="1CB6DFA6">
            <w:pPr>
              <w:pStyle w:val="101"/>
              <w:framePr w:hSpace="0" w:wrap="auto" w:vAnchor="margin" w:hAnchor="text" w:xAlign="left" w:yAlign="inline"/>
              <w:autoSpaceDE w:val="0"/>
              <w:autoSpaceDN w:val="0"/>
              <w:jc w:val="center"/>
              <w:rPr>
                <w:rFonts w:eastAsia="宋体" w:cs="Times New Roman"/>
                <w:color w:val="auto"/>
                <w:lang w:eastAsia="zh-CN"/>
              </w:rPr>
            </w:pPr>
          </w:p>
          <w:p w14:paraId="1DE575AB">
            <w:pPr>
              <w:pStyle w:val="101"/>
              <w:framePr w:hSpace="0" w:wrap="auto" w:vAnchor="margin" w:hAnchor="text" w:xAlign="left" w:yAlign="inline"/>
              <w:autoSpaceDE w:val="0"/>
              <w:autoSpaceDN w:val="0"/>
              <w:jc w:val="center"/>
              <w:rPr>
                <w:rFonts w:eastAsia="宋体" w:cs="Times New Roman"/>
                <w:color w:val="auto"/>
                <w:lang w:eastAsia="zh-CN"/>
              </w:rPr>
            </w:pPr>
          </w:p>
          <w:p w14:paraId="35CBD1DB">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集成电路测试技术</w:t>
            </w:r>
          </w:p>
        </w:tc>
      </w:tr>
      <w:tr w14:paraId="1F31C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1293" w:type="dxa"/>
            <w:vMerge w:val="continue"/>
            <w:tcBorders>
              <w:top w:val="nil"/>
            </w:tcBorders>
          </w:tcPr>
          <w:p w14:paraId="0D960413">
            <w:pPr>
              <w:pStyle w:val="101"/>
              <w:framePr w:hSpace="0" w:wrap="auto" w:vAnchor="margin" w:hAnchor="text" w:xAlign="left" w:yAlign="inline"/>
              <w:autoSpaceDE w:val="0"/>
              <w:autoSpaceDN w:val="0"/>
              <w:jc w:val="center"/>
              <w:rPr>
                <w:rFonts w:eastAsia="宋体" w:cs="Times New Roman"/>
                <w:color w:val="auto"/>
                <w:lang w:eastAsia="zh-CN"/>
              </w:rPr>
            </w:pPr>
          </w:p>
        </w:tc>
        <w:tc>
          <w:tcPr>
            <w:tcW w:w="2144" w:type="dxa"/>
            <w:vMerge w:val="continue"/>
            <w:tcBorders>
              <w:top w:val="nil"/>
            </w:tcBorders>
          </w:tcPr>
          <w:p w14:paraId="6DB5B86E">
            <w:pPr>
              <w:pStyle w:val="101"/>
              <w:framePr w:hSpace="0" w:wrap="auto" w:vAnchor="margin" w:hAnchor="text" w:xAlign="left" w:yAlign="inline"/>
              <w:autoSpaceDE w:val="0"/>
              <w:autoSpaceDN w:val="0"/>
              <w:jc w:val="center"/>
              <w:rPr>
                <w:rFonts w:eastAsia="宋体" w:cs="Times New Roman"/>
                <w:color w:val="auto"/>
                <w:lang w:eastAsia="zh-CN"/>
              </w:rPr>
            </w:pPr>
          </w:p>
        </w:tc>
        <w:tc>
          <w:tcPr>
            <w:tcW w:w="3687" w:type="dxa"/>
          </w:tcPr>
          <w:p w14:paraId="5361EECB">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典型电子产品的装调，编写功能程序代</w:t>
            </w:r>
          </w:p>
          <w:p w14:paraId="3E5DF593">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码， 实现指定功能。</w:t>
            </w:r>
          </w:p>
        </w:tc>
        <w:tc>
          <w:tcPr>
            <w:tcW w:w="2161" w:type="dxa"/>
          </w:tcPr>
          <w:p w14:paraId="74E39252">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嵌入式技术应用</w:t>
            </w:r>
          </w:p>
        </w:tc>
      </w:tr>
      <w:tr w14:paraId="28662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1293" w:type="dxa"/>
            <w:vMerge w:val="restart"/>
          </w:tcPr>
          <w:p w14:paraId="4369491F">
            <w:pPr>
              <w:pStyle w:val="101"/>
              <w:framePr w:hSpace="0" w:wrap="auto" w:vAnchor="margin" w:hAnchor="text" w:xAlign="left" w:yAlign="inline"/>
              <w:autoSpaceDE w:val="0"/>
              <w:autoSpaceDN w:val="0"/>
              <w:jc w:val="center"/>
              <w:rPr>
                <w:rFonts w:eastAsia="宋体" w:cs="Times New Roman"/>
                <w:color w:val="auto"/>
                <w:lang w:eastAsia="zh-CN"/>
              </w:rPr>
            </w:pPr>
          </w:p>
          <w:p w14:paraId="45FC2B72">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集成电路</w:t>
            </w:r>
          </w:p>
          <w:p w14:paraId="2A19CBA2">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EDA 开发应用</w:t>
            </w:r>
          </w:p>
        </w:tc>
        <w:tc>
          <w:tcPr>
            <w:tcW w:w="2144" w:type="dxa"/>
            <w:vMerge w:val="restart"/>
          </w:tcPr>
          <w:p w14:paraId="27F4B5C9">
            <w:pPr>
              <w:pStyle w:val="101"/>
              <w:framePr w:hSpace="0" w:wrap="auto" w:vAnchor="margin" w:hAnchor="text" w:xAlign="left" w:yAlign="inline"/>
              <w:autoSpaceDE w:val="0"/>
              <w:autoSpaceDN w:val="0"/>
              <w:jc w:val="center"/>
              <w:rPr>
                <w:rFonts w:eastAsia="宋体" w:cs="Times New Roman"/>
                <w:color w:val="auto"/>
                <w:lang w:eastAsia="zh-CN"/>
              </w:rPr>
            </w:pPr>
          </w:p>
          <w:p w14:paraId="3DD4AB98">
            <w:pPr>
              <w:pStyle w:val="101"/>
              <w:framePr w:hSpace="0" w:wrap="auto" w:vAnchor="margin" w:hAnchor="text" w:xAlign="left" w:yAlign="inline"/>
              <w:autoSpaceDE w:val="0"/>
              <w:autoSpaceDN w:val="0"/>
              <w:jc w:val="center"/>
              <w:rPr>
                <w:rFonts w:eastAsia="宋体" w:cs="Times New Roman"/>
                <w:color w:val="auto"/>
                <w:lang w:eastAsia="zh-CN"/>
              </w:rPr>
            </w:pPr>
          </w:p>
          <w:p w14:paraId="540BD614">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全国工业和信息化技术技能大赛组委会</w:t>
            </w:r>
          </w:p>
        </w:tc>
        <w:tc>
          <w:tcPr>
            <w:tcW w:w="3687" w:type="dxa"/>
          </w:tcPr>
          <w:p w14:paraId="099EB082">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使用常见EDA 工具与EDA 设计验证平台实现电路模块设计、电路前仿真与原型</w:t>
            </w:r>
          </w:p>
          <w:p w14:paraId="06A10450">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验证等任务；</w:t>
            </w:r>
          </w:p>
        </w:tc>
        <w:tc>
          <w:tcPr>
            <w:tcW w:w="2161" w:type="dxa"/>
          </w:tcPr>
          <w:p w14:paraId="3851509B">
            <w:pPr>
              <w:pStyle w:val="101"/>
              <w:framePr w:hSpace="0" w:wrap="auto" w:vAnchor="margin" w:hAnchor="text" w:xAlign="left" w:yAlign="inline"/>
              <w:autoSpaceDE w:val="0"/>
              <w:autoSpaceDN w:val="0"/>
              <w:jc w:val="center"/>
              <w:rPr>
                <w:rFonts w:eastAsia="宋体" w:cs="Times New Roman"/>
                <w:color w:val="auto"/>
                <w:lang w:eastAsia="zh-CN"/>
              </w:rPr>
            </w:pPr>
          </w:p>
          <w:p w14:paraId="58E76370">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FPGA 应用与开发</w:t>
            </w:r>
          </w:p>
        </w:tc>
      </w:tr>
      <w:tr w14:paraId="1832C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1293" w:type="dxa"/>
            <w:vMerge w:val="continue"/>
            <w:tcBorders>
              <w:top w:val="nil"/>
            </w:tcBorders>
          </w:tcPr>
          <w:p w14:paraId="5B31DD53">
            <w:pPr>
              <w:pStyle w:val="101"/>
              <w:framePr w:hSpace="0" w:wrap="auto" w:vAnchor="margin" w:hAnchor="text" w:xAlign="left" w:yAlign="inline"/>
              <w:autoSpaceDE w:val="0"/>
              <w:autoSpaceDN w:val="0"/>
              <w:jc w:val="center"/>
              <w:rPr>
                <w:rFonts w:eastAsia="宋体" w:cs="Times New Roman"/>
                <w:color w:val="auto"/>
                <w:lang w:eastAsia="zh-CN"/>
              </w:rPr>
            </w:pPr>
          </w:p>
        </w:tc>
        <w:tc>
          <w:tcPr>
            <w:tcW w:w="2144" w:type="dxa"/>
            <w:vMerge w:val="continue"/>
            <w:tcBorders>
              <w:top w:val="nil"/>
            </w:tcBorders>
          </w:tcPr>
          <w:p w14:paraId="003FBDEF">
            <w:pPr>
              <w:pStyle w:val="101"/>
              <w:framePr w:hSpace="0" w:wrap="auto" w:vAnchor="margin" w:hAnchor="text" w:xAlign="left" w:yAlign="inline"/>
              <w:autoSpaceDE w:val="0"/>
              <w:autoSpaceDN w:val="0"/>
              <w:jc w:val="center"/>
              <w:rPr>
                <w:rFonts w:eastAsia="宋体" w:cs="Times New Roman"/>
                <w:color w:val="auto"/>
                <w:lang w:eastAsia="zh-CN"/>
              </w:rPr>
            </w:pPr>
          </w:p>
        </w:tc>
        <w:tc>
          <w:tcPr>
            <w:tcW w:w="3687" w:type="dxa"/>
          </w:tcPr>
          <w:p w14:paraId="5C989427">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使用常见 EDA 工具实现版图设计、物理</w:t>
            </w:r>
          </w:p>
          <w:p w14:paraId="1ABA3FAC">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验证、后仿真等任务</w:t>
            </w:r>
          </w:p>
        </w:tc>
        <w:tc>
          <w:tcPr>
            <w:tcW w:w="2161" w:type="dxa"/>
          </w:tcPr>
          <w:p w14:paraId="007A55D1">
            <w:pPr>
              <w:pStyle w:val="101"/>
              <w:framePr w:hSpace="0" w:wrap="auto" w:vAnchor="margin" w:hAnchor="text" w:xAlign="left" w:yAlign="inline"/>
              <w:autoSpaceDE w:val="0"/>
              <w:autoSpaceDN w:val="0"/>
              <w:jc w:val="center"/>
              <w:rPr>
                <w:rFonts w:eastAsia="宋体" w:cs="Times New Roman"/>
                <w:color w:val="auto"/>
                <w:lang w:eastAsia="zh-CN"/>
              </w:rPr>
            </w:pPr>
            <w:r>
              <w:rPr>
                <w:rFonts w:eastAsia="宋体" w:cs="Times New Roman"/>
                <w:color w:val="auto"/>
                <w:lang w:eastAsia="zh-CN"/>
              </w:rPr>
              <w:t>集成电路版图设计</w:t>
            </w:r>
          </w:p>
        </w:tc>
      </w:tr>
    </w:tbl>
    <w:p w14:paraId="0685DE80">
      <w:pPr>
        <w:pStyle w:val="100"/>
        <w:rPr>
          <w:sz w:val="24"/>
        </w:rPr>
      </w:pPr>
    </w:p>
    <w:p w14:paraId="2FB88889">
      <w:pPr>
        <w:pStyle w:val="93"/>
        <w:outlineLvl w:val="9"/>
      </w:pPr>
      <w:bookmarkStart w:id="230" w:name="_Toc120471257"/>
      <w:bookmarkStart w:id="231" w:name="_Toc99224519"/>
      <w:r>
        <w:t>（七）相关学校课程设置情况</w:t>
      </w:r>
      <w:bookmarkEnd w:id="230"/>
      <w:bookmarkEnd w:id="231"/>
    </w:p>
    <w:p w14:paraId="79592018">
      <w:pPr>
        <w:pStyle w:val="99"/>
        <w:rPr>
          <w:color w:val="000000" w:themeColor="text1"/>
          <w14:textFill>
            <w14:solidFill>
              <w14:schemeClr w14:val="tx1"/>
            </w14:solidFill>
          </w14:textFill>
        </w:rPr>
      </w:pPr>
      <w:r>
        <w:rPr>
          <w:color w:val="000000" w:themeColor="text1"/>
          <w14:textFill>
            <w14:solidFill>
              <w14:schemeClr w14:val="tx1"/>
            </w14:solidFill>
          </w14:textFill>
        </w:rPr>
        <w:t>其他院校计算机网络技术课程主要体现在：理论性强，实践性强，发展迅速按一级学科培养基础扎实的宽口径人才，体现在重逻辑、设计、算法、计算机网络通信结构以及相关设备运用等方面的理论基础和专业技术基础。主要课程有</w:t>
      </w:r>
      <w:r>
        <w:rPr>
          <w:rFonts w:hint="eastAsia"/>
          <w:color w:val="000000" w:themeColor="text1"/>
          <w14:textFill>
            <w14:solidFill>
              <w14:schemeClr w14:val="tx1"/>
            </w14:solidFill>
          </w14:textFill>
        </w:rPr>
        <w:t>电工基础、集成电路原理模拟电子技术、数字电子技术（一）、数字电子技术（二）、C 语言程序设计、电机与电气控制技术、EDA 技术应用、电机与电器控制技术、电子产品生产与检验、集成电路制造工艺、集成电路封装技术、集成电路版图设计、集成电路测试技术、FPGA 应用与开发、芯片设计与验证、单片机技术应用、传感器技术、电力电子技术、嵌入式技术应用。</w:t>
      </w:r>
    </w:p>
    <w:p w14:paraId="61A29621">
      <w:pPr>
        <w:pStyle w:val="93"/>
        <w:outlineLvl w:val="9"/>
      </w:pPr>
      <w:bookmarkStart w:id="232" w:name="_Toc99224522"/>
      <w:bookmarkStart w:id="233" w:name="_Toc120471260"/>
      <w:r>
        <w:t>（一）调研资料分析</w:t>
      </w:r>
      <w:bookmarkEnd w:id="232"/>
      <w:bookmarkEnd w:id="233"/>
    </w:p>
    <w:p w14:paraId="619B8291">
      <w:pPr>
        <w:pStyle w:val="99"/>
        <w:rPr>
          <w:color w:val="000000" w:themeColor="text1"/>
          <w14:textFill>
            <w14:solidFill>
              <w14:schemeClr w14:val="tx1"/>
            </w14:solidFill>
          </w14:textFill>
        </w:rPr>
      </w:pPr>
      <w:r>
        <w:t>调研组对</w:t>
      </w:r>
      <w:r>
        <w:rPr>
          <w:rFonts w:hint="eastAsia"/>
        </w:rPr>
        <w:t>集成电路</w:t>
      </w:r>
      <w:r>
        <w:t>技术的从业人员学历情况进行了调研（见图1）。可以看出</w:t>
      </w:r>
      <w:r>
        <w:rPr>
          <w:rFonts w:hint="eastAsia"/>
        </w:rPr>
        <w:t>集成电路技术</w:t>
      </w:r>
      <w:r>
        <w:t>岗位对应学历的要求以高职为主，占比50%，其次</w:t>
      </w:r>
      <w:r>
        <w:rPr>
          <w:color w:val="000000" w:themeColor="text1"/>
          <w14:textFill>
            <w14:solidFill>
              <w14:schemeClr w14:val="tx1"/>
            </w14:solidFill>
          </w14:textFill>
        </w:rPr>
        <w:t>是本科，中职生占比较少。</w:t>
      </w:r>
    </w:p>
    <w:p w14:paraId="499FEEEC">
      <w:pPr>
        <w:pStyle w:val="100"/>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0" distR="0" simplePos="0" relativeHeight="251660288" behindDoc="0" locked="0" layoutInCell="1" allowOverlap="1">
            <wp:simplePos x="0" y="0"/>
            <wp:positionH relativeFrom="column">
              <wp:posOffset>1112520</wp:posOffset>
            </wp:positionH>
            <wp:positionV relativeFrom="paragraph">
              <wp:posOffset>243205</wp:posOffset>
            </wp:positionV>
            <wp:extent cx="3200400" cy="1945640"/>
            <wp:effectExtent l="0" t="0" r="0" b="16510"/>
            <wp:wrapTopAndBottom/>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200400" cy="1945640"/>
                    </a:xfrm>
                    <a:prstGeom prst="rect">
                      <a:avLst/>
                    </a:prstGeom>
                    <a:noFill/>
                    <a:ln>
                      <a:noFill/>
                    </a:ln>
                  </pic:spPr>
                </pic:pic>
              </a:graphicData>
            </a:graphic>
          </wp:anchor>
        </w:drawing>
      </w:r>
      <w:r>
        <w:rPr>
          <w:color w:val="000000" w:themeColor="text1"/>
          <w14:textFill>
            <w14:solidFill>
              <w14:schemeClr w14:val="tx1"/>
            </w14:solidFill>
          </w14:textFill>
        </w:rPr>
        <w:t>图1</w:t>
      </w:r>
      <w:r>
        <w:rPr>
          <w:rFonts w:hint="eastAsia"/>
          <w:color w:val="000000" w:themeColor="text1"/>
          <w14:textFill>
            <w14:solidFill>
              <w14:schemeClr w14:val="tx1"/>
            </w14:solidFill>
          </w14:textFill>
        </w:rPr>
        <w:t>集成电路</w:t>
      </w:r>
      <w:r>
        <w:rPr>
          <w:color w:val="000000" w:themeColor="text1"/>
          <w14:textFill>
            <w14:solidFill>
              <w14:schemeClr w14:val="tx1"/>
            </w14:solidFill>
          </w14:textFill>
        </w:rPr>
        <w:t>技术行业从业人员学历比例分布</w:t>
      </w:r>
    </w:p>
    <w:p w14:paraId="3C113624">
      <w:pPr>
        <w:pStyle w:val="99"/>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集成电路技术</w:t>
      </w:r>
      <w:r>
        <w:rPr>
          <w:color w:val="000000" w:themeColor="text1"/>
          <w14:textFill>
            <w14:solidFill>
              <w14:schemeClr w14:val="tx1"/>
            </w14:solidFill>
          </w14:textFill>
        </w:rPr>
        <w:t>岗位对员工的职业素养要求是多元的。如图2所示。随着计算机技术的不断发展，需要我们不断的学习新的知识和技术不停进步，才能赶上信息技术行业企业新发展。集成电路技术岗位的员工需要关注细节，追求卓越品质。他们应该认真检查自己的工作成果，确保没有遗漏和错误，同时不断追求更高的工作质量和效率。</w:t>
      </w:r>
      <w:r>
        <w:rPr>
          <w:rFonts w:hint="eastAsia"/>
          <w:color w:val="000000" w:themeColor="text1"/>
          <w14:textFill>
            <w14:solidFill>
              <w14:schemeClr w14:val="tx1"/>
            </w14:solidFill>
          </w14:textFill>
        </w:rPr>
        <w:t>集成电路技术</w:t>
      </w:r>
      <w:r>
        <w:rPr>
          <w:color w:val="000000" w:themeColor="text1"/>
          <w14:textFill>
            <w14:solidFill>
              <w14:schemeClr w14:val="tx1"/>
            </w14:solidFill>
          </w14:textFill>
        </w:rPr>
        <w:t>的工程师和管理员需要相互合作，成电路技术岗位对员工的职业素养要求非常高，需要员工具备尊重科学、诚实守信、勤奋进取、团队协作、责任心和敬业精神等多方面的素质。这些素质不仅是员工个人发展的必要条件，也是公司发展的重要保障。</w:t>
      </w:r>
    </w:p>
    <w:tbl>
      <w:tblPr>
        <w:tblStyle w:val="37"/>
        <w:tblW w:w="0" w:type="auto"/>
        <w:tblInd w:w="0" w:type="dxa"/>
        <w:tblLayout w:type="fixed"/>
        <w:tblCellMar>
          <w:top w:w="0" w:type="dxa"/>
          <w:left w:w="108" w:type="dxa"/>
          <w:bottom w:w="0" w:type="dxa"/>
          <w:right w:w="108" w:type="dxa"/>
        </w:tblCellMar>
      </w:tblPr>
      <w:tblGrid>
        <w:gridCol w:w="8522"/>
      </w:tblGrid>
      <w:tr w14:paraId="2E7E7F4E">
        <w:tblPrEx>
          <w:tblCellMar>
            <w:top w:w="0" w:type="dxa"/>
            <w:left w:w="108" w:type="dxa"/>
            <w:bottom w:w="0" w:type="dxa"/>
            <w:right w:w="108" w:type="dxa"/>
          </w:tblCellMar>
        </w:tblPrEx>
        <w:tc>
          <w:tcPr>
            <w:tcW w:w="8522" w:type="dxa"/>
            <w:shd w:val="clear" w:color="auto" w:fill="auto"/>
          </w:tcPr>
          <w:p w14:paraId="31195497">
            <w:pPr>
              <w:adjustRightInd w:val="0"/>
              <w:snapToGrid w:val="0"/>
              <w:jc w:val="center"/>
              <w:rPr>
                <w:rFonts w:ascii="Times New Roman" w:hAnsi="Times New Roman"/>
                <w:szCs w:val="21"/>
              </w:rPr>
            </w:pPr>
            <w:r>
              <w:rPr>
                <w:rFonts w:ascii="Times New Roman" w:hAnsi="Times New Roman"/>
                <w:szCs w:val="21"/>
              </w:rPr>
              <w:drawing>
                <wp:inline distT="0" distB="0" distL="0" distR="0">
                  <wp:extent cx="4189095" cy="2200910"/>
                  <wp:effectExtent l="0" t="0" r="1905" b="889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189095" cy="2200910"/>
                          </a:xfrm>
                          <a:prstGeom prst="rect">
                            <a:avLst/>
                          </a:prstGeom>
                          <a:noFill/>
                          <a:ln>
                            <a:noFill/>
                          </a:ln>
                        </pic:spPr>
                      </pic:pic>
                    </a:graphicData>
                  </a:graphic>
                </wp:inline>
              </w:drawing>
            </w:r>
          </w:p>
        </w:tc>
      </w:tr>
    </w:tbl>
    <w:p w14:paraId="52DFFD13">
      <w:pPr>
        <w:pStyle w:val="100"/>
      </w:pPr>
      <w:r>
        <w:t>图2企业员工职业基本素养（数据源自信息技术企业调研）</w:t>
      </w:r>
    </w:p>
    <w:p w14:paraId="0641C184">
      <w:pPr>
        <w:pStyle w:val="93"/>
        <w:ind w:firstLine="560" w:firstLineChars="200"/>
        <w:outlineLvl w:val="9"/>
        <w:rPr>
          <w:rFonts w:eastAsia="宋体"/>
          <w:color w:val="000000" w:themeColor="text1"/>
          <w:sz w:val="28"/>
          <w14:textFill>
            <w14:solidFill>
              <w14:schemeClr w14:val="tx1"/>
            </w14:solidFill>
          </w14:textFill>
        </w:rPr>
      </w:pPr>
      <w:bookmarkStart w:id="234" w:name="_Toc120471261"/>
      <w:bookmarkStart w:id="235" w:name="_Toc99224523"/>
      <w:r>
        <w:rPr>
          <w:rFonts w:eastAsia="宋体"/>
          <w:color w:val="000000" w:themeColor="text1"/>
          <w:sz w:val="28"/>
          <w14:textFill>
            <w14:solidFill>
              <w14:schemeClr w14:val="tx1"/>
            </w14:solidFill>
          </w14:textFill>
        </w:rPr>
        <w:t>集成电路技术岗位通常需要与多个部门或团队进行协作，因此员工需要具备良好的团队合作精神和沟通能力。他们应该积极参与团队协作，与同事保持良好的沟通和协作关系，共同完成任务。员工应该具备勤奋进取的精神，不断学习新技术、新知识，提高自己的技能水平。同时，他们应该追求卓越，精益求精，不断提高自己的工作质量和效率。</w:t>
      </w:r>
    </w:p>
    <w:p w14:paraId="41999811">
      <w:pPr>
        <w:pStyle w:val="93"/>
        <w:outlineLvl w:val="9"/>
      </w:pPr>
      <w:r>
        <w:t>（二）调研结论</w:t>
      </w:r>
      <w:bookmarkEnd w:id="234"/>
      <w:bookmarkEnd w:id="235"/>
    </w:p>
    <w:p w14:paraId="4799D382">
      <w:pPr>
        <w:pStyle w:val="99"/>
        <w:rPr>
          <w:color w:val="000000" w:themeColor="text1"/>
          <w14:textFill>
            <w14:solidFill>
              <w14:schemeClr w14:val="tx1"/>
            </w14:solidFill>
          </w14:textFill>
        </w:rPr>
      </w:pPr>
      <w:r>
        <w:rPr>
          <w:color w:val="000000" w:themeColor="text1"/>
          <w14:textFill>
            <w14:solidFill>
              <w14:schemeClr w14:val="tx1"/>
            </w14:solidFill>
          </w14:textFill>
        </w:rPr>
        <w:t>通过对</w:t>
      </w:r>
      <w:r>
        <w:rPr>
          <w:rFonts w:hint="eastAsia"/>
          <w:color w:val="000000" w:themeColor="text1"/>
          <w14:textFill>
            <w14:solidFill>
              <w14:schemeClr w14:val="tx1"/>
            </w14:solidFill>
          </w14:textFill>
        </w:rPr>
        <w:t>集成电路</w:t>
      </w:r>
      <w:r>
        <w:rPr>
          <w:color w:val="000000" w:themeColor="text1"/>
          <w14:textFill>
            <w14:solidFill>
              <w14:schemeClr w14:val="tx1"/>
            </w14:solidFill>
          </w14:textFill>
        </w:rPr>
        <w:t>技术的调研，调研小组认为，集成电路技术专业采用产教融合一体化教学的培养模式，对学生进行培养，既符合现代教育的要求，符合</w:t>
      </w:r>
      <w:r>
        <w:rPr>
          <w:rFonts w:hint="eastAsia"/>
          <w:color w:val="000000" w:themeColor="text1"/>
          <w14:textFill>
            <w14:solidFill>
              <w14:schemeClr w14:val="tx1"/>
            </w14:solidFill>
          </w14:textFill>
        </w:rPr>
        <w:t>集成电路</w:t>
      </w:r>
      <w:r>
        <w:rPr>
          <w:color w:val="000000" w:themeColor="text1"/>
          <w14:textFill>
            <w14:solidFill>
              <w14:schemeClr w14:val="tx1"/>
            </w14:solidFill>
          </w14:textFill>
        </w:rPr>
        <w:t>技术行业对人才的需要。</w:t>
      </w:r>
    </w:p>
    <w:p w14:paraId="2C3AEC5E">
      <w:pPr>
        <w:pStyle w:val="99"/>
        <w:rPr>
          <w:color w:val="FF0000"/>
        </w:rPr>
      </w:pPr>
      <w:r>
        <w:rPr>
          <w:color w:val="000000" w:themeColor="text1"/>
          <w14:textFill>
            <w14:solidFill>
              <w14:schemeClr w14:val="tx1"/>
            </w14:solidFill>
          </w14:textFill>
        </w:rPr>
        <w:t>集成电路技术专业岗位技术含量较高，通过产教融合培养，学生可以在学校开始，学习知识，加强技能训练，提升动手操作能力，培养符合社会、企业要求的职业素养和能力，紧跟行业企业岗位发展趋势，成为能够适应山东</w:t>
      </w:r>
      <w:r>
        <w:rPr>
          <w:rFonts w:hint="eastAsia"/>
          <w:color w:val="000000" w:themeColor="text1"/>
          <w14:textFill>
            <w14:solidFill>
              <w14:schemeClr w14:val="tx1"/>
            </w14:solidFill>
          </w14:textFill>
        </w:rPr>
        <w:t>集成电路技术</w:t>
      </w:r>
      <w:r>
        <w:rPr>
          <w:color w:val="000000" w:themeColor="text1"/>
          <w14:textFill>
            <w14:solidFill>
              <w14:schemeClr w14:val="tx1"/>
            </w14:solidFill>
          </w14:textFill>
        </w:rPr>
        <w:t>行业发展需要人才。在德州科技职业学院做到一体化教学实践</w:t>
      </w:r>
      <w:r>
        <w:rPr>
          <w:rFonts w:hint="eastAsia"/>
          <w:color w:val="000000" w:themeColor="text1"/>
          <w14:textFill>
            <w14:solidFill>
              <w14:schemeClr w14:val="tx1"/>
            </w14:solidFill>
          </w14:textFill>
        </w:rPr>
        <w:t>。</w:t>
      </w:r>
      <w:bookmarkStart w:id="236" w:name="_Toc99224524"/>
      <w:bookmarkStart w:id="237" w:name="_Toc120471262"/>
    </w:p>
    <w:p w14:paraId="7AFA3B01">
      <w:pPr>
        <w:pStyle w:val="99"/>
        <w:ind w:firstLine="0" w:firstLineChars="0"/>
        <w:rPr>
          <w:rFonts w:ascii="黑体" w:hAnsi="黑体" w:eastAsia="黑体"/>
          <w:sz w:val="32"/>
          <w:szCs w:val="32"/>
        </w:rPr>
      </w:pPr>
      <w:r>
        <w:rPr>
          <w:rFonts w:ascii="黑体" w:hAnsi="黑体" w:eastAsia="黑体"/>
          <w:sz w:val="32"/>
          <w:szCs w:val="32"/>
        </w:rPr>
        <w:t>（三）建议</w:t>
      </w:r>
      <w:bookmarkEnd w:id="236"/>
      <w:bookmarkEnd w:id="237"/>
    </w:p>
    <w:p w14:paraId="1EE10BDB">
      <w:pPr>
        <w:pStyle w:val="99"/>
        <w:rPr>
          <w:lang w:val="zh-CN"/>
        </w:rPr>
      </w:pPr>
      <w:r>
        <w:rPr>
          <w:lang w:val="zh-CN"/>
        </w:rPr>
        <w:t>今后根据学校的发展规划，将继续深化建设，完善计算机网络建设专业的课程体系，研究教学方法和人才培训，加强师资队伍的建设。使技术网络专业能更好的适应社会需要，顺应市场需求。</w:t>
      </w:r>
    </w:p>
    <w:p w14:paraId="4B3D144B">
      <w:pPr>
        <w:pStyle w:val="99"/>
        <w:rPr>
          <w:lang w:val="zh-CN"/>
        </w:rPr>
      </w:pPr>
      <w:r>
        <w:rPr>
          <w:lang w:val="zh-CN"/>
        </w:rPr>
        <w:t>目前职业院校计算机网络专业的课程体系,是根据学生的学习特点设计的。但有些课程注重理论知识的培养，实用技能的训练相对不足。在教学方法方面，虽然基本上采用了理论与上机实践相结合的授课方法，但对学生职业技能以及动手能力方面的培养相对不足，社会需求的计算机网络人才强调具有较高的职业素质、较强的实践能力。</w:t>
      </w:r>
    </w:p>
    <w:p w14:paraId="63A84423">
      <w:pPr>
        <w:pStyle w:val="99"/>
        <w:rPr>
          <w:lang w:val="zh-CN"/>
        </w:rPr>
      </w:pPr>
      <w:r>
        <w:rPr>
          <w:lang w:val="zh-CN"/>
        </w:rPr>
        <w:t>由于职业教育招生困难，导致生源的整体素质要比过去有所降低。有些学生文化基础素质较低，学习的自觉性比较差。但客观的分析后，并不是这批学生没有能力,而是需要有适合他们学习的课程和教学方法，要增强教材和教学方法的趣味性,给予学生更多动手的机会，激发学习的主动性。</w:t>
      </w:r>
    </w:p>
    <w:p w14:paraId="611A3224">
      <w:pPr>
        <w:pStyle w:val="99"/>
        <w:rPr>
          <w:lang w:val="zh-CN"/>
        </w:rPr>
      </w:pPr>
      <w:r>
        <w:rPr>
          <w:lang w:val="zh-CN"/>
        </w:rPr>
        <w:t>而专业具有良好职业实践能力和经验的教师严重缺乏，这样会导致他们在教学过程中无意识的偏离专业培养方向。现有教师缺少职业培训、技术更新滞后、缺乏教育创新机制等,也是影响教学质量的主要问题。同时虽然已普遍建立计算机房,但由于种种原因，上网条件、局域网组网实验室等还难于满足要求，整体表现出实践教学设施条件不足，特别表现在软件教学资源不足，现有硬件条件难以发挥应有作用。</w:t>
      </w:r>
    </w:p>
    <w:p w14:paraId="07C23A31">
      <w:pPr>
        <w:pStyle w:val="99"/>
      </w:pPr>
      <w:r>
        <w:br w:type="page"/>
      </w:r>
    </w:p>
    <w:p w14:paraId="3884DF6B">
      <w:pPr>
        <w:pStyle w:val="91"/>
        <w:outlineLvl w:val="9"/>
      </w:pPr>
      <w:r>
        <w:t>四、专业建设指导指导委员会名单</w:t>
      </w:r>
    </w:p>
    <w:tbl>
      <w:tblPr>
        <w:tblStyle w:val="37"/>
        <w:tblW w:w="897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55"/>
        <w:gridCol w:w="991"/>
        <w:gridCol w:w="1363"/>
        <w:gridCol w:w="1432"/>
        <w:gridCol w:w="2820"/>
        <w:gridCol w:w="1615"/>
      </w:tblGrid>
      <w:tr w14:paraId="2B38CB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57C7BDAA">
            <w:pPr>
              <w:widowControl/>
              <w:jc w:val="center"/>
              <w:rPr>
                <w:rFonts w:ascii="宋体" w:hAnsi="Calibri" w:eastAsia="宋体" w:cs="宋体"/>
                <w:color w:val="000000"/>
                <w:kern w:val="0"/>
                <w:szCs w:val="21"/>
              </w:rPr>
            </w:pPr>
            <w:r>
              <w:rPr>
                <w:rFonts w:hint="eastAsia" w:ascii="宋体" w:hAnsi="宋体" w:eastAsia="宋体" w:cs="宋体"/>
                <w:b/>
                <w:bCs/>
                <w:color w:val="000000"/>
                <w:kern w:val="0"/>
                <w:szCs w:val="21"/>
              </w:rPr>
              <w:t>序号</w:t>
            </w:r>
          </w:p>
        </w:tc>
        <w:tc>
          <w:tcPr>
            <w:tcW w:w="991" w:type="dxa"/>
            <w:tcMar>
              <w:top w:w="0" w:type="dxa"/>
              <w:left w:w="108" w:type="dxa"/>
              <w:bottom w:w="0" w:type="dxa"/>
              <w:right w:w="108" w:type="dxa"/>
            </w:tcMar>
            <w:vAlign w:val="center"/>
          </w:tcPr>
          <w:p w14:paraId="43DBCAFE">
            <w:pPr>
              <w:widowControl/>
              <w:jc w:val="center"/>
              <w:rPr>
                <w:rFonts w:ascii="宋体" w:hAnsi="Calibri" w:eastAsia="宋体" w:cs="宋体"/>
                <w:color w:val="000000"/>
                <w:kern w:val="0"/>
                <w:szCs w:val="21"/>
              </w:rPr>
            </w:pPr>
            <w:r>
              <w:rPr>
                <w:rFonts w:hint="eastAsia" w:ascii="宋体" w:hAnsi="宋体" w:eastAsia="宋体" w:cs="宋体"/>
                <w:b/>
                <w:bCs/>
                <w:color w:val="000000"/>
                <w:kern w:val="0"/>
                <w:szCs w:val="21"/>
              </w:rPr>
              <w:t>姓名</w:t>
            </w:r>
          </w:p>
        </w:tc>
        <w:tc>
          <w:tcPr>
            <w:tcW w:w="1363" w:type="dxa"/>
            <w:tcMar>
              <w:top w:w="0" w:type="dxa"/>
              <w:left w:w="108" w:type="dxa"/>
              <w:bottom w:w="0" w:type="dxa"/>
              <w:right w:w="108" w:type="dxa"/>
            </w:tcMar>
            <w:vAlign w:val="center"/>
          </w:tcPr>
          <w:p w14:paraId="759C53F6">
            <w:pPr>
              <w:widowControl/>
              <w:jc w:val="center"/>
              <w:rPr>
                <w:rFonts w:ascii="宋体" w:hAnsi="Calibri" w:eastAsia="宋体" w:cs="宋体"/>
                <w:color w:val="000000"/>
                <w:kern w:val="0"/>
                <w:szCs w:val="21"/>
              </w:rPr>
            </w:pPr>
            <w:r>
              <w:rPr>
                <w:rFonts w:hint="eastAsia" w:ascii="宋体" w:hAnsi="宋体" w:eastAsia="宋体" w:cs="宋体"/>
                <w:b/>
                <w:bCs/>
                <w:color w:val="000000"/>
                <w:kern w:val="0"/>
                <w:szCs w:val="21"/>
              </w:rPr>
              <w:t>职称</w:t>
            </w:r>
          </w:p>
        </w:tc>
        <w:tc>
          <w:tcPr>
            <w:tcW w:w="1432" w:type="dxa"/>
            <w:tcMar>
              <w:top w:w="0" w:type="dxa"/>
              <w:left w:w="108" w:type="dxa"/>
              <w:bottom w:w="0" w:type="dxa"/>
              <w:right w:w="108" w:type="dxa"/>
            </w:tcMar>
            <w:vAlign w:val="center"/>
          </w:tcPr>
          <w:p w14:paraId="37C71A42">
            <w:pPr>
              <w:widowControl/>
              <w:jc w:val="center"/>
              <w:rPr>
                <w:rFonts w:ascii="宋体" w:hAnsi="Calibri" w:eastAsia="宋体" w:cs="宋体"/>
                <w:color w:val="000000"/>
                <w:kern w:val="0"/>
                <w:szCs w:val="21"/>
              </w:rPr>
            </w:pPr>
            <w:r>
              <w:rPr>
                <w:rFonts w:hint="eastAsia" w:ascii="宋体" w:hAnsi="宋体" w:eastAsia="宋体" w:cs="宋体"/>
                <w:b/>
                <w:bCs/>
                <w:color w:val="000000"/>
                <w:kern w:val="0"/>
                <w:szCs w:val="21"/>
              </w:rPr>
              <w:t>委员会任职</w:t>
            </w:r>
          </w:p>
        </w:tc>
        <w:tc>
          <w:tcPr>
            <w:tcW w:w="2820" w:type="dxa"/>
            <w:tcMar>
              <w:top w:w="0" w:type="dxa"/>
              <w:left w:w="108" w:type="dxa"/>
              <w:bottom w:w="0" w:type="dxa"/>
              <w:right w:w="108" w:type="dxa"/>
            </w:tcMar>
            <w:vAlign w:val="center"/>
          </w:tcPr>
          <w:p w14:paraId="0C394476">
            <w:pPr>
              <w:widowControl/>
              <w:ind w:firstLine="554"/>
              <w:rPr>
                <w:rFonts w:ascii="宋体" w:hAnsi="Calibri" w:eastAsia="宋体" w:cs="宋体"/>
                <w:color w:val="000000"/>
                <w:kern w:val="0"/>
                <w:szCs w:val="21"/>
              </w:rPr>
            </w:pPr>
            <w:r>
              <w:rPr>
                <w:rFonts w:hint="eastAsia" w:ascii="宋体" w:hAnsi="宋体" w:eastAsia="宋体" w:cs="宋体"/>
                <w:b/>
                <w:bCs/>
                <w:color w:val="000000"/>
                <w:kern w:val="0"/>
                <w:szCs w:val="21"/>
              </w:rPr>
              <w:t>所在单位</w:t>
            </w:r>
          </w:p>
        </w:tc>
        <w:tc>
          <w:tcPr>
            <w:tcW w:w="1615" w:type="dxa"/>
            <w:tcMar>
              <w:top w:w="0" w:type="dxa"/>
              <w:left w:w="108" w:type="dxa"/>
              <w:bottom w:w="0" w:type="dxa"/>
              <w:right w:w="108" w:type="dxa"/>
            </w:tcMar>
            <w:vAlign w:val="center"/>
          </w:tcPr>
          <w:p w14:paraId="46E8122D">
            <w:pPr>
              <w:widowControl/>
              <w:ind w:firstLine="554"/>
              <w:rPr>
                <w:rFonts w:ascii="宋体" w:hAnsi="Calibri" w:eastAsia="宋体" w:cs="宋体"/>
                <w:color w:val="000000"/>
                <w:kern w:val="0"/>
                <w:szCs w:val="21"/>
              </w:rPr>
            </w:pPr>
            <w:r>
              <w:rPr>
                <w:rFonts w:hint="eastAsia" w:ascii="宋体" w:hAnsi="宋体" w:eastAsia="宋体" w:cs="宋体"/>
                <w:b/>
                <w:bCs/>
                <w:color w:val="000000"/>
                <w:kern w:val="0"/>
                <w:szCs w:val="21"/>
              </w:rPr>
              <w:t>职务</w:t>
            </w:r>
          </w:p>
        </w:tc>
      </w:tr>
      <w:tr w14:paraId="022C8E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2FAE1075">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1</w:t>
            </w:r>
          </w:p>
        </w:tc>
        <w:tc>
          <w:tcPr>
            <w:tcW w:w="991" w:type="dxa"/>
            <w:tcMar>
              <w:top w:w="0" w:type="dxa"/>
              <w:left w:w="108" w:type="dxa"/>
              <w:bottom w:w="0" w:type="dxa"/>
              <w:right w:w="108" w:type="dxa"/>
            </w:tcMar>
            <w:vAlign w:val="center"/>
          </w:tcPr>
          <w:p w14:paraId="0C44F867">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周伟</w:t>
            </w:r>
          </w:p>
        </w:tc>
        <w:tc>
          <w:tcPr>
            <w:tcW w:w="1363" w:type="dxa"/>
            <w:tcMar>
              <w:top w:w="0" w:type="dxa"/>
              <w:left w:w="108" w:type="dxa"/>
              <w:bottom w:w="0" w:type="dxa"/>
              <w:right w:w="108" w:type="dxa"/>
            </w:tcMar>
            <w:vAlign w:val="center"/>
          </w:tcPr>
          <w:p w14:paraId="3B986C6E">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正高级</w:t>
            </w:r>
            <w:r>
              <w:rPr>
                <w:rFonts w:ascii="宋体" w:hAnsi="Calibri" w:eastAsia="宋体" w:cs="宋体"/>
                <w:color w:val="000000"/>
                <w:kern w:val="0"/>
                <w:szCs w:val="21"/>
              </w:rPr>
              <w:t>讲师</w:t>
            </w:r>
          </w:p>
        </w:tc>
        <w:tc>
          <w:tcPr>
            <w:tcW w:w="1432" w:type="dxa"/>
            <w:tcMar>
              <w:top w:w="0" w:type="dxa"/>
              <w:left w:w="108" w:type="dxa"/>
              <w:bottom w:w="0" w:type="dxa"/>
              <w:right w:w="108" w:type="dxa"/>
            </w:tcMar>
            <w:vAlign w:val="center"/>
          </w:tcPr>
          <w:p w14:paraId="415430F2">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主任</w:t>
            </w:r>
            <w:r>
              <w:rPr>
                <w:rFonts w:ascii="宋体" w:hAnsi="Calibri" w:eastAsia="宋体" w:cs="宋体"/>
                <w:color w:val="000000"/>
                <w:kern w:val="0"/>
                <w:szCs w:val="21"/>
              </w:rPr>
              <w:t>委员</w:t>
            </w:r>
          </w:p>
        </w:tc>
        <w:tc>
          <w:tcPr>
            <w:tcW w:w="2820" w:type="dxa"/>
            <w:tcMar>
              <w:top w:w="0" w:type="dxa"/>
              <w:left w:w="108" w:type="dxa"/>
              <w:bottom w:w="0" w:type="dxa"/>
              <w:right w:w="108" w:type="dxa"/>
            </w:tcMar>
            <w:vAlign w:val="center"/>
          </w:tcPr>
          <w:p w14:paraId="7C814A43">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德州科技</w:t>
            </w:r>
            <w:r>
              <w:rPr>
                <w:rFonts w:ascii="宋体" w:hAnsi="Calibri" w:eastAsia="宋体" w:cs="宋体"/>
                <w:color w:val="000000"/>
                <w:kern w:val="0"/>
                <w:szCs w:val="21"/>
              </w:rPr>
              <w:t>职业学院</w:t>
            </w:r>
          </w:p>
        </w:tc>
        <w:tc>
          <w:tcPr>
            <w:tcW w:w="1615" w:type="dxa"/>
            <w:tcMar>
              <w:top w:w="0" w:type="dxa"/>
              <w:left w:w="108" w:type="dxa"/>
              <w:bottom w:w="0" w:type="dxa"/>
              <w:right w:w="108" w:type="dxa"/>
            </w:tcMar>
            <w:vAlign w:val="center"/>
          </w:tcPr>
          <w:p w14:paraId="2AB8D319">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副院长</w:t>
            </w:r>
          </w:p>
        </w:tc>
      </w:tr>
      <w:tr w14:paraId="1AE4E9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719DACDE">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2</w:t>
            </w:r>
          </w:p>
        </w:tc>
        <w:tc>
          <w:tcPr>
            <w:tcW w:w="991" w:type="dxa"/>
            <w:tcMar>
              <w:top w:w="0" w:type="dxa"/>
              <w:left w:w="108" w:type="dxa"/>
              <w:bottom w:w="0" w:type="dxa"/>
              <w:right w:w="108" w:type="dxa"/>
            </w:tcMar>
            <w:vAlign w:val="center"/>
          </w:tcPr>
          <w:p w14:paraId="3E9E98BF">
            <w:pPr>
              <w:widowControl/>
              <w:jc w:val="center"/>
              <w:rPr>
                <w:rFonts w:ascii="宋体" w:hAnsi="Calibri" w:eastAsia="宋体" w:cs="宋体"/>
                <w:color w:val="000000"/>
                <w:kern w:val="0"/>
                <w:szCs w:val="21"/>
              </w:rPr>
            </w:pPr>
            <w:r>
              <w:rPr>
                <w:rFonts w:hint="eastAsia" w:ascii="Calibri" w:hAnsi="Calibri" w:eastAsia="宋体" w:cs="Times New Roman"/>
              </w:rPr>
              <w:t>魏立虎</w:t>
            </w:r>
          </w:p>
        </w:tc>
        <w:tc>
          <w:tcPr>
            <w:tcW w:w="1363" w:type="dxa"/>
            <w:tcMar>
              <w:top w:w="0" w:type="dxa"/>
              <w:left w:w="108" w:type="dxa"/>
              <w:bottom w:w="0" w:type="dxa"/>
              <w:right w:w="108" w:type="dxa"/>
            </w:tcMar>
            <w:vAlign w:val="center"/>
          </w:tcPr>
          <w:p w14:paraId="46E513A9">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高级</w:t>
            </w:r>
            <w:r>
              <w:rPr>
                <w:rFonts w:ascii="宋体" w:hAnsi="Calibri" w:eastAsia="宋体" w:cs="宋体"/>
                <w:color w:val="000000"/>
                <w:kern w:val="0"/>
                <w:szCs w:val="21"/>
              </w:rPr>
              <w:t>工程师</w:t>
            </w:r>
          </w:p>
        </w:tc>
        <w:tc>
          <w:tcPr>
            <w:tcW w:w="1432" w:type="dxa"/>
            <w:tcMar>
              <w:top w:w="0" w:type="dxa"/>
              <w:left w:w="108" w:type="dxa"/>
              <w:bottom w:w="0" w:type="dxa"/>
              <w:right w:w="108" w:type="dxa"/>
            </w:tcMar>
            <w:vAlign w:val="center"/>
          </w:tcPr>
          <w:p w14:paraId="7CA6C549">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副主任</w:t>
            </w:r>
            <w:r>
              <w:rPr>
                <w:rFonts w:ascii="宋体" w:hAnsi="Calibri" w:eastAsia="宋体" w:cs="宋体"/>
                <w:color w:val="000000"/>
                <w:kern w:val="0"/>
                <w:szCs w:val="21"/>
              </w:rPr>
              <w:t>委员</w:t>
            </w:r>
          </w:p>
        </w:tc>
        <w:tc>
          <w:tcPr>
            <w:tcW w:w="2820" w:type="dxa"/>
            <w:tcMar>
              <w:top w:w="0" w:type="dxa"/>
              <w:left w:w="108" w:type="dxa"/>
              <w:bottom w:w="0" w:type="dxa"/>
              <w:right w:w="108" w:type="dxa"/>
            </w:tcMar>
            <w:vAlign w:val="center"/>
          </w:tcPr>
          <w:p w14:paraId="4BC77220">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德州</w:t>
            </w:r>
            <w:r>
              <w:rPr>
                <w:rFonts w:ascii="宋体" w:hAnsi="Calibri" w:eastAsia="宋体" w:cs="宋体"/>
                <w:color w:val="000000"/>
                <w:kern w:val="0"/>
                <w:szCs w:val="21"/>
              </w:rPr>
              <w:t>派尔</w:t>
            </w:r>
            <w:r>
              <w:rPr>
                <w:rFonts w:hint="eastAsia" w:ascii="宋体" w:hAnsi="Calibri" w:eastAsia="宋体" w:cs="宋体"/>
                <w:color w:val="000000"/>
                <w:kern w:val="0"/>
                <w:szCs w:val="21"/>
              </w:rPr>
              <w:t>机械</w:t>
            </w:r>
            <w:r>
              <w:rPr>
                <w:rFonts w:ascii="宋体" w:hAnsi="Calibri" w:eastAsia="宋体" w:cs="宋体"/>
                <w:color w:val="000000"/>
                <w:kern w:val="0"/>
                <w:szCs w:val="21"/>
              </w:rPr>
              <w:t>设备有限公司</w:t>
            </w:r>
          </w:p>
        </w:tc>
        <w:tc>
          <w:tcPr>
            <w:tcW w:w="1615" w:type="dxa"/>
            <w:tcMar>
              <w:top w:w="0" w:type="dxa"/>
              <w:left w:w="108" w:type="dxa"/>
              <w:bottom w:w="0" w:type="dxa"/>
              <w:right w:w="108" w:type="dxa"/>
            </w:tcMar>
            <w:vAlign w:val="center"/>
          </w:tcPr>
          <w:p w14:paraId="1A573DD6">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总工程师</w:t>
            </w:r>
          </w:p>
        </w:tc>
      </w:tr>
      <w:tr w14:paraId="4B7F78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008B6B82">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3</w:t>
            </w:r>
          </w:p>
        </w:tc>
        <w:tc>
          <w:tcPr>
            <w:tcW w:w="991" w:type="dxa"/>
            <w:tcMar>
              <w:top w:w="0" w:type="dxa"/>
              <w:left w:w="108" w:type="dxa"/>
              <w:bottom w:w="0" w:type="dxa"/>
              <w:right w:w="108" w:type="dxa"/>
            </w:tcMar>
            <w:vAlign w:val="center"/>
          </w:tcPr>
          <w:p w14:paraId="1A6A72C8">
            <w:pPr>
              <w:widowControl/>
              <w:jc w:val="center"/>
              <w:rPr>
                <w:rFonts w:ascii="宋体" w:hAnsi="Calibri" w:eastAsia="宋体" w:cs="宋体"/>
                <w:color w:val="000000"/>
                <w:kern w:val="0"/>
                <w:szCs w:val="21"/>
              </w:rPr>
            </w:pPr>
            <w:r>
              <w:rPr>
                <w:rFonts w:hint="eastAsia" w:ascii="Calibri" w:hAnsi="Calibri" w:eastAsia="宋体" w:cs="Times New Roman"/>
              </w:rPr>
              <w:t>白庆丽</w:t>
            </w:r>
          </w:p>
        </w:tc>
        <w:tc>
          <w:tcPr>
            <w:tcW w:w="1363" w:type="dxa"/>
            <w:tcMar>
              <w:top w:w="0" w:type="dxa"/>
              <w:left w:w="108" w:type="dxa"/>
              <w:bottom w:w="0" w:type="dxa"/>
              <w:right w:w="108" w:type="dxa"/>
            </w:tcMar>
            <w:vAlign w:val="center"/>
          </w:tcPr>
          <w:p w14:paraId="3215A942">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正高级</w:t>
            </w:r>
            <w:r>
              <w:rPr>
                <w:rFonts w:ascii="宋体" w:hAnsi="Calibri" w:eastAsia="宋体" w:cs="宋体"/>
                <w:color w:val="000000"/>
                <w:kern w:val="0"/>
                <w:szCs w:val="21"/>
              </w:rPr>
              <w:t>讲师</w:t>
            </w:r>
          </w:p>
        </w:tc>
        <w:tc>
          <w:tcPr>
            <w:tcW w:w="1432" w:type="dxa"/>
            <w:tcMar>
              <w:top w:w="0" w:type="dxa"/>
              <w:left w:w="108" w:type="dxa"/>
              <w:bottom w:w="0" w:type="dxa"/>
              <w:right w:w="108" w:type="dxa"/>
            </w:tcMar>
            <w:vAlign w:val="center"/>
          </w:tcPr>
          <w:p w14:paraId="67F35A56">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副主任委员</w:t>
            </w:r>
          </w:p>
        </w:tc>
        <w:tc>
          <w:tcPr>
            <w:tcW w:w="2820" w:type="dxa"/>
            <w:tcMar>
              <w:top w:w="0" w:type="dxa"/>
              <w:left w:w="108" w:type="dxa"/>
              <w:bottom w:w="0" w:type="dxa"/>
              <w:right w:w="108" w:type="dxa"/>
            </w:tcMar>
            <w:vAlign w:val="center"/>
          </w:tcPr>
          <w:p w14:paraId="6334FAD8">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德州科技职业学院</w:t>
            </w:r>
          </w:p>
        </w:tc>
        <w:tc>
          <w:tcPr>
            <w:tcW w:w="1615" w:type="dxa"/>
            <w:tcMar>
              <w:top w:w="0" w:type="dxa"/>
              <w:left w:w="108" w:type="dxa"/>
              <w:bottom w:w="0" w:type="dxa"/>
              <w:right w:w="108" w:type="dxa"/>
            </w:tcMar>
            <w:vAlign w:val="center"/>
          </w:tcPr>
          <w:p w14:paraId="53AB0B83">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教务处长</w:t>
            </w:r>
          </w:p>
        </w:tc>
      </w:tr>
      <w:tr w14:paraId="4256D9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48878D4D">
            <w:pPr>
              <w:widowControl/>
              <w:jc w:val="center"/>
              <w:rPr>
                <w:rFonts w:ascii="宋体" w:hAnsi="Calibri" w:eastAsia="宋体" w:cs="宋体"/>
                <w:color w:val="000000"/>
                <w:kern w:val="0"/>
                <w:szCs w:val="21"/>
              </w:rPr>
            </w:pPr>
            <w:r>
              <w:rPr>
                <w:rFonts w:ascii="宋体" w:hAnsi="Calibri" w:eastAsia="宋体" w:cs="宋体"/>
                <w:color w:val="000000"/>
                <w:kern w:val="0"/>
                <w:szCs w:val="21"/>
              </w:rPr>
              <w:t>4</w:t>
            </w:r>
          </w:p>
        </w:tc>
        <w:tc>
          <w:tcPr>
            <w:tcW w:w="991" w:type="dxa"/>
            <w:tcMar>
              <w:top w:w="0" w:type="dxa"/>
              <w:left w:w="108" w:type="dxa"/>
              <w:bottom w:w="0" w:type="dxa"/>
              <w:right w:w="108" w:type="dxa"/>
            </w:tcMar>
            <w:vAlign w:val="center"/>
          </w:tcPr>
          <w:p w14:paraId="111106F4">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董 霞</w:t>
            </w:r>
          </w:p>
        </w:tc>
        <w:tc>
          <w:tcPr>
            <w:tcW w:w="1363" w:type="dxa"/>
            <w:tcMar>
              <w:top w:w="0" w:type="dxa"/>
              <w:left w:w="108" w:type="dxa"/>
              <w:bottom w:w="0" w:type="dxa"/>
              <w:right w:w="108" w:type="dxa"/>
            </w:tcMar>
            <w:vAlign w:val="center"/>
          </w:tcPr>
          <w:p w14:paraId="5D426CB4">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正高级</w:t>
            </w:r>
            <w:r>
              <w:rPr>
                <w:rFonts w:ascii="宋体" w:hAnsi="Calibri" w:eastAsia="宋体" w:cs="宋体"/>
                <w:color w:val="000000"/>
                <w:kern w:val="0"/>
                <w:szCs w:val="21"/>
              </w:rPr>
              <w:t>讲师</w:t>
            </w:r>
          </w:p>
        </w:tc>
        <w:tc>
          <w:tcPr>
            <w:tcW w:w="1432" w:type="dxa"/>
            <w:tcMar>
              <w:top w:w="0" w:type="dxa"/>
              <w:left w:w="108" w:type="dxa"/>
              <w:bottom w:w="0" w:type="dxa"/>
              <w:right w:w="108" w:type="dxa"/>
            </w:tcMar>
            <w:vAlign w:val="center"/>
          </w:tcPr>
          <w:p w14:paraId="1F816BFD">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秘书</w:t>
            </w:r>
          </w:p>
        </w:tc>
        <w:tc>
          <w:tcPr>
            <w:tcW w:w="2820" w:type="dxa"/>
            <w:tcMar>
              <w:top w:w="0" w:type="dxa"/>
              <w:left w:w="108" w:type="dxa"/>
              <w:bottom w:w="0" w:type="dxa"/>
              <w:right w:w="108" w:type="dxa"/>
            </w:tcMar>
            <w:vAlign w:val="center"/>
          </w:tcPr>
          <w:p w14:paraId="7600E5A0">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德州科技职业学院</w:t>
            </w:r>
          </w:p>
        </w:tc>
        <w:tc>
          <w:tcPr>
            <w:tcW w:w="1615" w:type="dxa"/>
            <w:tcMar>
              <w:top w:w="0" w:type="dxa"/>
              <w:left w:w="108" w:type="dxa"/>
              <w:bottom w:w="0" w:type="dxa"/>
              <w:right w:w="108" w:type="dxa"/>
            </w:tcMar>
            <w:vAlign w:val="center"/>
          </w:tcPr>
          <w:p w14:paraId="0356C5A1">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专业</w:t>
            </w:r>
            <w:r>
              <w:rPr>
                <w:rFonts w:ascii="宋体" w:hAnsi="Calibri" w:eastAsia="宋体" w:cs="宋体"/>
                <w:color w:val="000000"/>
                <w:kern w:val="0"/>
                <w:szCs w:val="21"/>
              </w:rPr>
              <w:t>教师</w:t>
            </w:r>
          </w:p>
        </w:tc>
      </w:tr>
      <w:tr w14:paraId="045232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5BFE2EFF">
            <w:pPr>
              <w:widowControl/>
              <w:jc w:val="center"/>
              <w:rPr>
                <w:rFonts w:ascii="宋体" w:hAnsi="Calibri" w:eastAsia="宋体" w:cs="宋体"/>
                <w:color w:val="000000"/>
                <w:kern w:val="0"/>
                <w:szCs w:val="21"/>
              </w:rPr>
            </w:pPr>
            <w:r>
              <w:rPr>
                <w:rFonts w:ascii="宋体" w:hAnsi="Calibri" w:eastAsia="宋体" w:cs="宋体"/>
                <w:color w:val="000000"/>
                <w:kern w:val="0"/>
                <w:szCs w:val="21"/>
              </w:rPr>
              <w:t>5</w:t>
            </w:r>
          </w:p>
        </w:tc>
        <w:tc>
          <w:tcPr>
            <w:tcW w:w="991" w:type="dxa"/>
            <w:tcMar>
              <w:top w:w="0" w:type="dxa"/>
              <w:left w:w="108" w:type="dxa"/>
              <w:bottom w:w="0" w:type="dxa"/>
              <w:right w:w="108" w:type="dxa"/>
            </w:tcMar>
            <w:vAlign w:val="center"/>
          </w:tcPr>
          <w:p w14:paraId="4A27D3A8">
            <w:pPr>
              <w:widowControl/>
              <w:jc w:val="center"/>
              <w:rPr>
                <w:rFonts w:ascii="宋体" w:hAnsi="Calibri" w:eastAsia="宋体" w:cs="宋体"/>
                <w:color w:val="000000"/>
                <w:kern w:val="0"/>
                <w:szCs w:val="21"/>
              </w:rPr>
            </w:pPr>
            <w:r>
              <w:rPr>
                <w:rFonts w:hint="eastAsia" w:ascii="Calibri" w:hAnsi="Calibri" w:eastAsia="宋体" w:cs="Times New Roman"/>
              </w:rPr>
              <w:t>禚云鹏</w:t>
            </w:r>
          </w:p>
        </w:tc>
        <w:tc>
          <w:tcPr>
            <w:tcW w:w="1363" w:type="dxa"/>
            <w:tcMar>
              <w:top w:w="0" w:type="dxa"/>
              <w:left w:w="108" w:type="dxa"/>
              <w:bottom w:w="0" w:type="dxa"/>
              <w:right w:w="108" w:type="dxa"/>
            </w:tcMar>
            <w:vAlign w:val="center"/>
          </w:tcPr>
          <w:p w14:paraId="5248137C">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正高级讲师</w:t>
            </w:r>
          </w:p>
        </w:tc>
        <w:tc>
          <w:tcPr>
            <w:tcW w:w="1432" w:type="dxa"/>
            <w:tcMar>
              <w:top w:w="0" w:type="dxa"/>
              <w:left w:w="108" w:type="dxa"/>
              <w:bottom w:w="0" w:type="dxa"/>
              <w:right w:w="108" w:type="dxa"/>
            </w:tcMar>
            <w:vAlign w:val="center"/>
          </w:tcPr>
          <w:p w14:paraId="1C5892F7">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委员</w:t>
            </w:r>
          </w:p>
        </w:tc>
        <w:tc>
          <w:tcPr>
            <w:tcW w:w="2820" w:type="dxa"/>
            <w:tcMar>
              <w:top w:w="0" w:type="dxa"/>
              <w:left w:w="108" w:type="dxa"/>
              <w:bottom w:w="0" w:type="dxa"/>
              <w:right w:w="108" w:type="dxa"/>
            </w:tcMar>
            <w:vAlign w:val="center"/>
          </w:tcPr>
          <w:p w14:paraId="778B182C">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德州科技职业学院</w:t>
            </w:r>
          </w:p>
        </w:tc>
        <w:tc>
          <w:tcPr>
            <w:tcW w:w="1615" w:type="dxa"/>
            <w:tcMar>
              <w:top w:w="0" w:type="dxa"/>
              <w:left w:w="108" w:type="dxa"/>
              <w:bottom w:w="0" w:type="dxa"/>
              <w:right w:w="108" w:type="dxa"/>
            </w:tcMar>
            <w:vAlign w:val="center"/>
          </w:tcPr>
          <w:p w14:paraId="2256AA61">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教学</w:t>
            </w:r>
            <w:r>
              <w:rPr>
                <w:rFonts w:ascii="宋体" w:hAnsi="Calibri" w:eastAsia="宋体" w:cs="宋体"/>
                <w:color w:val="000000"/>
                <w:kern w:val="0"/>
                <w:szCs w:val="21"/>
              </w:rPr>
              <w:t>科长</w:t>
            </w:r>
          </w:p>
        </w:tc>
      </w:tr>
      <w:tr w14:paraId="486ABF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18BDFB58">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6</w:t>
            </w:r>
          </w:p>
        </w:tc>
        <w:tc>
          <w:tcPr>
            <w:tcW w:w="991" w:type="dxa"/>
            <w:tcMar>
              <w:top w:w="0" w:type="dxa"/>
              <w:left w:w="108" w:type="dxa"/>
              <w:bottom w:w="0" w:type="dxa"/>
              <w:right w:w="108" w:type="dxa"/>
            </w:tcMar>
            <w:vAlign w:val="center"/>
          </w:tcPr>
          <w:p w14:paraId="3DFD957D">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高源</w:t>
            </w:r>
          </w:p>
        </w:tc>
        <w:tc>
          <w:tcPr>
            <w:tcW w:w="1363" w:type="dxa"/>
            <w:tcMar>
              <w:top w:w="0" w:type="dxa"/>
              <w:left w:w="108" w:type="dxa"/>
              <w:bottom w:w="0" w:type="dxa"/>
              <w:right w:w="108" w:type="dxa"/>
            </w:tcMar>
            <w:vAlign w:val="center"/>
          </w:tcPr>
          <w:p w14:paraId="0C76E7A0">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高级</w:t>
            </w:r>
            <w:r>
              <w:rPr>
                <w:rFonts w:ascii="宋体" w:hAnsi="Calibri" w:eastAsia="宋体" w:cs="宋体"/>
                <w:color w:val="000000"/>
                <w:kern w:val="0"/>
                <w:szCs w:val="21"/>
              </w:rPr>
              <w:t>讲师</w:t>
            </w:r>
          </w:p>
        </w:tc>
        <w:tc>
          <w:tcPr>
            <w:tcW w:w="1432" w:type="dxa"/>
            <w:tcMar>
              <w:top w:w="0" w:type="dxa"/>
              <w:left w:w="108" w:type="dxa"/>
              <w:bottom w:w="0" w:type="dxa"/>
              <w:right w:w="108" w:type="dxa"/>
            </w:tcMar>
            <w:vAlign w:val="center"/>
          </w:tcPr>
          <w:p w14:paraId="4056D1EE">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委员</w:t>
            </w:r>
          </w:p>
        </w:tc>
        <w:tc>
          <w:tcPr>
            <w:tcW w:w="2820" w:type="dxa"/>
            <w:tcMar>
              <w:top w:w="0" w:type="dxa"/>
              <w:left w:w="108" w:type="dxa"/>
              <w:bottom w:w="0" w:type="dxa"/>
              <w:right w:w="108" w:type="dxa"/>
            </w:tcMar>
            <w:vAlign w:val="center"/>
          </w:tcPr>
          <w:p w14:paraId="202EA9DA">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德州科技职业学院</w:t>
            </w:r>
          </w:p>
        </w:tc>
        <w:tc>
          <w:tcPr>
            <w:tcW w:w="1615" w:type="dxa"/>
            <w:tcMar>
              <w:top w:w="0" w:type="dxa"/>
              <w:left w:w="108" w:type="dxa"/>
              <w:bottom w:w="0" w:type="dxa"/>
              <w:right w:w="108" w:type="dxa"/>
            </w:tcMar>
            <w:vAlign w:val="center"/>
          </w:tcPr>
          <w:p w14:paraId="4DB79BF5">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思政处</w:t>
            </w:r>
            <w:r>
              <w:rPr>
                <w:rFonts w:ascii="宋体" w:hAnsi="Calibri" w:eastAsia="宋体" w:cs="宋体"/>
                <w:color w:val="000000"/>
                <w:kern w:val="0"/>
                <w:szCs w:val="21"/>
              </w:rPr>
              <w:t>主任</w:t>
            </w:r>
          </w:p>
        </w:tc>
      </w:tr>
      <w:tr w14:paraId="71A92F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53FDFF1B">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7</w:t>
            </w:r>
          </w:p>
        </w:tc>
        <w:tc>
          <w:tcPr>
            <w:tcW w:w="991" w:type="dxa"/>
            <w:tcMar>
              <w:top w:w="0" w:type="dxa"/>
              <w:left w:w="108" w:type="dxa"/>
              <w:bottom w:w="0" w:type="dxa"/>
              <w:right w:w="108" w:type="dxa"/>
            </w:tcMar>
            <w:vAlign w:val="center"/>
          </w:tcPr>
          <w:p w14:paraId="20C04EDB">
            <w:pPr>
              <w:widowControl/>
              <w:jc w:val="center"/>
              <w:rPr>
                <w:rFonts w:ascii="宋体" w:hAnsi="Calibri" w:eastAsia="宋体" w:cs="宋体"/>
                <w:color w:val="000000"/>
                <w:kern w:val="0"/>
                <w:szCs w:val="21"/>
              </w:rPr>
            </w:pPr>
            <w:r>
              <w:rPr>
                <w:rFonts w:hint="eastAsia" w:ascii="Calibri" w:hAnsi="Calibri" w:eastAsia="宋体" w:cs="Times New Roman"/>
              </w:rPr>
              <w:t>胡永江</w:t>
            </w:r>
          </w:p>
        </w:tc>
        <w:tc>
          <w:tcPr>
            <w:tcW w:w="1363" w:type="dxa"/>
            <w:tcMar>
              <w:top w:w="0" w:type="dxa"/>
              <w:left w:w="108" w:type="dxa"/>
              <w:bottom w:w="0" w:type="dxa"/>
              <w:right w:w="108" w:type="dxa"/>
            </w:tcMar>
            <w:vAlign w:val="center"/>
          </w:tcPr>
          <w:p w14:paraId="3BFCC084">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高级</w:t>
            </w:r>
            <w:r>
              <w:rPr>
                <w:rFonts w:ascii="宋体" w:hAnsi="Calibri" w:eastAsia="宋体" w:cs="宋体"/>
                <w:color w:val="000000"/>
                <w:kern w:val="0"/>
                <w:szCs w:val="21"/>
              </w:rPr>
              <w:t>工程师</w:t>
            </w:r>
          </w:p>
        </w:tc>
        <w:tc>
          <w:tcPr>
            <w:tcW w:w="1432" w:type="dxa"/>
            <w:tcMar>
              <w:top w:w="0" w:type="dxa"/>
              <w:left w:w="108" w:type="dxa"/>
              <w:bottom w:w="0" w:type="dxa"/>
              <w:right w:w="108" w:type="dxa"/>
            </w:tcMar>
            <w:vAlign w:val="center"/>
          </w:tcPr>
          <w:p w14:paraId="50AEDADB">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委员</w:t>
            </w:r>
          </w:p>
        </w:tc>
        <w:tc>
          <w:tcPr>
            <w:tcW w:w="2820" w:type="dxa"/>
            <w:tcMar>
              <w:top w:w="0" w:type="dxa"/>
              <w:left w:w="108" w:type="dxa"/>
              <w:bottom w:w="0" w:type="dxa"/>
              <w:right w:w="108" w:type="dxa"/>
            </w:tcMar>
            <w:vAlign w:val="center"/>
          </w:tcPr>
          <w:p w14:paraId="021BC060">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山东歌尔声学</w:t>
            </w:r>
            <w:r>
              <w:rPr>
                <w:rFonts w:ascii="宋体" w:hAnsi="Calibri" w:eastAsia="宋体" w:cs="宋体"/>
                <w:color w:val="000000"/>
                <w:kern w:val="0"/>
                <w:szCs w:val="21"/>
              </w:rPr>
              <w:t>股份有限公司</w:t>
            </w:r>
          </w:p>
        </w:tc>
        <w:tc>
          <w:tcPr>
            <w:tcW w:w="1615" w:type="dxa"/>
            <w:tcMar>
              <w:top w:w="0" w:type="dxa"/>
              <w:left w:w="108" w:type="dxa"/>
              <w:bottom w:w="0" w:type="dxa"/>
              <w:right w:w="108" w:type="dxa"/>
            </w:tcMar>
            <w:vAlign w:val="center"/>
          </w:tcPr>
          <w:p w14:paraId="7EA187C8">
            <w:pPr>
              <w:widowControl/>
              <w:jc w:val="center"/>
              <w:rPr>
                <w:rFonts w:ascii="宋体" w:hAnsi="Calibri" w:eastAsia="宋体" w:cs="宋体"/>
                <w:color w:val="000000"/>
                <w:kern w:val="0"/>
                <w:szCs w:val="21"/>
              </w:rPr>
            </w:pPr>
            <w:r>
              <w:rPr>
                <w:rFonts w:hint="eastAsia" w:ascii="宋体" w:hAnsi="Calibri" w:eastAsia="宋体" w:cs="宋体"/>
                <w:color w:val="000000"/>
                <w:kern w:val="0"/>
                <w:szCs w:val="21"/>
              </w:rPr>
              <w:t>人事部经理</w:t>
            </w:r>
          </w:p>
        </w:tc>
      </w:tr>
    </w:tbl>
    <w:p w14:paraId="0C705204">
      <w:pPr>
        <w:widowControl/>
        <w:jc w:val="left"/>
      </w:pPr>
    </w:p>
    <w:p w14:paraId="41A84B1A">
      <w:pPr>
        <w:pStyle w:val="99"/>
        <w:rPr>
          <w:lang w:val="zh-CN"/>
        </w:rPr>
      </w:pPr>
      <w:bookmarkStart w:id="238" w:name="_Toc99224525"/>
      <w:bookmarkStart w:id="239" w:name="_Toc120471263"/>
    </w:p>
    <w:bookmarkEnd w:id="238"/>
    <w:bookmarkEnd w:id="239"/>
    <w:p w14:paraId="4944C805">
      <w:pPr>
        <w:pStyle w:val="99"/>
        <w:ind w:firstLine="0" w:firstLineChars="0"/>
        <w:rPr>
          <w:lang w:val="zh-CN"/>
        </w:rPr>
      </w:pPr>
    </w:p>
    <w:p w14:paraId="7C10EB0D">
      <w:pPr>
        <w:pStyle w:val="45"/>
        <w:ind w:firstLine="420"/>
        <w:rPr>
          <w:lang w:val="en-US"/>
        </w:rPr>
      </w:pPr>
    </w:p>
    <w:sectPr>
      <w:footerReference r:id="rId14" w:type="default"/>
      <w:type w:val="nextColumn"/>
      <w:pgSz w:w="11907" w:h="16840"/>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ヒラギノ角ゴ Pro W3">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11749">
    <w:pPr>
      <w:pStyle w:val="21"/>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099652">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099652">
                    <w:pPr>
                      <w:pStyle w:val="21"/>
                    </w:pPr>
                    <w:r>
                      <w:fldChar w:fldCharType="begin"/>
                    </w:r>
                    <w:r>
                      <w:instrText xml:space="preserve"> PAGE  \* MERGEFORMAT </w:instrText>
                    </w:r>
                    <w:r>
                      <w:fldChar w:fldCharType="separate"/>
                    </w:r>
                    <w:r>
                      <w:t>1</w:t>
                    </w:r>
                    <w:r>
                      <w:fldChar w:fldCharType="end"/>
                    </w:r>
                  </w:p>
                </w:txbxContent>
              </v:textbox>
            </v:shape>
          </w:pict>
        </mc:Fallback>
      </mc:AlternateContent>
    </w:r>
  </w:p>
  <w:p w14:paraId="4C5E3B7E">
    <w:pPr>
      <w:ind w:firstLine="5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981E2">
    <w:pPr>
      <w:pStyle w:val="2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36654">
    <w:pPr>
      <w:pStyle w:val="2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1DA80">
    <w:pPr>
      <w:pStyle w:val="21"/>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A19C21">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EA19C21">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CB842">
    <w:pPr>
      <w:pStyle w:val="21"/>
      <w:rPr>
        <w:rFonts w:hint="eastAsia" w:eastAsia="宋体"/>
        <w:lang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C1B526">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1C1B526">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263F9">
    <w:pPr>
      <w:pStyle w:val="2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724"/>
                            <w:docPartObj>
                              <w:docPartGallery w:val="autotext"/>
                            </w:docPartObj>
                          </w:sdtPr>
                          <w:sdtContent>
                            <w:p w14:paraId="1FA437B6">
                              <w:pPr>
                                <w:pStyle w:val="21"/>
                                <w:jc w:val="center"/>
                              </w:pPr>
                              <w:r>
                                <w:fldChar w:fldCharType="begin"/>
                              </w:r>
                              <w:r>
                                <w:instrText xml:space="preserve">PAGE   \* MERGEFORMAT</w:instrText>
                              </w:r>
                              <w:r>
                                <w:fldChar w:fldCharType="separate"/>
                              </w:r>
                              <w:r>
                                <w:rPr>
                                  <w:lang w:val="zh-CN"/>
                                </w:rPr>
                                <w:t>30</w:t>
                              </w:r>
                              <w:r>
                                <w:fldChar w:fldCharType="end"/>
                              </w:r>
                              <w:r>
                                <w:rPr>
                                  <w:rFonts w:hint="eastAsia"/>
                                  <w:lang w:val="en-US" w:eastAsia="zh-CN"/>
                                </w:rPr>
                                <w:t>3</w:t>
                              </w:r>
                            </w:p>
                          </w:sdtContent>
                        </w:sdt>
                        <w:p w14:paraId="47C608AF">
                          <w:pPr>
                            <w:pStyle w:val="4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76724"/>
                      <w:docPartObj>
                        <w:docPartGallery w:val="autotext"/>
                      </w:docPartObj>
                    </w:sdtPr>
                    <w:sdtContent>
                      <w:p w14:paraId="1FA437B6">
                        <w:pPr>
                          <w:pStyle w:val="21"/>
                          <w:jc w:val="center"/>
                        </w:pPr>
                        <w:r>
                          <w:fldChar w:fldCharType="begin"/>
                        </w:r>
                        <w:r>
                          <w:instrText xml:space="preserve">PAGE   \* MERGEFORMAT</w:instrText>
                        </w:r>
                        <w:r>
                          <w:fldChar w:fldCharType="separate"/>
                        </w:r>
                        <w:r>
                          <w:rPr>
                            <w:lang w:val="zh-CN"/>
                          </w:rPr>
                          <w:t>30</w:t>
                        </w:r>
                        <w:r>
                          <w:fldChar w:fldCharType="end"/>
                        </w:r>
                        <w:r>
                          <w:rPr>
                            <w:rFonts w:hint="eastAsia"/>
                            <w:lang w:val="en-US" w:eastAsia="zh-CN"/>
                          </w:rPr>
                          <w:t>3</w:t>
                        </w:r>
                      </w:p>
                    </w:sdtContent>
                  </w:sdt>
                  <w:p w14:paraId="47C608AF">
                    <w:pPr>
                      <w:pStyle w:val="45"/>
                    </w:pPr>
                  </w:p>
                </w:txbxContent>
              </v:textbox>
            </v:shape>
          </w:pict>
        </mc:Fallback>
      </mc:AlternateContent>
    </w:r>
  </w:p>
  <w:p w14:paraId="0E4AF59B">
    <w:pPr>
      <w:pStyle w:val="2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5BF0A">
    <w:pPr>
      <w:pStyle w:val="21"/>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460A9E">
                          <w:pPr>
                            <w:pStyle w:val="21"/>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70460A9E">
                    <w:pPr>
                      <w:pStyle w:val="21"/>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C84B8">
    <w:pPr>
      <w:pStyle w:val="2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16510" b="12700"/>
              <wp:wrapNone/>
              <wp:docPr id="9"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EBB6A3">
                          <w:pPr>
                            <w:pStyle w:val="21"/>
                          </w:pPr>
                          <w:r>
                            <w:fldChar w:fldCharType="begin"/>
                          </w:r>
                          <w:r>
                            <w:instrText xml:space="preserve"> PAGE  \* MERGEFORMAT </w:instrText>
                          </w:r>
                          <w:r>
                            <w:fldChar w:fldCharType="separate"/>
                          </w:r>
                          <w:r>
                            <w:t>43</w:t>
                          </w:r>
                          <w: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S0aTXIAQAAmQMAAA4AAAAAAAAAAQAgAAAAHgEAAGRycy9lMm9Eb2Mu&#10;eG1sUEsFBgAAAAAGAAYAWQEAAFgFAAAAAA==&#10;">
              <v:fill on="f" focussize="0,0"/>
              <v:stroke on="f"/>
              <v:imagedata o:title=""/>
              <o:lock v:ext="edit" aspectratio="f"/>
              <v:textbox inset="0mm,0mm,0mm,0mm" style="mso-fit-shape-to-text:t;">
                <w:txbxContent>
                  <w:p w14:paraId="6DEBB6A3">
                    <w:pPr>
                      <w:pStyle w:val="21"/>
                    </w:pPr>
                    <w:r>
                      <w:fldChar w:fldCharType="begin"/>
                    </w:r>
                    <w:r>
                      <w:instrText xml:space="preserve"> PAGE  \* MERGEFORMAT </w:instrText>
                    </w:r>
                    <w:r>
                      <w:fldChar w:fldCharType="separate"/>
                    </w:r>
                    <w:r>
                      <w:t>43</w:t>
                    </w:r>
                    <w:r>
                      <w:fldChar w:fldCharType="end"/>
                    </w:r>
                  </w:p>
                </w:txbxContent>
              </v:textbox>
            </v:shape>
          </w:pict>
        </mc:Fallback>
      </mc:AlternateContent>
    </w:r>
  </w:p>
  <w:p w14:paraId="3190345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2083A">
    <w:pPr>
      <w:pStyle w:val="2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F0441">
    <w:pPr>
      <w:pStyle w:val="2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32E6C">
    <w:pPr>
      <w:pStyle w:val="2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0849B">
    <w:pPr>
      <w:pStyle w:val="2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746245"/>
    <w:multiLevelType w:val="multilevel"/>
    <w:tmpl w:val="31746245"/>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wNmYyODg5ZDZhMzU0NDliZjJmYTU1ZWZiZjc0YjcifQ=="/>
  </w:docVars>
  <w:rsids>
    <w:rsidRoot w:val="00CF6CDA"/>
    <w:rsid w:val="000003C6"/>
    <w:rsid w:val="00000BDB"/>
    <w:rsid w:val="00004192"/>
    <w:rsid w:val="00006810"/>
    <w:rsid w:val="00010678"/>
    <w:rsid w:val="00010CEE"/>
    <w:rsid w:val="00013C71"/>
    <w:rsid w:val="000163B4"/>
    <w:rsid w:val="000220D7"/>
    <w:rsid w:val="00022F38"/>
    <w:rsid w:val="00024C68"/>
    <w:rsid w:val="00025877"/>
    <w:rsid w:val="0002640F"/>
    <w:rsid w:val="00031780"/>
    <w:rsid w:val="000322CB"/>
    <w:rsid w:val="00034370"/>
    <w:rsid w:val="000346BB"/>
    <w:rsid w:val="00035358"/>
    <w:rsid w:val="00035A77"/>
    <w:rsid w:val="00041343"/>
    <w:rsid w:val="00042DCC"/>
    <w:rsid w:val="000431BB"/>
    <w:rsid w:val="000438CF"/>
    <w:rsid w:val="00044C6A"/>
    <w:rsid w:val="000459D4"/>
    <w:rsid w:val="00046E1E"/>
    <w:rsid w:val="000503AB"/>
    <w:rsid w:val="0005320E"/>
    <w:rsid w:val="00054185"/>
    <w:rsid w:val="00054AF7"/>
    <w:rsid w:val="00056588"/>
    <w:rsid w:val="00056FA4"/>
    <w:rsid w:val="000573E0"/>
    <w:rsid w:val="0005763F"/>
    <w:rsid w:val="00057B9F"/>
    <w:rsid w:val="00062071"/>
    <w:rsid w:val="000623D1"/>
    <w:rsid w:val="00063BA5"/>
    <w:rsid w:val="00064C3F"/>
    <w:rsid w:val="00070896"/>
    <w:rsid w:val="000711CF"/>
    <w:rsid w:val="000725C5"/>
    <w:rsid w:val="000726BD"/>
    <w:rsid w:val="000731E0"/>
    <w:rsid w:val="000739D0"/>
    <w:rsid w:val="00074A44"/>
    <w:rsid w:val="00075C54"/>
    <w:rsid w:val="00076DB2"/>
    <w:rsid w:val="00082A32"/>
    <w:rsid w:val="00082BD4"/>
    <w:rsid w:val="000833B0"/>
    <w:rsid w:val="00084699"/>
    <w:rsid w:val="00090FB6"/>
    <w:rsid w:val="00096855"/>
    <w:rsid w:val="00096BF8"/>
    <w:rsid w:val="000976FC"/>
    <w:rsid w:val="000A2DC6"/>
    <w:rsid w:val="000A40A1"/>
    <w:rsid w:val="000A5096"/>
    <w:rsid w:val="000B0368"/>
    <w:rsid w:val="000B1D85"/>
    <w:rsid w:val="000B22BA"/>
    <w:rsid w:val="000B272D"/>
    <w:rsid w:val="000B37AE"/>
    <w:rsid w:val="000B5C4F"/>
    <w:rsid w:val="000B5E4C"/>
    <w:rsid w:val="000B6DDB"/>
    <w:rsid w:val="000B71E9"/>
    <w:rsid w:val="000C2055"/>
    <w:rsid w:val="000C2D4A"/>
    <w:rsid w:val="000C3DC0"/>
    <w:rsid w:val="000C5531"/>
    <w:rsid w:val="000C6582"/>
    <w:rsid w:val="000C6C00"/>
    <w:rsid w:val="000C76D7"/>
    <w:rsid w:val="000D05DE"/>
    <w:rsid w:val="000D0BF0"/>
    <w:rsid w:val="000D3C70"/>
    <w:rsid w:val="000D5C41"/>
    <w:rsid w:val="000E0112"/>
    <w:rsid w:val="000E1437"/>
    <w:rsid w:val="000E2B1F"/>
    <w:rsid w:val="000E386E"/>
    <w:rsid w:val="000E4D15"/>
    <w:rsid w:val="000F1170"/>
    <w:rsid w:val="000F40CB"/>
    <w:rsid w:val="000F626F"/>
    <w:rsid w:val="00103363"/>
    <w:rsid w:val="00110CAC"/>
    <w:rsid w:val="0011243F"/>
    <w:rsid w:val="00113660"/>
    <w:rsid w:val="00117A83"/>
    <w:rsid w:val="001210A3"/>
    <w:rsid w:val="001220BF"/>
    <w:rsid w:val="00122899"/>
    <w:rsid w:val="001233DE"/>
    <w:rsid w:val="00124AF9"/>
    <w:rsid w:val="0012605C"/>
    <w:rsid w:val="00126214"/>
    <w:rsid w:val="001270E7"/>
    <w:rsid w:val="0013021A"/>
    <w:rsid w:val="001302C5"/>
    <w:rsid w:val="0013304A"/>
    <w:rsid w:val="00134E73"/>
    <w:rsid w:val="00135939"/>
    <w:rsid w:val="00135EC0"/>
    <w:rsid w:val="00137A68"/>
    <w:rsid w:val="00140607"/>
    <w:rsid w:val="001419FB"/>
    <w:rsid w:val="00141B3D"/>
    <w:rsid w:val="00142312"/>
    <w:rsid w:val="00144530"/>
    <w:rsid w:val="00145C03"/>
    <w:rsid w:val="001468D0"/>
    <w:rsid w:val="00146909"/>
    <w:rsid w:val="0014701B"/>
    <w:rsid w:val="00147182"/>
    <w:rsid w:val="00151133"/>
    <w:rsid w:val="001529BA"/>
    <w:rsid w:val="00153452"/>
    <w:rsid w:val="0015641D"/>
    <w:rsid w:val="00156D20"/>
    <w:rsid w:val="00157BC0"/>
    <w:rsid w:val="001613EC"/>
    <w:rsid w:val="001631C5"/>
    <w:rsid w:val="001645D1"/>
    <w:rsid w:val="00164C54"/>
    <w:rsid w:val="00165A8E"/>
    <w:rsid w:val="00165F85"/>
    <w:rsid w:val="0016718F"/>
    <w:rsid w:val="0016794B"/>
    <w:rsid w:val="001700DA"/>
    <w:rsid w:val="0017034A"/>
    <w:rsid w:val="00171DCA"/>
    <w:rsid w:val="00172032"/>
    <w:rsid w:val="00174503"/>
    <w:rsid w:val="00175790"/>
    <w:rsid w:val="00181E7D"/>
    <w:rsid w:val="00182F76"/>
    <w:rsid w:val="00183DC1"/>
    <w:rsid w:val="00185018"/>
    <w:rsid w:val="00190178"/>
    <w:rsid w:val="001922AB"/>
    <w:rsid w:val="00192CAF"/>
    <w:rsid w:val="001937FB"/>
    <w:rsid w:val="001965D0"/>
    <w:rsid w:val="00196646"/>
    <w:rsid w:val="001973DF"/>
    <w:rsid w:val="00197646"/>
    <w:rsid w:val="001979A5"/>
    <w:rsid w:val="001A0E51"/>
    <w:rsid w:val="001A187D"/>
    <w:rsid w:val="001A61C7"/>
    <w:rsid w:val="001A6C74"/>
    <w:rsid w:val="001A79DE"/>
    <w:rsid w:val="001B0BB8"/>
    <w:rsid w:val="001B16B9"/>
    <w:rsid w:val="001C0586"/>
    <w:rsid w:val="001C059C"/>
    <w:rsid w:val="001C080D"/>
    <w:rsid w:val="001C1079"/>
    <w:rsid w:val="001C10DD"/>
    <w:rsid w:val="001C2443"/>
    <w:rsid w:val="001C5F92"/>
    <w:rsid w:val="001C7B09"/>
    <w:rsid w:val="001C7EAF"/>
    <w:rsid w:val="001C7FC6"/>
    <w:rsid w:val="001D23E3"/>
    <w:rsid w:val="001D28E8"/>
    <w:rsid w:val="001D3E54"/>
    <w:rsid w:val="001D6D10"/>
    <w:rsid w:val="001E01DC"/>
    <w:rsid w:val="001E5754"/>
    <w:rsid w:val="001F099F"/>
    <w:rsid w:val="001F0EA5"/>
    <w:rsid w:val="001F10EA"/>
    <w:rsid w:val="001F1271"/>
    <w:rsid w:val="001F14F7"/>
    <w:rsid w:val="001F3043"/>
    <w:rsid w:val="001F3DDC"/>
    <w:rsid w:val="001F4ADD"/>
    <w:rsid w:val="001F51C7"/>
    <w:rsid w:val="002007D3"/>
    <w:rsid w:val="00205C6A"/>
    <w:rsid w:val="0020627A"/>
    <w:rsid w:val="00206495"/>
    <w:rsid w:val="00206721"/>
    <w:rsid w:val="0020788C"/>
    <w:rsid w:val="00213A80"/>
    <w:rsid w:val="0021404B"/>
    <w:rsid w:val="00221884"/>
    <w:rsid w:val="0022273E"/>
    <w:rsid w:val="00223A68"/>
    <w:rsid w:val="00223A79"/>
    <w:rsid w:val="00224655"/>
    <w:rsid w:val="002271C5"/>
    <w:rsid w:val="0023137C"/>
    <w:rsid w:val="00233266"/>
    <w:rsid w:val="00235375"/>
    <w:rsid w:val="00235930"/>
    <w:rsid w:val="00236817"/>
    <w:rsid w:val="00237BA9"/>
    <w:rsid w:val="00243D68"/>
    <w:rsid w:val="00244FF4"/>
    <w:rsid w:val="002452B0"/>
    <w:rsid w:val="0024785F"/>
    <w:rsid w:val="00250947"/>
    <w:rsid w:val="00250C1C"/>
    <w:rsid w:val="002528AE"/>
    <w:rsid w:val="002529C1"/>
    <w:rsid w:val="00256672"/>
    <w:rsid w:val="002567AE"/>
    <w:rsid w:val="00256D08"/>
    <w:rsid w:val="00257A74"/>
    <w:rsid w:val="002630B8"/>
    <w:rsid w:val="00264420"/>
    <w:rsid w:val="00264F43"/>
    <w:rsid w:val="00265D01"/>
    <w:rsid w:val="002663DA"/>
    <w:rsid w:val="00266462"/>
    <w:rsid w:val="00270761"/>
    <w:rsid w:val="00270EF3"/>
    <w:rsid w:val="00272460"/>
    <w:rsid w:val="002734D7"/>
    <w:rsid w:val="002748B1"/>
    <w:rsid w:val="0027505D"/>
    <w:rsid w:val="00275870"/>
    <w:rsid w:val="002776FD"/>
    <w:rsid w:val="00281229"/>
    <w:rsid w:val="00284B4A"/>
    <w:rsid w:val="002871EF"/>
    <w:rsid w:val="0029001E"/>
    <w:rsid w:val="002901A7"/>
    <w:rsid w:val="0029054C"/>
    <w:rsid w:val="002911B4"/>
    <w:rsid w:val="0029245A"/>
    <w:rsid w:val="00293065"/>
    <w:rsid w:val="00295F79"/>
    <w:rsid w:val="002964DB"/>
    <w:rsid w:val="00297A3B"/>
    <w:rsid w:val="002A182D"/>
    <w:rsid w:val="002A1D1A"/>
    <w:rsid w:val="002A20F1"/>
    <w:rsid w:val="002A2CBC"/>
    <w:rsid w:val="002A3093"/>
    <w:rsid w:val="002A4EAA"/>
    <w:rsid w:val="002A5FBE"/>
    <w:rsid w:val="002A66CC"/>
    <w:rsid w:val="002A735D"/>
    <w:rsid w:val="002B0108"/>
    <w:rsid w:val="002B2049"/>
    <w:rsid w:val="002B4F5E"/>
    <w:rsid w:val="002B7845"/>
    <w:rsid w:val="002B78AF"/>
    <w:rsid w:val="002B7A86"/>
    <w:rsid w:val="002C1D8C"/>
    <w:rsid w:val="002C571D"/>
    <w:rsid w:val="002C6CAC"/>
    <w:rsid w:val="002C759F"/>
    <w:rsid w:val="002D0335"/>
    <w:rsid w:val="002D1968"/>
    <w:rsid w:val="002D3E80"/>
    <w:rsid w:val="002D4310"/>
    <w:rsid w:val="002D56C9"/>
    <w:rsid w:val="002E27A0"/>
    <w:rsid w:val="002E3342"/>
    <w:rsid w:val="002E4DA3"/>
    <w:rsid w:val="002E5988"/>
    <w:rsid w:val="002E6BB6"/>
    <w:rsid w:val="002E7C93"/>
    <w:rsid w:val="002F2C84"/>
    <w:rsid w:val="002F36A1"/>
    <w:rsid w:val="002F3C06"/>
    <w:rsid w:val="002F5DB5"/>
    <w:rsid w:val="002F6E91"/>
    <w:rsid w:val="0030066A"/>
    <w:rsid w:val="0030673E"/>
    <w:rsid w:val="003102E0"/>
    <w:rsid w:val="00311AF4"/>
    <w:rsid w:val="00316DF1"/>
    <w:rsid w:val="003229EF"/>
    <w:rsid w:val="00322C6C"/>
    <w:rsid w:val="00325673"/>
    <w:rsid w:val="00330191"/>
    <w:rsid w:val="00330CEE"/>
    <w:rsid w:val="00331501"/>
    <w:rsid w:val="00334256"/>
    <w:rsid w:val="00334BF6"/>
    <w:rsid w:val="0033703C"/>
    <w:rsid w:val="003374AE"/>
    <w:rsid w:val="00337783"/>
    <w:rsid w:val="00341465"/>
    <w:rsid w:val="0034172E"/>
    <w:rsid w:val="003433DB"/>
    <w:rsid w:val="003440CA"/>
    <w:rsid w:val="0034437A"/>
    <w:rsid w:val="00346238"/>
    <w:rsid w:val="00346E99"/>
    <w:rsid w:val="00354CAA"/>
    <w:rsid w:val="0035542A"/>
    <w:rsid w:val="003565F7"/>
    <w:rsid w:val="0035726E"/>
    <w:rsid w:val="00357363"/>
    <w:rsid w:val="00361615"/>
    <w:rsid w:val="00361F7B"/>
    <w:rsid w:val="00367367"/>
    <w:rsid w:val="00367AED"/>
    <w:rsid w:val="00370450"/>
    <w:rsid w:val="003704C9"/>
    <w:rsid w:val="003731C9"/>
    <w:rsid w:val="003739CE"/>
    <w:rsid w:val="00373B68"/>
    <w:rsid w:val="00373D60"/>
    <w:rsid w:val="00373F06"/>
    <w:rsid w:val="0037423A"/>
    <w:rsid w:val="003776B6"/>
    <w:rsid w:val="00380673"/>
    <w:rsid w:val="003813EF"/>
    <w:rsid w:val="003816AD"/>
    <w:rsid w:val="003842B4"/>
    <w:rsid w:val="00384C67"/>
    <w:rsid w:val="00384DCA"/>
    <w:rsid w:val="00391472"/>
    <w:rsid w:val="00391C07"/>
    <w:rsid w:val="00392216"/>
    <w:rsid w:val="00394534"/>
    <w:rsid w:val="003951A1"/>
    <w:rsid w:val="0039527C"/>
    <w:rsid w:val="003954BE"/>
    <w:rsid w:val="00396E46"/>
    <w:rsid w:val="003A10DF"/>
    <w:rsid w:val="003A1EEF"/>
    <w:rsid w:val="003A3029"/>
    <w:rsid w:val="003A46A3"/>
    <w:rsid w:val="003A4764"/>
    <w:rsid w:val="003A6590"/>
    <w:rsid w:val="003A6716"/>
    <w:rsid w:val="003A6769"/>
    <w:rsid w:val="003A75D8"/>
    <w:rsid w:val="003A77D8"/>
    <w:rsid w:val="003B21A9"/>
    <w:rsid w:val="003B2AE6"/>
    <w:rsid w:val="003B4D1D"/>
    <w:rsid w:val="003B506D"/>
    <w:rsid w:val="003B765A"/>
    <w:rsid w:val="003C3B61"/>
    <w:rsid w:val="003C76D3"/>
    <w:rsid w:val="003C7DA9"/>
    <w:rsid w:val="003D0198"/>
    <w:rsid w:val="003D385F"/>
    <w:rsid w:val="003D6D09"/>
    <w:rsid w:val="003E0371"/>
    <w:rsid w:val="003E0F1F"/>
    <w:rsid w:val="003E15C8"/>
    <w:rsid w:val="003E22A1"/>
    <w:rsid w:val="003E252B"/>
    <w:rsid w:val="003E2C9B"/>
    <w:rsid w:val="003E4061"/>
    <w:rsid w:val="003E4949"/>
    <w:rsid w:val="003E5E99"/>
    <w:rsid w:val="003E657C"/>
    <w:rsid w:val="003E6ECC"/>
    <w:rsid w:val="003F045B"/>
    <w:rsid w:val="003F0ABC"/>
    <w:rsid w:val="003F0EF9"/>
    <w:rsid w:val="003F3253"/>
    <w:rsid w:val="003F374B"/>
    <w:rsid w:val="003F3A41"/>
    <w:rsid w:val="003F50F8"/>
    <w:rsid w:val="003F59EB"/>
    <w:rsid w:val="00401919"/>
    <w:rsid w:val="0040221D"/>
    <w:rsid w:val="004042BF"/>
    <w:rsid w:val="004045AE"/>
    <w:rsid w:val="00404F48"/>
    <w:rsid w:val="00405569"/>
    <w:rsid w:val="00406711"/>
    <w:rsid w:val="00406862"/>
    <w:rsid w:val="004070D4"/>
    <w:rsid w:val="004072BF"/>
    <w:rsid w:val="004075D1"/>
    <w:rsid w:val="00410A4D"/>
    <w:rsid w:val="00410F83"/>
    <w:rsid w:val="004112B0"/>
    <w:rsid w:val="00411CCB"/>
    <w:rsid w:val="00414F95"/>
    <w:rsid w:val="0041573A"/>
    <w:rsid w:val="00416BCF"/>
    <w:rsid w:val="004207BD"/>
    <w:rsid w:val="004233D6"/>
    <w:rsid w:val="00424E31"/>
    <w:rsid w:val="00426BE3"/>
    <w:rsid w:val="00426C1D"/>
    <w:rsid w:val="00430292"/>
    <w:rsid w:val="004306E7"/>
    <w:rsid w:val="00431D04"/>
    <w:rsid w:val="00432967"/>
    <w:rsid w:val="0044201C"/>
    <w:rsid w:val="0044411A"/>
    <w:rsid w:val="00444A95"/>
    <w:rsid w:val="00445814"/>
    <w:rsid w:val="00445BDA"/>
    <w:rsid w:val="004461A7"/>
    <w:rsid w:val="004462B4"/>
    <w:rsid w:val="00447860"/>
    <w:rsid w:val="00447DC4"/>
    <w:rsid w:val="00452E0E"/>
    <w:rsid w:val="0045467B"/>
    <w:rsid w:val="00454DBC"/>
    <w:rsid w:val="00457814"/>
    <w:rsid w:val="00461536"/>
    <w:rsid w:val="0046155A"/>
    <w:rsid w:val="00462339"/>
    <w:rsid w:val="0046267F"/>
    <w:rsid w:val="00463B18"/>
    <w:rsid w:val="0046463D"/>
    <w:rsid w:val="004659C2"/>
    <w:rsid w:val="00465D14"/>
    <w:rsid w:val="004660D9"/>
    <w:rsid w:val="00466D24"/>
    <w:rsid w:val="00466E35"/>
    <w:rsid w:val="00470D5C"/>
    <w:rsid w:val="00472D3E"/>
    <w:rsid w:val="00475EEF"/>
    <w:rsid w:val="00477693"/>
    <w:rsid w:val="00480CDA"/>
    <w:rsid w:val="00481161"/>
    <w:rsid w:val="00484D99"/>
    <w:rsid w:val="0048747F"/>
    <w:rsid w:val="00487567"/>
    <w:rsid w:val="00492BD3"/>
    <w:rsid w:val="004944CE"/>
    <w:rsid w:val="0049646C"/>
    <w:rsid w:val="0049711D"/>
    <w:rsid w:val="00497616"/>
    <w:rsid w:val="004A00E1"/>
    <w:rsid w:val="004A1D89"/>
    <w:rsid w:val="004A32BF"/>
    <w:rsid w:val="004A32F7"/>
    <w:rsid w:val="004A4B31"/>
    <w:rsid w:val="004A55F1"/>
    <w:rsid w:val="004A5D47"/>
    <w:rsid w:val="004A6154"/>
    <w:rsid w:val="004A61E2"/>
    <w:rsid w:val="004A6681"/>
    <w:rsid w:val="004A6F23"/>
    <w:rsid w:val="004B0678"/>
    <w:rsid w:val="004B3DD0"/>
    <w:rsid w:val="004B4DBF"/>
    <w:rsid w:val="004B5A8D"/>
    <w:rsid w:val="004B5B6C"/>
    <w:rsid w:val="004B71EF"/>
    <w:rsid w:val="004B7871"/>
    <w:rsid w:val="004C1971"/>
    <w:rsid w:val="004C1D15"/>
    <w:rsid w:val="004C357B"/>
    <w:rsid w:val="004C36F4"/>
    <w:rsid w:val="004C499D"/>
    <w:rsid w:val="004C5DB7"/>
    <w:rsid w:val="004C7442"/>
    <w:rsid w:val="004D06D9"/>
    <w:rsid w:val="004D101D"/>
    <w:rsid w:val="004D4A13"/>
    <w:rsid w:val="004D617D"/>
    <w:rsid w:val="004D6CEA"/>
    <w:rsid w:val="004E07F4"/>
    <w:rsid w:val="004E1383"/>
    <w:rsid w:val="004E20B5"/>
    <w:rsid w:val="004E2668"/>
    <w:rsid w:val="004E2DFC"/>
    <w:rsid w:val="004E5BC0"/>
    <w:rsid w:val="004E639B"/>
    <w:rsid w:val="004E6EF8"/>
    <w:rsid w:val="004E790E"/>
    <w:rsid w:val="004E7EA9"/>
    <w:rsid w:val="004F03EA"/>
    <w:rsid w:val="004F13D2"/>
    <w:rsid w:val="004F1847"/>
    <w:rsid w:val="004F19DA"/>
    <w:rsid w:val="004F28A4"/>
    <w:rsid w:val="004F6A25"/>
    <w:rsid w:val="0050055A"/>
    <w:rsid w:val="005017DE"/>
    <w:rsid w:val="00503487"/>
    <w:rsid w:val="00504F69"/>
    <w:rsid w:val="0050566A"/>
    <w:rsid w:val="00506D93"/>
    <w:rsid w:val="005101E2"/>
    <w:rsid w:val="00511A29"/>
    <w:rsid w:val="00511A43"/>
    <w:rsid w:val="00512029"/>
    <w:rsid w:val="00512EDB"/>
    <w:rsid w:val="00513445"/>
    <w:rsid w:val="005148B6"/>
    <w:rsid w:val="00515824"/>
    <w:rsid w:val="005160FF"/>
    <w:rsid w:val="0051762C"/>
    <w:rsid w:val="00517AA8"/>
    <w:rsid w:val="00517E4A"/>
    <w:rsid w:val="0052165D"/>
    <w:rsid w:val="005216DB"/>
    <w:rsid w:val="005249A2"/>
    <w:rsid w:val="00525DF9"/>
    <w:rsid w:val="00526B4A"/>
    <w:rsid w:val="0053158D"/>
    <w:rsid w:val="00531740"/>
    <w:rsid w:val="00531B6F"/>
    <w:rsid w:val="005355D2"/>
    <w:rsid w:val="00537335"/>
    <w:rsid w:val="00537D20"/>
    <w:rsid w:val="00542B57"/>
    <w:rsid w:val="00542B90"/>
    <w:rsid w:val="0054385F"/>
    <w:rsid w:val="005464C9"/>
    <w:rsid w:val="00550297"/>
    <w:rsid w:val="00550EB3"/>
    <w:rsid w:val="005517F9"/>
    <w:rsid w:val="005524A1"/>
    <w:rsid w:val="00552B39"/>
    <w:rsid w:val="005558BA"/>
    <w:rsid w:val="00561168"/>
    <w:rsid w:val="00563C56"/>
    <w:rsid w:val="005640E7"/>
    <w:rsid w:val="005721E6"/>
    <w:rsid w:val="005733F3"/>
    <w:rsid w:val="00573F04"/>
    <w:rsid w:val="00577B27"/>
    <w:rsid w:val="00580810"/>
    <w:rsid w:val="00581B1E"/>
    <w:rsid w:val="0058474C"/>
    <w:rsid w:val="00585C09"/>
    <w:rsid w:val="0059003E"/>
    <w:rsid w:val="0059116E"/>
    <w:rsid w:val="00591412"/>
    <w:rsid w:val="005915F0"/>
    <w:rsid w:val="0059163A"/>
    <w:rsid w:val="00591CE3"/>
    <w:rsid w:val="00592257"/>
    <w:rsid w:val="00592E0B"/>
    <w:rsid w:val="00594F35"/>
    <w:rsid w:val="00595287"/>
    <w:rsid w:val="00597371"/>
    <w:rsid w:val="00597B0B"/>
    <w:rsid w:val="005A0AEB"/>
    <w:rsid w:val="005A108A"/>
    <w:rsid w:val="005A251B"/>
    <w:rsid w:val="005A4E1B"/>
    <w:rsid w:val="005A5047"/>
    <w:rsid w:val="005A6EBF"/>
    <w:rsid w:val="005A7D41"/>
    <w:rsid w:val="005B0123"/>
    <w:rsid w:val="005B40D2"/>
    <w:rsid w:val="005B4D36"/>
    <w:rsid w:val="005B7616"/>
    <w:rsid w:val="005B7F24"/>
    <w:rsid w:val="005C10EC"/>
    <w:rsid w:val="005C2AC0"/>
    <w:rsid w:val="005C2D8D"/>
    <w:rsid w:val="005C628E"/>
    <w:rsid w:val="005C676E"/>
    <w:rsid w:val="005C6B6F"/>
    <w:rsid w:val="005D19BE"/>
    <w:rsid w:val="005D1EEF"/>
    <w:rsid w:val="005D29C4"/>
    <w:rsid w:val="005D2ADE"/>
    <w:rsid w:val="005D2F7B"/>
    <w:rsid w:val="005D42D4"/>
    <w:rsid w:val="005D442C"/>
    <w:rsid w:val="005D5CCB"/>
    <w:rsid w:val="005D783D"/>
    <w:rsid w:val="005D7F0F"/>
    <w:rsid w:val="005E1C63"/>
    <w:rsid w:val="005E2B5E"/>
    <w:rsid w:val="005E57F8"/>
    <w:rsid w:val="005E63A2"/>
    <w:rsid w:val="005E6CF9"/>
    <w:rsid w:val="005E71CA"/>
    <w:rsid w:val="005E76B1"/>
    <w:rsid w:val="005F19E0"/>
    <w:rsid w:val="005F40E7"/>
    <w:rsid w:val="005F75FF"/>
    <w:rsid w:val="00600303"/>
    <w:rsid w:val="00603B3C"/>
    <w:rsid w:val="00604FC2"/>
    <w:rsid w:val="00605F88"/>
    <w:rsid w:val="006111D6"/>
    <w:rsid w:val="00615AFC"/>
    <w:rsid w:val="0061603D"/>
    <w:rsid w:val="00616C6F"/>
    <w:rsid w:val="00617C5E"/>
    <w:rsid w:val="00622318"/>
    <w:rsid w:val="00622358"/>
    <w:rsid w:val="0062317F"/>
    <w:rsid w:val="00624C5E"/>
    <w:rsid w:val="00624CA0"/>
    <w:rsid w:val="00624D0D"/>
    <w:rsid w:val="0063191A"/>
    <w:rsid w:val="006328D5"/>
    <w:rsid w:val="006337F6"/>
    <w:rsid w:val="0063392D"/>
    <w:rsid w:val="00634D68"/>
    <w:rsid w:val="00635724"/>
    <w:rsid w:val="00636BF1"/>
    <w:rsid w:val="00640135"/>
    <w:rsid w:val="006416FB"/>
    <w:rsid w:val="00645049"/>
    <w:rsid w:val="00645E7B"/>
    <w:rsid w:val="00645F6E"/>
    <w:rsid w:val="00646F1B"/>
    <w:rsid w:val="00651F8A"/>
    <w:rsid w:val="006535E4"/>
    <w:rsid w:val="00654F07"/>
    <w:rsid w:val="00656676"/>
    <w:rsid w:val="00657432"/>
    <w:rsid w:val="006574C0"/>
    <w:rsid w:val="00660419"/>
    <w:rsid w:val="0066058E"/>
    <w:rsid w:val="0066388D"/>
    <w:rsid w:val="00663C2A"/>
    <w:rsid w:val="006651AA"/>
    <w:rsid w:val="006670BD"/>
    <w:rsid w:val="00670314"/>
    <w:rsid w:val="00673110"/>
    <w:rsid w:val="00675A54"/>
    <w:rsid w:val="006760CE"/>
    <w:rsid w:val="0067754D"/>
    <w:rsid w:val="00681419"/>
    <w:rsid w:val="00682184"/>
    <w:rsid w:val="00682D33"/>
    <w:rsid w:val="006838BD"/>
    <w:rsid w:val="006845EE"/>
    <w:rsid w:val="00685576"/>
    <w:rsid w:val="006864F1"/>
    <w:rsid w:val="006867CA"/>
    <w:rsid w:val="00686FC4"/>
    <w:rsid w:val="006932E6"/>
    <w:rsid w:val="00694043"/>
    <w:rsid w:val="00694201"/>
    <w:rsid w:val="0069734B"/>
    <w:rsid w:val="006A03A6"/>
    <w:rsid w:val="006A25EF"/>
    <w:rsid w:val="006A3E54"/>
    <w:rsid w:val="006A43B2"/>
    <w:rsid w:val="006A502C"/>
    <w:rsid w:val="006A7314"/>
    <w:rsid w:val="006B0445"/>
    <w:rsid w:val="006B268C"/>
    <w:rsid w:val="006B289D"/>
    <w:rsid w:val="006B390C"/>
    <w:rsid w:val="006B3921"/>
    <w:rsid w:val="006B3B0D"/>
    <w:rsid w:val="006B41D2"/>
    <w:rsid w:val="006B4CE9"/>
    <w:rsid w:val="006B6997"/>
    <w:rsid w:val="006B7C75"/>
    <w:rsid w:val="006C18DE"/>
    <w:rsid w:val="006C3567"/>
    <w:rsid w:val="006C40B4"/>
    <w:rsid w:val="006C689E"/>
    <w:rsid w:val="006D0106"/>
    <w:rsid w:val="006D1F08"/>
    <w:rsid w:val="006D23D3"/>
    <w:rsid w:val="006D2E3D"/>
    <w:rsid w:val="006D2FA6"/>
    <w:rsid w:val="006D421D"/>
    <w:rsid w:val="006D4430"/>
    <w:rsid w:val="006D4D1C"/>
    <w:rsid w:val="006D4FA8"/>
    <w:rsid w:val="006D625F"/>
    <w:rsid w:val="006D714A"/>
    <w:rsid w:val="006D7192"/>
    <w:rsid w:val="006E07E7"/>
    <w:rsid w:val="006E08F1"/>
    <w:rsid w:val="006E468B"/>
    <w:rsid w:val="006E5605"/>
    <w:rsid w:val="006E73C8"/>
    <w:rsid w:val="006F0FE0"/>
    <w:rsid w:val="006F1062"/>
    <w:rsid w:val="006F6D91"/>
    <w:rsid w:val="006F7332"/>
    <w:rsid w:val="006F737F"/>
    <w:rsid w:val="00702051"/>
    <w:rsid w:val="0070220F"/>
    <w:rsid w:val="00704C85"/>
    <w:rsid w:val="00705CCD"/>
    <w:rsid w:val="007112FE"/>
    <w:rsid w:val="00711CC6"/>
    <w:rsid w:val="0071343A"/>
    <w:rsid w:val="00724D8E"/>
    <w:rsid w:val="007250BF"/>
    <w:rsid w:val="0072510A"/>
    <w:rsid w:val="007261BF"/>
    <w:rsid w:val="00726945"/>
    <w:rsid w:val="007279AF"/>
    <w:rsid w:val="007370A2"/>
    <w:rsid w:val="007401EC"/>
    <w:rsid w:val="0074182A"/>
    <w:rsid w:val="00741B0A"/>
    <w:rsid w:val="00743A96"/>
    <w:rsid w:val="00744545"/>
    <w:rsid w:val="00747189"/>
    <w:rsid w:val="007509D2"/>
    <w:rsid w:val="00751ED1"/>
    <w:rsid w:val="00752285"/>
    <w:rsid w:val="007527DC"/>
    <w:rsid w:val="007529EA"/>
    <w:rsid w:val="00754939"/>
    <w:rsid w:val="007578A2"/>
    <w:rsid w:val="007607BB"/>
    <w:rsid w:val="00762622"/>
    <w:rsid w:val="00764F6C"/>
    <w:rsid w:val="00767206"/>
    <w:rsid w:val="00767BA6"/>
    <w:rsid w:val="00771F82"/>
    <w:rsid w:val="00773418"/>
    <w:rsid w:val="00773B73"/>
    <w:rsid w:val="00773D6C"/>
    <w:rsid w:val="00774FDE"/>
    <w:rsid w:val="00775A68"/>
    <w:rsid w:val="00776203"/>
    <w:rsid w:val="007765A9"/>
    <w:rsid w:val="007808D7"/>
    <w:rsid w:val="00781625"/>
    <w:rsid w:val="007817B5"/>
    <w:rsid w:val="007817BF"/>
    <w:rsid w:val="007827CC"/>
    <w:rsid w:val="00785C8F"/>
    <w:rsid w:val="00786086"/>
    <w:rsid w:val="00786B95"/>
    <w:rsid w:val="00786F83"/>
    <w:rsid w:val="00791164"/>
    <w:rsid w:val="007915FE"/>
    <w:rsid w:val="00792DB7"/>
    <w:rsid w:val="007967FC"/>
    <w:rsid w:val="0079699D"/>
    <w:rsid w:val="00796C89"/>
    <w:rsid w:val="007A0612"/>
    <w:rsid w:val="007A1520"/>
    <w:rsid w:val="007A220B"/>
    <w:rsid w:val="007A224E"/>
    <w:rsid w:val="007A2EC7"/>
    <w:rsid w:val="007A3BA1"/>
    <w:rsid w:val="007A3EA9"/>
    <w:rsid w:val="007A5763"/>
    <w:rsid w:val="007A6C45"/>
    <w:rsid w:val="007A6CF1"/>
    <w:rsid w:val="007A71F0"/>
    <w:rsid w:val="007B0CCF"/>
    <w:rsid w:val="007B0E1D"/>
    <w:rsid w:val="007B1B2B"/>
    <w:rsid w:val="007B2565"/>
    <w:rsid w:val="007B3C56"/>
    <w:rsid w:val="007B3DA3"/>
    <w:rsid w:val="007B5374"/>
    <w:rsid w:val="007B739C"/>
    <w:rsid w:val="007C0759"/>
    <w:rsid w:val="007C1048"/>
    <w:rsid w:val="007C273F"/>
    <w:rsid w:val="007C2C5F"/>
    <w:rsid w:val="007C44EE"/>
    <w:rsid w:val="007C5407"/>
    <w:rsid w:val="007C6CF1"/>
    <w:rsid w:val="007D15FA"/>
    <w:rsid w:val="007D27BE"/>
    <w:rsid w:val="007D31A5"/>
    <w:rsid w:val="007D3AEE"/>
    <w:rsid w:val="007D3D67"/>
    <w:rsid w:val="007D4B16"/>
    <w:rsid w:val="007D4D2A"/>
    <w:rsid w:val="007D4FAF"/>
    <w:rsid w:val="007D5983"/>
    <w:rsid w:val="007D61BB"/>
    <w:rsid w:val="007D7C0B"/>
    <w:rsid w:val="007E0D9F"/>
    <w:rsid w:val="007E19ED"/>
    <w:rsid w:val="007E21BD"/>
    <w:rsid w:val="007E2BDE"/>
    <w:rsid w:val="007E4772"/>
    <w:rsid w:val="007E697B"/>
    <w:rsid w:val="007E6FEA"/>
    <w:rsid w:val="007E7623"/>
    <w:rsid w:val="007E7A86"/>
    <w:rsid w:val="007E7F92"/>
    <w:rsid w:val="007E7F98"/>
    <w:rsid w:val="007F1C19"/>
    <w:rsid w:val="007F45FB"/>
    <w:rsid w:val="007F55F2"/>
    <w:rsid w:val="007F5ECF"/>
    <w:rsid w:val="007F6B97"/>
    <w:rsid w:val="00800501"/>
    <w:rsid w:val="008025E7"/>
    <w:rsid w:val="008064DE"/>
    <w:rsid w:val="008113D5"/>
    <w:rsid w:val="00812A93"/>
    <w:rsid w:val="00816F0D"/>
    <w:rsid w:val="00817E43"/>
    <w:rsid w:val="00822965"/>
    <w:rsid w:val="008229CE"/>
    <w:rsid w:val="00823F78"/>
    <w:rsid w:val="008269CB"/>
    <w:rsid w:val="0083000B"/>
    <w:rsid w:val="00830CD1"/>
    <w:rsid w:val="008329D4"/>
    <w:rsid w:val="00834EE4"/>
    <w:rsid w:val="00840A29"/>
    <w:rsid w:val="00841258"/>
    <w:rsid w:val="00842BEB"/>
    <w:rsid w:val="00843B29"/>
    <w:rsid w:val="00844E0C"/>
    <w:rsid w:val="008453FA"/>
    <w:rsid w:val="008463E5"/>
    <w:rsid w:val="008471C4"/>
    <w:rsid w:val="008472E9"/>
    <w:rsid w:val="00850147"/>
    <w:rsid w:val="00852751"/>
    <w:rsid w:val="00855E92"/>
    <w:rsid w:val="00856917"/>
    <w:rsid w:val="0086121C"/>
    <w:rsid w:val="00862603"/>
    <w:rsid w:val="0086275F"/>
    <w:rsid w:val="008627D9"/>
    <w:rsid w:val="00863824"/>
    <w:rsid w:val="00864150"/>
    <w:rsid w:val="008645EB"/>
    <w:rsid w:val="008652E6"/>
    <w:rsid w:val="0086561D"/>
    <w:rsid w:val="00866372"/>
    <w:rsid w:val="00870546"/>
    <w:rsid w:val="00872A6F"/>
    <w:rsid w:val="00873370"/>
    <w:rsid w:val="00873F5A"/>
    <w:rsid w:val="00874085"/>
    <w:rsid w:val="008740BF"/>
    <w:rsid w:val="008743A3"/>
    <w:rsid w:val="008745BC"/>
    <w:rsid w:val="00874FD7"/>
    <w:rsid w:val="00876F5E"/>
    <w:rsid w:val="00880529"/>
    <w:rsid w:val="0088087A"/>
    <w:rsid w:val="008810DA"/>
    <w:rsid w:val="00881682"/>
    <w:rsid w:val="00882591"/>
    <w:rsid w:val="0088269B"/>
    <w:rsid w:val="00883993"/>
    <w:rsid w:val="00885D06"/>
    <w:rsid w:val="00886B78"/>
    <w:rsid w:val="00887335"/>
    <w:rsid w:val="00887D56"/>
    <w:rsid w:val="008933E2"/>
    <w:rsid w:val="00893968"/>
    <w:rsid w:val="008948F4"/>
    <w:rsid w:val="0089503F"/>
    <w:rsid w:val="00895197"/>
    <w:rsid w:val="00897256"/>
    <w:rsid w:val="00897460"/>
    <w:rsid w:val="008A180F"/>
    <w:rsid w:val="008A1B62"/>
    <w:rsid w:val="008A2E4D"/>
    <w:rsid w:val="008A4970"/>
    <w:rsid w:val="008A7911"/>
    <w:rsid w:val="008B02C5"/>
    <w:rsid w:val="008B344B"/>
    <w:rsid w:val="008B7459"/>
    <w:rsid w:val="008B7B30"/>
    <w:rsid w:val="008C0E9E"/>
    <w:rsid w:val="008C10C5"/>
    <w:rsid w:val="008C11B4"/>
    <w:rsid w:val="008C16EE"/>
    <w:rsid w:val="008C277F"/>
    <w:rsid w:val="008C288B"/>
    <w:rsid w:val="008C4766"/>
    <w:rsid w:val="008C5562"/>
    <w:rsid w:val="008C727D"/>
    <w:rsid w:val="008C7D39"/>
    <w:rsid w:val="008D043B"/>
    <w:rsid w:val="008D0B9B"/>
    <w:rsid w:val="008D0BCF"/>
    <w:rsid w:val="008D0E9C"/>
    <w:rsid w:val="008E01F1"/>
    <w:rsid w:val="008E164E"/>
    <w:rsid w:val="008E22F1"/>
    <w:rsid w:val="008E2946"/>
    <w:rsid w:val="008E2E3B"/>
    <w:rsid w:val="008E30F3"/>
    <w:rsid w:val="008E39A9"/>
    <w:rsid w:val="008E41DB"/>
    <w:rsid w:val="008E5B1D"/>
    <w:rsid w:val="008E78D1"/>
    <w:rsid w:val="008F049C"/>
    <w:rsid w:val="008F0AE7"/>
    <w:rsid w:val="008F1A40"/>
    <w:rsid w:val="008F4557"/>
    <w:rsid w:val="008F4DCC"/>
    <w:rsid w:val="008F61C7"/>
    <w:rsid w:val="008F6828"/>
    <w:rsid w:val="009034A4"/>
    <w:rsid w:val="00905E0F"/>
    <w:rsid w:val="009060CE"/>
    <w:rsid w:val="00906D40"/>
    <w:rsid w:val="0090783F"/>
    <w:rsid w:val="00912604"/>
    <w:rsid w:val="0091365D"/>
    <w:rsid w:val="00913DA8"/>
    <w:rsid w:val="009153C3"/>
    <w:rsid w:val="00915B00"/>
    <w:rsid w:val="00916A1E"/>
    <w:rsid w:val="00916CE3"/>
    <w:rsid w:val="009173CC"/>
    <w:rsid w:val="009174E8"/>
    <w:rsid w:val="00920C24"/>
    <w:rsid w:val="00921748"/>
    <w:rsid w:val="00921C85"/>
    <w:rsid w:val="009245F3"/>
    <w:rsid w:val="009264F0"/>
    <w:rsid w:val="0092672A"/>
    <w:rsid w:val="0092685F"/>
    <w:rsid w:val="009274EA"/>
    <w:rsid w:val="0093131B"/>
    <w:rsid w:val="00931E9F"/>
    <w:rsid w:val="0093219E"/>
    <w:rsid w:val="00932BA2"/>
    <w:rsid w:val="00936CFF"/>
    <w:rsid w:val="00942445"/>
    <w:rsid w:val="009433AC"/>
    <w:rsid w:val="009453E6"/>
    <w:rsid w:val="00946538"/>
    <w:rsid w:val="00950F4E"/>
    <w:rsid w:val="009511BF"/>
    <w:rsid w:val="00951903"/>
    <w:rsid w:val="00951C19"/>
    <w:rsid w:val="0095229B"/>
    <w:rsid w:val="0095256C"/>
    <w:rsid w:val="009526B8"/>
    <w:rsid w:val="009526E3"/>
    <w:rsid w:val="0095319E"/>
    <w:rsid w:val="0095362A"/>
    <w:rsid w:val="0095644B"/>
    <w:rsid w:val="00960629"/>
    <w:rsid w:val="00962A95"/>
    <w:rsid w:val="0096560A"/>
    <w:rsid w:val="00971A4A"/>
    <w:rsid w:val="00972CE4"/>
    <w:rsid w:val="00972E32"/>
    <w:rsid w:val="009732AF"/>
    <w:rsid w:val="00974750"/>
    <w:rsid w:val="00975FA5"/>
    <w:rsid w:val="00976B45"/>
    <w:rsid w:val="0097744E"/>
    <w:rsid w:val="00980383"/>
    <w:rsid w:val="0098151C"/>
    <w:rsid w:val="00986F7D"/>
    <w:rsid w:val="00990BEE"/>
    <w:rsid w:val="009919DE"/>
    <w:rsid w:val="00992536"/>
    <w:rsid w:val="00993ED2"/>
    <w:rsid w:val="009A0A70"/>
    <w:rsid w:val="009A2228"/>
    <w:rsid w:val="009A3DCE"/>
    <w:rsid w:val="009A4AC7"/>
    <w:rsid w:val="009A6D0D"/>
    <w:rsid w:val="009B1EDB"/>
    <w:rsid w:val="009B2016"/>
    <w:rsid w:val="009B3787"/>
    <w:rsid w:val="009B3E79"/>
    <w:rsid w:val="009B47E1"/>
    <w:rsid w:val="009C1F72"/>
    <w:rsid w:val="009C3635"/>
    <w:rsid w:val="009C5866"/>
    <w:rsid w:val="009C5B0B"/>
    <w:rsid w:val="009D44D8"/>
    <w:rsid w:val="009D5BAD"/>
    <w:rsid w:val="009D632C"/>
    <w:rsid w:val="009D6A37"/>
    <w:rsid w:val="009D6A3A"/>
    <w:rsid w:val="009D7539"/>
    <w:rsid w:val="009E06E0"/>
    <w:rsid w:val="009E0AD7"/>
    <w:rsid w:val="009E1BF3"/>
    <w:rsid w:val="009E21C5"/>
    <w:rsid w:val="009E449F"/>
    <w:rsid w:val="009E4577"/>
    <w:rsid w:val="009E4619"/>
    <w:rsid w:val="009F0387"/>
    <w:rsid w:val="009F1BAF"/>
    <w:rsid w:val="009F2177"/>
    <w:rsid w:val="009F51D0"/>
    <w:rsid w:val="009F63AA"/>
    <w:rsid w:val="009F72A6"/>
    <w:rsid w:val="009F73BE"/>
    <w:rsid w:val="009F76DB"/>
    <w:rsid w:val="009F7B33"/>
    <w:rsid w:val="009F7CBB"/>
    <w:rsid w:val="009F7D46"/>
    <w:rsid w:val="00A007B4"/>
    <w:rsid w:val="00A01EF6"/>
    <w:rsid w:val="00A0328F"/>
    <w:rsid w:val="00A068F5"/>
    <w:rsid w:val="00A07CC2"/>
    <w:rsid w:val="00A10138"/>
    <w:rsid w:val="00A10B38"/>
    <w:rsid w:val="00A1106E"/>
    <w:rsid w:val="00A11452"/>
    <w:rsid w:val="00A1157E"/>
    <w:rsid w:val="00A11FF9"/>
    <w:rsid w:val="00A125F4"/>
    <w:rsid w:val="00A15A20"/>
    <w:rsid w:val="00A15B3C"/>
    <w:rsid w:val="00A162B3"/>
    <w:rsid w:val="00A16D16"/>
    <w:rsid w:val="00A16D22"/>
    <w:rsid w:val="00A20B70"/>
    <w:rsid w:val="00A228B9"/>
    <w:rsid w:val="00A2373F"/>
    <w:rsid w:val="00A24FAE"/>
    <w:rsid w:val="00A2696C"/>
    <w:rsid w:val="00A2786B"/>
    <w:rsid w:val="00A30068"/>
    <w:rsid w:val="00A327A8"/>
    <w:rsid w:val="00A33AD9"/>
    <w:rsid w:val="00A34E7E"/>
    <w:rsid w:val="00A40CD3"/>
    <w:rsid w:val="00A44228"/>
    <w:rsid w:val="00A46506"/>
    <w:rsid w:val="00A46A93"/>
    <w:rsid w:val="00A50FEF"/>
    <w:rsid w:val="00A51AC7"/>
    <w:rsid w:val="00A526CF"/>
    <w:rsid w:val="00A54AF7"/>
    <w:rsid w:val="00A63F55"/>
    <w:rsid w:val="00A662ED"/>
    <w:rsid w:val="00A6699E"/>
    <w:rsid w:val="00A66F92"/>
    <w:rsid w:val="00A672B1"/>
    <w:rsid w:val="00A70116"/>
    <w:rsid w:val="00A7036F"/>
    <w:rsid w:val="00A706F2"/>
    <w:rsid w:val="00A70CB7"/>
    <w:rsid w:val="00A71B37"/>
    <w:rsid w:val="00A731F8"/>
    <w:rsid w:val="00A7373B"/>
    <w:rsid w:val="00A73B9F"/>
    <w:rsid w:val="00A7400C"/>
    <w:rsid w:val="00A74823"/>
    <w:rsid w:val="00A775C7"/>
    <w:rsid w:val="00A803AB"/>
    <w:rsid w:val="00A827F0"/>
    <w:rsid w:val="00A82EAC"/>
    <w:rsid w:val="00A8560A"/>
    <w:rsid w:val="00A86345"/>
    <w:rsid w:val="00A86BCD"/>
    <w:rsid w:val="00A87348"/>
    <w:rsid w:val="00A90C09"/>
    <w:rsid w:val="00A91AD0"/>
    <w:rsid w:val="00A9364F"/>
    <w:rsid w:val="00AA17DD"/>
    <w:rsid w:val="00AA2FEC"/>
    <w:rsid w:val="00AA36BB"/>
    <w:rsid w:val="00AA5F2D"/>
    <w:rsid w:val="00AA6B32"/>
    <w:rsid w:val="00AB000F"/>
    <w:rsid w:val="00AB3C9B"/>
    <w:rsid w:val="00AB4A21"/>
    <w:rsid w:val="00AB5636"/>
    <w:rsid w:val="00AB5CC9"/>
    <w:rsid w:val="00AB7CE7"/>
    <w:rsid w:val="00AC19E0"/>
    <w:rsid w:val="00AC279A"/>
    <w:rsid w:val="00AC3A6F"/>
    <w:rsid w:val="00AC3FBD"/>
    <w:rsid w:val="00AC46D8"/>
    <w:rsid w:val="00AC5841"/>
    <w:rsid w:val="00AC5B23"/>
    <w:rsid w:val="00AD04AC"/>
    <w:rsid w:val="00AD07C9"/>
    <w:rsid w:val="00AD3AEF"/>
    <w:rsid w:val="00AD51ED"/>
    <w:rsid w:val="00AD5705"/>
    <w:rsid w:val="00AE04A0"/>
    <w:rsid w:val="00AE33A6"/>
    <w:rsid w:val="00AE346C"/>
    <w:rsid w:val="00AE4293"/>
    <w:rsid w:val="00AE5E67"/>
    <w:rsid w:val="00AE672F"/>
    <w:rsid w:val="00AE6BE4"/>
    <w:rsid w:val="00AF0859"/>
    <w:rsid w:val="00AF21B3"/>
    <w:rsid w:val="00AF2641"/>
    <w:rsid w:val="00AF6412"/>
    <w:rsid w:val="00AF7397"/>
    <w:rsid w:val="00B0006C"/>
    <w:rsid w:val="00B01BF6"/>
    <w:rsid w:val="00B02725"/>
    <w:rsid w:val="00B12EE3"/>
    <w:rsid w:val="00B12F24"/>
    <w:rsid w:val="00B13A03"/>
    <w:rsid w:val="00B13F4D"/>
    <w:rsid w:val="00B14DA8"/>
    <w:rsid w:val="00B16D5D"/>
    <w:rsid w:val="00B176BB"/>
    <w:rsid w:val="00B21121"/>
    <w:rsid w:val="00B21FEA"/>
    <w:rsid w:val="00B2221D"/>
    <w:rsid w:val="00B24B7D"/>
    <w:rsid w:val="00B24DFE"/>
    <w:rsid w:val="00B253FA"/>
    <w:rsid w:val="00B25559"/>
    <w:rsid w:val="00B26EAA"/>
    <w:rsid w:val="00B27D9A"/>
    <w:rsid w:val="00B309BB"/>
    <w:rsid w:val="00B373A7"/>
    <w:rsid w:val="00B40A77"/>
    <w:rsid w:val="00B415BB"/>
    <w:rsid w:val="00B44E04"/>
    <w:rsid w:val="00B51EDF"/>
    <w:rsid w:val="00B556C7"/>
    <w:rsid w:val="00B557E2"/>
    <w:rsid w:val="00B55AF1"/>
    <w:rsid w:val="00B561DD"/>
    <w:rsid w:val="00B606DF"/>
    <w:rsid w:val="00B624BA"/>
    <w:rsid w:val="00B636BD"/>
    <w:rsid w:val="00B70281"/>
    <w:rsid w:val="00B72483"/>
    <w:rsid w:val="00B736F9"/>
    <w:rsid w:val="00B74618"/>
    <w:rsid w:val="00B76757"/>
    <w:rsid w:val="00B77878"/>
    <w:rsid w:val="00B801BE"/>
    <w:rsid w:val="00B80527"/>
    <w:rsid w:val="00B80B03"/>
    <w:rsid w:val="00B815DB"/>
    <w:rsid w:val="00B8252E"/>
    <w:rsid w:val="00B84B2A"/>
    <w:rsid w:val="00B852CC"/>
    <w:rsid w:val="00B87F4F"/>
    <w:rsid w:val="00B90078"/>
    <w:rsid w:val="00B9318E"/>
    <w:rsid w:val="00B9425E"/>
    <w:rsid w:val="00BA0710"/>
    <w:rsid w:val="00BA0CE8"/>
    <w:rsid w:val="00BA3660"/>
    <w:rsid w:val="00BA38F1"/>
    <w:rsid w:val="00BA3C6F"/>
    <w:rsid w:val="00BA471B"/>
    <w:rsid w:val="00BA4D23"/>
    <w:rsid w:val="00BA62CD"/>
    <w:rsid w:val="00BB00D4"/>
    <w:rsid w:val="00BB1524"/>
    <w:rsid w:val="00BB1EA6"/>
    <w:rsid w:val="00BB31C1"/>
    <w:rsid w:val="00BB6DD0"/>
    <w:rsid w:val="00BC0DAE"/>
    <w:rsid w:val="00BC1CE6"/>
    <w:rsid w:val="00BC3C7E"/>
    <w:rsid w:val="00BC4B27"/>
    <w:rsid w:val="00BC66CF"/>
    <w:rsid w:val="00BC6DB3"/>
    <w:rsid w:val="00BD0313"/>
    <w:rsid w:val="00BD0BBC"/>
    <w:rsid w:val="00BD3023"/>
    <w:rsid w:val="00BD3BEF"/>
    <w:rsid w:val="00BD3CDB"/>
    <w:rsid w:val="00BD4D9B"/>
    <w:rsid w:val="00BD6B42"/>
    <w:rsid w:val="00BD6E3F"/>
    <w:rsid w:val="00BE0032"/>
    <w:rsid w:val="00BE426F"/>
    <w:rsid w:val="00BE5577"/>
    <w:rsid w:val="00BE68E1"/>
    <w:rsid w:val="00BF02CB"/>
    <w:rsid w:val="00BF0DC1"/>
    <w:rsid w:val="00BF1B79"/>
    <w:rsid w:val="00BF23EC"/>
    <w:rsid w:val="00C037C6"/>
    <w:rsid w:val="00C058AC"/>
    <w:rsid w:val="00C07F2F"/>
    <w:rsid w:val="00C130A8"/>
    <w:rsid w:val="00C13977"/>
    <w:rsid w:val="00C14723"/>
    <w:rsid w:val="00C15785"/>
    <w:rsid w:val="00C15B53"/>
    <w:rsid w:val="00C161C3"/>
    <w:rsid w:val="00C2076E"/>
    <w:rsid w:val="00C21D28"/>
    <w:rsid w:val="00C21D71"/>
    <w:rsid w:val="00C2204E"/>
    <w:rsid w:val="00C2388C"/>
    <w:rsid w:val="00C23FF8"/>
    <w:rsid w:val="00C2548C"/>
    <w:rsid w:val="00C26ADB"/>
    <w:rsid w:val="00C30944"/>
    <w:rsid w:val="00C32F03"/>
    <w:rsid w:val="00C33953"/>
    <w:rsid w:val="00C3479C"/>
    <w:rsid w:val="00C40E90"/>
    <w:rsid w:val="00C42247"/>
    <w:rsid w:val="00C42F0D"/>
    <w:rsid w:val="00C430D8"/>
    <w:rsid w:val="00C43714"/>
    <w:rsid w:val="00C44CBD"/>
    <w:rsid w:val="00C4504A"/>
    <w:rsid w:val="00C453A0"/>
    <w:rsid w:val="00C45920"/>
    <w:rsid w:val="00C460F5"/>
    <w:rsid w:val="00C462B6"/>
    <w:rsid w:val="00C464CA"/>
    <w:rsid w:val="00C47215"/>
    <w:rsid w:val="00C477BF"/>
    <w:rsid w:val="00C52E18"/>
    <w:rsid w:val="00C53613"/>
    <w:rsid w:val="00C545D5"/>
    <w:rsid w:val="00C55C1B"/>
    <w:rsid w:val="00C562D9"/>
    <w:rsid w:val="00C56993"/>
    <w:rsid w:val="00C6348B"/>
    <w:rsid w:val="00C636EE"/>
    <w:rsid w:val="00C65441"/>
    <w:rsid w:val="00C65BF5"/>
    <w:rsid w:val="00C6614D"/>
    <w:rsid w:val="00C66A33"/>
    <w:rsid w:val="00C678B6"/>
    <w:rsid w:val="00C71595"/>
    <w:rsid w:val="00C721FA"/>
    <w:rsid w:val="00C722E4"/>
    <w:rsid w:val="00C72CF4"/>
    <w:rsid w:val="00C748A5"/>
    <w:rsid w:val="00C76C6D"/>
    <w:rsid w:val="00C81054"/>
    <w:rsid w:val="00C8148E"/>
    <w:rsid w:val="00C8221B"/>
    <w:rsid w:val="00C82390"/>
    <w:rsid w:val="00C839C9"/>
    <w:rsid w:val="00C863B8"/>
    <w:rsid w:val="00C878F6"/>
    <w:rsid w:val="00C92D38"/>
    <w:rsid w:val="00C93CE8"/>
    <w:rsid w:val="00C93FBF"/>
    <w:rsid w:val="00C9651D"/>
    <w:rsid w:val="00C96EA5"/>
    <w:rsid w:val="00CA03C5"/>
    <w:rsid w:val="00CA19DA"/>
    <w:rsid w:val="00CA312D"/>
    <w:rsid w:val="00CA3792"/>
    <w:rsid w:val="00CA37D9"/>
    <w:rsid w:val="00CA3B4B"/>
    <w:rsid w:val="00CA60F6"/>
    <w:rsid w:val="00CA677C"/>
    <w:rsid w:val="00CB1594"/>
    <w:rsid w:val="00CB2F45"/>
    <w:rsid w:val="00CB3950"/>
    <w:rsid w:val="00CB4249"/>
    <w:rsid w:val="00CB53C9"/>
    <w:rsid w:val="00CB6FFC"/>
    <w:rsid w:val="00CC51AF"/>
    <w:rsid w:val="00CC5DE9"/>
    <w:rsid w:val="00CD0493"/>
    <w:rsid w:val="00CD0DC4"/>
    <w:rsid w:val="00CD16EE"/>
    <w:rsid w:val="00CD2A5A"/>
    <w:rsid w:val="00CD56BE"/>
    <w:rsid w:val="00CD7C92"/>
    <w:rsid w:val="00CE0A1E"/>
    <w:rsid w:val="00CE0B4B"/>
    <w:rsid w:val="00CE5443"/>
    <w:rsid w:val="00CE62BD"/>
    <w:rsid w:val="00CE63AE"/>
    <w:rsid w:val="00CE70A8"/>
    <w:rsid w:val="00CE718E"/>
    <w:rsid w:val="00CF061D"/>
    <w:rsid w:val="00CF1A22"/>
    <w:rsid w:val="00CF1C1D"/>
    <w:rsid w:val="00CF4315"/>
    <w:rsid w:val="00CF58D1"/>
    <w:rsid w:val="00CF5FB2"/>
    <w:rsid w:val="00CF6CDA"/>
    <w:rsid w:val="00CF7E1C"/>
    <w:rsid w:val="00D01C30"/>
    <w:rsid w:val="00D01CB5"/>
    <w:rsid w:val="00D024CE"/>
    <w:rsid w:val="00D02F8B"/>
    <w:rsid w:val="00D033D8"/>
    <w:rsid w:val="00D053D1"/>
    <w:rsid w:val="00D055B1"/>
    <w:rsid w:val="00D057EA"/>
    <w:rsid w:val="00D11AB0"/>
    <w:rsid w:val="00D12A1C"/>
    <w:rsid w:val="00D14DCA"/>
    <w:rsid w:val="00D156C1"/>
    <w:rsid w:val="00D16033"/>
    <w:rsid w:val="00D20A71"/>
    <w:rsid w:val="00D21672"/>
    <w:rsid w:val="00D21CAF"/>
    <w:rsid w:val="00D22D3D"/>
    <w:rsid w:val="00D23E15"/>
    <w:rsid w:val="00D24CB5"/>
    <w:rsid w:val="00D2567E"/>
    <w:rsid w:val="00D25D6A"/>
    <w:rsid w:val="00D261C7"/>
    <w:rsid w:val="00D3049E"/>
    <w:rsid w:val="00D310B7"/>
    <w:rsid w:val="00D352EE"/>
    <w:rsid w:val="00D36170"/>
    <w:rsid w:val="00D41240"/>
    <w:rsid w:val="00D42C8C"/>
    <w:rsid w:val="00D43F8A"/>
    <w:rsid w:val="00D4584E"/>
    <w:rsid w:val="00D4611E"/>
    <w:rsid w:val="00D50B8C"/>
    <w:rsid w:val="00D550E6"/>
    <w:rsid w:val="00D557B5"/>
    <w:rsid w:val="00D567F7"/>
    <w:rsid w:val="00D61E4D"/>
    <w:rsid w:val="00D6251C"/>
    <w:rsid w:val="00D63627"/>
    <w:rsid w:val="00D63FA5"/>
    <w:rsid w:val="00D65CE1"/>
    <w:rsid w:val="00D66429"/>
    <w:rsid w:val="00D669DE"/>
    <w:rsid w:val="00D67792"/>
    <w:rsid w:val="00D70A8F"/>
    <w:rsid w:val="00D76206"/>
    <w:rsid w:val="00D7722D"/>
    <w:rsid w:val="00D80E7F"/>
    <w:rsid w:val="00D80EDE"/>
    <w:rsid w:val="00D8125D"/>
    <w:rsid w:val="00D82C29"/>
    <w:rsid w:val="00D8307B"/>
    <w:rsid w:val="00D8467B"/>
    <w:rsid w:val="00D856BF"/>
    <w:rsid w:val="00D858E9"/>
    <w:rsid w:val="00D911B2"/>
    <w:rsid w:val="00D9305A"/>
    <w:rsid w:val="00D9341B"/>
    <w:rsid w:val="00D94627"/>
    <w:rsid w:val="00D94BEE"/>
    <w:rsid w:val="00D9637F"/>
    <w:rsid w:val="00D976E2"/>
    <w:rsid w:val="00DA3371"/>
    <w:rsid w:val="00DA55DB"/>
    <w:rsid w:val="00DA5B7E"/>
    <w:rsid w:val="00DA66AF"/>
    <w:rsid w:val="00DA6B19"/>
    <w:rsid w:val="00DA767F"/>
    <w:rsid w:val="00DB168D"/>
    <w:rsid w:val="00DB3D83"/>
    <w:rsid w:val="00DB4B0E"/>
    <w:rsid w:val="00DB6931"/>
    <w:rsid w:val="00DB6B0E"/>
    <w:rsid w:val="00DB768F"/>
    <w:rsid w:val="00DB7778"/>
    <w:rsid w:val="00DB7BE5"/>
    <w:rsid w:val="00DC2CB1"/>
    <w:rsid w:val="00DC3D8C"/>
    <w:rsid w:val="00DC643C"/>
    <w:rsid w:val="00DC6BB2"/>
    <w:rsid w:val="00DC6CE1"/>
    <w:rsid w:val="00DD0F69"/>
    <w:rsid w:val="00DD2A94"/>
    <w:rsid w:val="00DD30E5"/>
    <w:rsid w:val="00DD3810"/>
    <w:rsid w:val="00DD7C0F"/>
    <w:rsid w:val="00DE0092"/>
    <w:rsid w:val="00DE08B5"/>
    <w:rsid w:val="00DE0F36"/>
    <w:rsid w:val="00DE2F57"/>
    <w:rsid w:val="00DE3EDA"/>
    <w:rsid w:val="00DE6816"/>
    <w:rsid w:val="00DE7022"/>
    <w:rsid w:val="00DE7E91"/>
    <w:rsid w:val="00DF0262"/>
    <w:rsid w:val="00DF0EBD"/>
    <w:rsid w:val="00DF1A2C"/>
    <w:rsid w:val="00DF1EE7"/>
    <w:rsid w:val="00DF58D8"/>
    <w:rsid w:val="00DF640A"/>
    <w:rsid w:val="00E01BC6"/>
    <w:rsid w:val="00E04058"/>
    <w:rsid w:val="00E06816"/>
    <w:rsid w:val="00E0777A"/>
    <w:rsid w:val="00E07C91"/>
    <w:rsid w:val="00E10C2D"/>
    <w:rsid w:val="00E12EE1"/>
    <w:rsid w:val="00E13E20"/>
    <w:rsid w:val="00E1421B"/>
    <w:rsid w:val="00E1619A"/>
    <w:rsid w:val="00E2067D"/>
    <w:rsid w:val="00E21031"/>
    <w:rsid w:val="00E23BD3"/>
    <w:rsid w:val="00E30833"/>
    <w:rsid w:val="00E3117D"/>
    <w:rsid w:val="00E319BC"/>
    <w:rsid w:val="00E34BF0"/>
    <w:rsid w:val="00E36692"/>
    <w:rsid w:val="00E366DE"/>
    <w:rsid w:val="00E36C45"/>
    <w:rsid w:val="00E36C7A"/>
    <w:rsid w:val="00E40626"/>
    <w:rsid w:val="00E40AA1"/>
    <w:rsid w:val="00E44090"/>
    <w:rsid w:val="00E464B0"/>
    <w:rsid w:val="00E525DD"/>
    <w:rsid w:val="00E542BF"/>
    <w:rsid w:val="00E65036"/>
    <w:rsid w:val="00E65BF7"/>
    <w:rsid w:val="00E719C2"/>
    <w:rsid w:val="00E71B9A"/>
    <w:rsid w:val="00E74D39"/>
    <w:rsid w:val="00E75F69"/>
    <w:rsid w:val="00E80181"/>
    <w:rsid w:val="00E80D25"/>
    <w:rsid w:val="00E81162"/>
    <w:rsid w:val="00E824EB"/>
    <w:rsid w:val="00E82E56"/>
    <w:rsid w:val="00E83327"/>
    <w:rsid w:val="00E86125"/>
    <w:rsid w:val="00E86A41"/>
    <w:rsid w:val="00E872C1"/>
    <w:rsid w:val="00E91E51"/>
    <w:rsid w:val="00E92301"/>
    <w:rsid w:val="00E92E8A"/>
    <w:rsid w:val="00E946E4"/>
    <w:rsid w:val="00E9481D"/>
    <w:rsid w:val="00E9635C"/>
    <w:rsid w:val="00E96385"/>
    <w:rsid w:val="00E965BA"/>
    <w:rsid w:val="00E96BC6"/>
    <w:rsid w:val="00EA0119"/>
    <w:rsid w:val="00EA1511"/>
    <w:rsid w:val="00EA1D3B"/>
    <w:rsid w:val="00EA32BA"/>
    <w:rsid w:val="00EA3661"/>
    <w:rsid w:val="00EA36B2"/>
    <w:rsid w:val="00EB0174"/>
    <w:rsid w:val="00EB2419"/>
    <w:rsid w:val="00EB241A"/>
    <w:rsid w:val="00EB584B"/>
    <w:rsid w:val="00EC012B"/>
    <w:rsid w:val="00EC2134"/>
    <w:rsid w:val="00EC2B76"/>
    <w:rsid w:val="00EC4586"/>
    <w:rsid w:val="00EC51AA"/>
    <w:rsid w:val="00ED2628"/>
    <w:rsid w:val="00ED299F"/>
    <w:rsid w:val="00ED305E"/>
    <w:rsid w:val="00ED4928"/>
    <w:rsid w:val="00ED6261"/>
    <w:rsid w:val="00ED6AA3"/>
    <w:rsid w:val="00ED6B77"/>
    <w:rsid w:val="00EE11CD"/>
    <w:rsid w:val="00EE14FC"/>
    <w:rsid w:val="00EE2263"/>
    <w:rsid w:val="00EE4087"/>
    <w:rsid w:val="00EE4D52"/>
    <w:rsid w:val="00EE61FE"/>
    <w:rsid w:val="00EF1B21"/>
    <w:rsid w:val="00EF25C1"/>
    <w:rsid w:val="00EF5EA3"/>
    <w:rsid w:val="00EF6843"/>
    <w:rsid w:val="00EF75E9"/>
    <w:rsid w:val="00EF7AB3"/>
    <w:rsid w:val="00F0045B"/>
    <w:rsid w:val="00F008BD"/>
    <w:rsid w:val="00F0114B"/>
    <w:rsid w:val="00F03B93"/>
    <w:rsid w:val="00F11241"/>
    <w:rsid w:val="00F12334"/>
    <w:rsid w:val="00F12EB7"/>
    <w:rsid w:val="00F16C55"/>
    <w:rsid w:val="00F16D86"/>
    <w:rsid w:val="00F21557"/>
    <w:rsid w:val="00F22160"/>
    <w:rsid w:val="00F222F2"/>
    <w:rsid w:val="00F23D02"/>
    <w:rsid w:val="00F24368"/>
    <w:rsid w:val="00F256A8"/>
    <w:rsid w:val="00F30519"/>
    <w:rsid w:val="00F313EB"/>
    <w:rsid w:val="00F3298E"/>
    <w:rsid w:val="00F32C4E"/>
    <w:rsid w:val="00F36219"/>
    <w:rsid w:val="00F36ECC"/>
    <w:rsid w:val="00F41189"/>
    <w:rsid w:val="00F4305E"/>
    <w:rsid w:val="00F4507E"/>
    <w:rsid w:val="00F459CB"/>
    <w:rsid w:val="00F46D76"/>
    <w:rsid w:val="00F507F6"/>
    <w:rsid w:val="00F50F09"/>
    <w:rsid w:val="00F538D0"/>
    <w:rsid w:val="00F54A00"/>
    <w:rsid w:val="00F558C5"/>
    <w:rsid w:val="00F56638"/>
    <w:rsid w:val="00F578E7"/>
    <w:rsid w:val="00F57E1E"/>
    <w:rsid w:val="00F63D17"/>
    <w:rsid w:val="00F63D7D"/>
    <w:rsid w:val="00F648A6"/>
    <w:rsid w:val="00F65451"/>
    <w:rsid w:val="00F675AA"/>
    <w:rsid w:val="00F7075F"/>
    <w:rsid w:val="00F714EC"/>
    <w:rsid w:val="00F73308"/>
    <w:rsid w:val="00F73ACE"/>
    <w:rsid w:val="00F74B1A"/>
    <w:rsid w:val="00F74F88"/>
    <w:rsid w:val="00F762C4"/>
    <w:rsid w:val="00F775A1"/>
    <w:rsid w:val="00F77F62"/>
    <w:rsid w:val="00F803EA"/>
    <w:rsid w:val="00F80F0C"/>
    <w:rsid w:val="00F81440"/>
    <w:rsid w:val="00F82821"/>
    <w:rsid w:val="00F863D9"/>
    <w:rsid w:val="00F9125D"/>
    <w:rsid w:val="00F913FD"/>
    <w:rsid w:val="00F92459"/>
    <w:rsid w:val="00F92682"/>
    <w:rsid w:val="00F9747B"/>
    <w:rsid w:val="00F9755E"/>
    <w:rsid w:val="00F97772"/>
    <w:rsid w:val="00F97ABC"/>
    <w:rsid w:val="00FA0BAD"/>
    <w:rsid w:val="00FA2172"/>
    <w:rsid w:val="00FA2773"/>
    <w:rsid w:val="00FA2D2A"/>
    <w:rsid w:val="00FA3A4E"/>
    <w:rsid w:val="00FA53E3"/>
    <w:rsid w:val="00FA61CD"/>
    <w:rsid w:val="00FA6CA1"/>
    <w:rsid w:val="00FB5DE3"/>
    <w:rsid w:val="00FB629B"/>
    <w:rsid w:val="00FB76BE"/>
    <w:rsid w:val="00FC014E"/>
    <w:rsid w:val="00FC070E"/>
    <w:rsid w:val="00FC0FBD"/>
    <w:rsid w:val="00FC3D7A"/>
    <w:rsid w:val="00FC4DAC"/>
    <w:rsid w:val="00FC5260"/>
    <w:rsid w:val="00FC6BE6"/>
    <w:rsid w:val="00FC7579"/>
    <w:rsid w:val="00FD0208"/>
    <w:rsid w:val="00FD2019"/>
    <w:rsid w:val="00FD220E"/>
    <w:rsid w:val="00FD3562"/>
    <w:rsid w:val="00FD409F"/>
    <w:rsid w:val="00FD5208"/>
    <w:rsid w:val="00FD5ADC"/>
    <w:rsid w:val="00FD7E2E"/>
    <w:rsid w:val="00FE1E27"/>
    <w:rsid w:val="00FE375C"/>
    <w:rsid w:val="00FE442E"/>
    <w:rsid w:val="00FE4742"/>
    <w:rsid w:val="00FE6DFD"/>
    <w:rsid w:val="00FE6FA1"/>
    <w:rsid w:val="00FF0534"/>
    <w:rsid w:val="00FF257C"/>
    <w:rsid w:val="00FF27D8"/>
    <w:rsid w:val="00FF28CE"/>
    <w:rsid w:val="013F26B8"/>
    <w:rsid w:val="030A4AF8"/>
    <w:rsid w:val="05762428"/>
    <w:rsid w:val="05BD626F"/>
    <w:rsid w:val="068E27AC"/>
    <w:rsid w:val="06BA6CAD"/>
    <w:rsid w:val="06CA4402"/>
    <w:rsid w:val="07013F3A"/>
    <w:rsid w:val="07104C1B"/>
    <w:rsid w:val="072D5372"/>
    <w:rsid w:val="074D31F9"/>
    <w:rsid w:val="07790906"/>
    <w:rsid w:val="07AB16C6"/>
    <w:rsid w:val="07E9250D"/>
    <w:rsid w:val="08BB27C9"/>
    <w:rsid w:val="08D33112"/>
    <w:rsid w:val="08D60B16"/>
    <w:rsid w:val="092F6268"/>
    <w:rsid w:val="0A261F09"/>
    <w:rsid w:val="0AB6328D"/>
    <w:rsid w:val="0B3D2702"/>
    <w:rsid w:val="0BA94BA0"/>
    <w:rsid w:val="0C440D06"/>
    <w:rsid w:val="0C74777A"/>
    <w:rsid w:val="0D32446F"/>
    <w:rsid w:val="0F2151FE"/>
    <w:rsid w:val="0F222815"/>
    <w:rsid w:val="0F321B8C"/>
    <w:rsid w:val="0F36127E"/>
    <w:rsid w:val="0FDE658C"/>
    <w:rsid w:val="10B95885"/>
    <w:rsid w:val="11050ACA"/>
    <w:rsid w:val="138D1106"/>
    <w:rsid w:val="138E23CC"/>
    <w:rsid w:val="14603578"/>
    <w:rsid w:val="146112FE"/>
    <w:rsid w:val="15454754"/>
    <w:rsid w:val="16104199"/>
    <w:rsid w:val="183B7902"/>
    <w:rsid w:val="19BF1F14"/>
    <w:rsid w:val="1A2C0FB5"/>
    <w:rsid w:val="1A41408A"/>
    <w:rsid w:val="1B830762"/>
    <w:rsid w:val="1C3D3133"/>
    <w:rsid w:val="1C400789"/>
    <w:rsid w:val="1D1C4EDD"/>
    <w:rsid w:val="1D341FE9"/>
    <w:rsid w:val="1DEB7152"/>
    <w:rsid w:val="1ED05A52"/>
    <w:rsid w:val="1ED75A22"/>
    <w:rsid w:val="1EF01EF4"/>
    <w:rsid w:val="1F150482"/>
    <w:rsid w:val="1F393D0B"/>
    <w:rsid w:val="1FCD30FB"/>
    <w:rsid w:val="204A02A8"/>
    <w:rsid w:val="20515ADA"/>
    <w:rsid w:val="21274A8D"/>
    <w:rsid w:val="21411C95"/>
    <w:rsid w:val="21FB525E"/>
    <w:rsid w:val="220A6D38"/>
    <w:rsid w:val="222362C6"/>
    <w:rsid w:val="228D6EF8"/>
    <w:rsid w:val="23286457"/>
    <w:rsid w:val="23E110DC"/>
    <w:rsid w:val="256E67E6"/>
    <w:rsid w:val="26270C85"/>
    <w:rsid w:val="26583B13"/>
    <w:rsid w:val="268C2D71"/>
    <w:rsid w:val="28B96B77"/>
    <w:rsid w:val="290A5904"/>
    <w:rsid w:val="29EC1688"/>
    <w:rsid w:val="2AC63E33"/>
    <w:rsid w:val="2B44581B"/>
    <w:rsid w:val="2B4D024E"/>
    <w:rsid w:val="2BEA67A0"/>
    <w:rsid w:val="2C0C041C"/>
    <w:rsid w:val="2D6720AE"/>
    <w:rsid w:val="2E04418C"/>
    <w:rsid w:val="2E424A2E"/>
    <w:rsid w:val="2EF97A69"/>
    <w:rsid w:val="2F6420E8"/>
    <w:rsid w:val="2FDB785B"/>
    <w:rsid w:val="2FFD720B"/>
    <w:rsid w:val="30221629"/>
    <w:rsid w:val="302C4856"/>
    <w:rsid w:val="30C828CF"/>
    <w:rsid w:val="30C85944"/>
    <w:rsid w:val="31AD3EC0"/>
    <w:rsid w:val="31AD4B3A"/>
    <w:rsid w:val="32B11E05"/>
    <w:rsid w:val="332930AB"/>
    <w:rsid w:val="34161A40"/>
    <w:rsid w:val="34A87F0B"/>
    <w:rsid w:val="35A87AF3"/>
    <w:rsid w:val="35EF4EA0"/>
    <w:rsid w:val="36AD201F"/>
    <w:rsid w:val="36D83250"/>
    <w:rsid w:val="375D2B5F"/>
    <w:rsid w:val="37920A5A"/>
    <w:rsid w:val="37B22CCA"/>
    <w:rsid w:val="38823BB5"/>
    <w:rsid w:val="38ED3C5B"/>
    <w:rsid w:val="39264686"/>
    <w:rsid w:val="394C584E"/>
    <w:rsid w:val="395818F2"/>
    <w:rsid w:val="39A04024"/>
    <w:rsid w:val="39FD1341"/>
    <w:rsid w:val="3A5D0A4B"/>
    <w:rsid w:val="3A622DD3"/>
    <w:rsid w:val="3A671160"/>
    <w:rsid w:val="3C0A2279"/>
    <w:rsid w:val="3C680541"/>
    <w:rsid w:val="3CAC3C22"/>
    <w:rsid w:val="3CB07526"/>
    <w:rsid w:val="3CB95FEF"/>
    <w:rsid w:val="3CCF1420"/>
    <w:rsid w:val="3D424160"/>
    <w:rsid w:val="3D635AA9"/>
    <w:rsid w:val="3DBC17FE"/>
    <w:rsid w:val="3E082183"/>
    <w:rsid w:val="3E7316AE"/>
    <w:rsid w:val="3EEA117C"/>
    <w:rsid w:val="3F2152EA"/>
    <w:rsid w:val="3F3F4EC6"/>
    <w:rsid w:val="3FB05F21"/>
    <w:rsid w:val="40575FC3"/>
    <w:rsid w:val="406358EE"/>
    <w:rsid w:val="40F17A6A"/>
    <w:rsid w:val="410647A3"/>
    <w:rsid w:val="41107322"/>
    <w:rsid w:val="42226F79"/>
    <w:rsid w:val="44507CD3"/>
    <w:rsid w:val="44D379F9"/>
    <w:rsid w:val="44DE34D8"/>
    <w:rsid w:val="4574147E"/>
    <w:rsid w:val="459676D1"/>
    <w:rsid w:val="45EE2ED7"/>
    <w:rsid w:val="46843C64"/>
    <w:rsid w:val="46FE5D49"/>
    <w:rsid w:val="47DD4BAE"/>
    <w:rsid w:val="47E726FC"/>
    <w:rsid w:val="488313B9"/>
    <w:rsid w:val="48AA1DEE"/>
    <w:rsid w:val="48C723F8"/>
    <w:rsid w:val="4960066B"/>
    <w:rsid w:val="49926AB6"/>
    <w:rsid w:val="4AB10DA0"/>
    <w:rsid w:val="4B201349"/>
    <w:rsid w:val="4B3C5F6C"/>
    <w:rsid w:val="4B3F00CC"/>
    <w:rsid w:val="4BAD1567"/>
    <w:rsid w:val="4C1F54FF"/>
    <w:rsid w:val="4D644457"/>
    <w:rsid w:val="4D645216"/>
    <w:rsid w:val="4E1E3B72"/>
    <w:rsid w:val="4E7B7CDA"/>
    <w:rsid w:val="4EB71303"/>
    <w:rsid w:val="4EC45545"/>
    <w:rsid w:val="4F0F42E7"/>
    <w:rsid w:val="4F2F103C"/>
    <w:rsid w:val="4F3C7B30"/>
    <w:rsid w:val="508441E2"/>
    <w:rsid w:val="50DB27BD"/>
    <w:rsid w:val="51322974"/>
    <w:rsid w:val="517E0132"/>
    <w:rsid w:val="51E82577"/>
    <w:rsid w:val="528A07E2"/>
    <w:rsid w:val="52A96D37"/>
    <w:rsid w:val="52B651D6"/>
    <w:rsid w:val="52C6444D"/>
    <w:rsid w:val="53990623"/>
    <w:rsid w:val="53F62110"/>
    <w:rsid w:val="546A2608"/>
    <w:rsid w:val="54AA7074"/>
    <w:rsid w:val="5519068E"/>
    <w:rsid w:val="55395D4C"/>
    <w:rsid w:val="55EF5A52"/>
    <w:rsid w:val="55FB4015"/>
    <w:rsid w:val="56EC1DEF"/>
    <w:rsid w:val="57B57253"/>
    <w:rsid w:val="580B320E"/>
    <w:rsid w:val="585D69E5"/>
    <w:rsid w:val="5A1B7820"/>
    <w:rsid w:val="5A407A4A"/>
    <w:rsid w:val="5A9408C3"/>
    <w:rsid w:val="5ADD42CF"/>
    <w:rsid w:val="5CC208DB"/>
    <w:rsid w:val="5CFA268C"/>
    <w:rsid w:val="5DD22CD9"/>
    <w:rsid w:val="5E904905"/>
    <w:rsid w:val="5ECE6501"/>
    <w:rsid w:val="5F322057"/>
    <w:rsid w:val="5F4C2FEE"/>
    <w:rsid w:val="5F550A26"/>
    <w:rsid w:val="60DC50DE"/>
    <w:rsid w:val="60EE5C59"/>
    <w:rsid w:val="61E23A9C"/>
    <w:rsid w:val="627C4CDF"/>
    <w:rsid w:val="62AB58DD"/>
    <w:rsid w:val="62EF36D4"/>
    <w:rsid w:val="63012716"/>
    <w:rsid w:val="6335729B"/>
    <w:rsid w:val="637711D4"/>
    <w:rsid w:val="637767A5"/>
    <w:rsid w:val="63A05C29"/>
    <w:rsid w:val="63BA261B"/>
    <w:rsid w:val="643A5E7D"/>
    <w:rsid w:val="647E250B"/>
    <w:rsid w:val="648D5F82"/>
    <w:rsid w:val="64996F8A"/>
    <w:rsid w:val="65F2535D"/>
    <w:rsid w:val="668C4FE8"/>
    <w:rsid w:val="676F25B1"/>
    <w:rsid w:val="678A4CBD"/>
    <w:rsid w:val="67BE2179"/>
    <w:rsid w:val="68522BF9"/>
    <w:rsid w:val="691C1A23"/>
    <w:rsid w:val="6A9615BF"/>
    <w:rsid w:val="6ABA34FB"/>
    <w:rsid w:val="6B2B52BE"/>
    <w:rsid w:val="6B484B84"/>
    <w:rsid w:val="6BCD64D1"/>
    <w:rsid w:val="6C707275"/>
    <w:rsid w:val="6C822468"/>
    <w:rsid w:val="6CC407C9"/>
    <w:rsid w:val="6CD11707"/>
    <w:rsid w:val="6D857C2C"/>
    <w:rsid w:val="6EC97902"/>
    <w:rsid w:val="6F4675EA"/>
    <w:rsid w:val="6FA33CA8"/>
    <w:rsid w:val="6FC80B21"/>
    <w:rsid w:val="704C4F43"/>
    <w:rsid w:val="70B92BF7"/>
    <w:rsid w:val="70EC3B4E"/>
    <w:rsid w:val="70EF0BB7"/>
    <w:rsid w:val="70FA78DD"/>
    <w:rsid w:val="711A0B9D"/>
    <w:rsid w:val="71E92CA7"/>
    <w:rsid w:val="7228696D"/>
    <w:rsid w:val="7273263B"/>
    <w:rsid w:val="7278744B"/>
    <w:rsid w:val="727D2CAE"/>
    <w:rsid w:val="72E94CCB"/>
    <w:rsid w:val="732A4A58"/>
    <w:rsid w:val="73F36C63"/>
    <w:rsid w:val="74796E06"/>
    <w:rsid w:val="74D177C5"/>
    <w:rsid w:val="77040B90"/>
    <w:rsid w:val="772D27D8"/>
    <w:rsid w:val="772E7150"/>
    <w:rsid w:val="77354122"/>
    <w:rsid w:val="773C7ABF"/>
    <w:rsid w:val="77480C3C"/>
    <w:rsid w:val="77811976"/>
    <w:rsid w:val="779A7A8A"/>
    <w:rsid w:val="788D64CB"/>
    <w:rsid w:val="79985A8F"/>
    <w:rsid w:val="79DF4732"/>
    <w:rsid w:val="79E00282"/>
    <w:rsid w:val="7A4C50B6"/>
    <w:rsid w:val="7A5275FA"/>
    <w:rsid w:val="7AE069B4"/>
    <w:rsid w:val="7B315806"/>
    <w:rsid w:val="7C5B1B03"/>
    <w:rsid w:val="7C62239D"/>
    <w:rsid w:val="7C651DA7"/>
    <w:rsid w:val="7CC11DDE"/>
    <w:rsid w:val="7D204A6E"/>
    <w:rsid w:val="7D407739"/>
    <w:rsid w:val="7D6B2EAC"/>
    <w:rsid w:val="7E756CD5"/>
    <w:rsid w:val="7FDC1E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nhideWhenUsed="0" w:uiPriority="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47"/>
    <w:autoRedefine/>
    <w:qFormat/>
    <w:uiPriority w:val="0"/>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3">
    <w:name w:val="heading 2"/>
    <w:basedOn w:val="1"/>
    <w:next w:val="1"/>
    <w:link w:val="48"/>
    <w:autoRedefine/>
    <w:qFormat/>
    <w:uiPriority w:val="0"/>
    <w:pPr>
      <w:keepNext/>
      <w:keepLines/>
      <w:spacing w:line="360" w:lineRule="auto"/>
      <w:ind w:firstLine="200" w:firstLineChars="200"/>
      <w:outlineLvl w:val="1"/>
    </w:pPr>
    <w:rPr>
      <w:rFonts w:ascii="Arial" w:hAnsi="Arial" w:eastAsia="黑体"/>
      <w:b/>
      <w:bCs/>
      <w:sz w:val="28"/>
      <w:szCs w:val="28"/>
    </w:rPr>
  </w:style>
  <w:style w:type="paragraph" w:styleId="4">
    <w:name w:val="heading 3"/>
    <w:basedOn w:val="1"/>
    <w:next w:val="1"/>
    <w:link w:val="49"/>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104"/>
    <w:autoRedefine/>
    <w:unhideWhenUsed/>
    <w:qFormat/>
    <w:uiPriority w:val="9"/>
    <w:pPr>
      <w:keepNext/>
      <w:keepLines/>
      <w:spacing w:line="600" w:lineRule="exact"/>
      <w:ind w:firstLine="883" w:firstLineChars="200"/>
      <w:outlineLvl w:val="3"/>
    </w:pPr>
    <w:rPr>
      <w:rFonts w:ascii="Arial" w:hAnsi="Arial" w:eastAsia="仿宋"/>
      <w:sz w:val="28"/>
    </w:rPr>
  </w:style>
  <w:style w:type="character" w:default="1" w:styleId="39">
    <w:name w:val="Default Paragraph Font"/>
    <w:autoRedefine/>
    <w:semiHidden/>
    <w:unhideWhenUsed/>
    <w:qFormat/>
    <w:uiPriority w:val="1"/>
  </w:style>
  <w:style w:type="table" w:default="1" w:styleId="37">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2520" w:leftChars="1200"/>
    </w:pPr>
    <w:rPr>
      <w:rFonts w:asciiTheme="minorHAnsi" w:hAnsiTheme="minorHAnsi" w:eastAsiaTheme="minorEastAsia" w:cstheme="minorBidi"/>
    </w:rPr>
  </w:style>
  <w:style w:type="paragraph" w:styleId="7">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8">
    <w:name w:val="caption"/>
    <w:basedOn w:val="1"/>
    <w:next w:val="1"/>
    <w:autoRedefine/>
    <w:qFormat/>
    <w:uiPriority w:val="0"/>
    <w:pPr>
      <w:spacing w:line="600" w:lineRule="exact"/>
      <w:ind w:firstLine="883" w:firstLineChars="200"/>
    </w:pPr>
    <w:rPr>
      <w:rFonts w:ascii="Arial" w:hAnsi="Arial" w:eastAsia="黑体"/>
      <w:b/>
      <w:sz w:val="20"/>
      <w:szCs w:val="24"/>
    </w:rPr>
  </w:style>
  <w:style w:type="paragraph" w:styleId="9">
    <w:name w:val="envelope address"/>
    <w:basedOn w:val="1"/>
    <w:autoRedefine/>
    <w:qFormat/>
    <w:uiPriority w:val="0"/>
    <w:pPr>
      <w:snapToGrid w:val="0"/>
      <w:spacing w:line="600" w:lineRule="exact"/>
      <w:ind w:left="2880" w:firstLine="883" w:firstLineChars="200"/>
    </w:pPr>
    <w:rPr>
      <w:rFonts w:ascii="Arial" w:hAnsi="Arial"/>
      <w:sz w:val="24"/>
      <w:szCs w:val="24"/>
    </w:rPr>
  </w:style>
  <w:style w:type="paragraph" w:styleId="10">
    <w:name w:val="Document Map"/>
    <w:basedOn w:val="1"/>
    <w:link w:val="86"/>
    <w:autoRedefine/>
    <w:semiHidden/>
    <w:unhideWhenUsed/>
    <w:qFormat/>
    <w:uiPriority w:val="99"/>
    <w:rPr>
      <w:rFonts w:ascii="宋体"/>
      <w:sz w:val="18"/>
      <w:szCs w:val="18"/>
    </w:rPr>
  </w:style>
  <w:style w:type="paragraph" w:styleId="11">
    <w:name w:val="annotation text"/>
    <w:basedOn w:val="1"/>
    <w:link w:val="50"/>
    <w:autoRedefine/>
    <w:semiHidden/>
    <w:qFormat/>
    <w:uiPriority w:val="0"/>
    <w:pPr>
      <w:jc w:val="left"/>
    </w:pPr>
  </w:style>
  <w:style w:type="paragraph" w:styleId="12">
    <w:name w:val="Body Text"/>
    <w:basedOn w:val="1"/>
    <w:link w:val="51"/>
    <w:autoRedefine/>
    <w:qFormat/>
    <w:uiPriority w:val="99"/>
    <w:pPr>
      <w:spacing w:after="120"/>
    </w:pPr>
    <w:rPr>
      <w:rFonts w:ascii="Times New Roman" w:hAnsi="Times New Roman"/>
      <w:szCs w:val="24"/>
    </w:rPr>
  </w:style>
  <w:style w:type="paragraph" w:styleId="13">
    <w:name w:val="Body Text Indent"/>
    <w:basedOn w:val="1"/>
    <w:link w:val="52"/>
    <w:autoRedefine/>
    <w:qFormat/>
    <w:uiPriority w:val="0"/>
    <w:pPr>
      <w:spacing w:after="120"/>
      <w:ind w:left="420" w:leftChars="200"/>
    </w:pPr>
    <w:rPr>
      <w:rFonts w:ascii="Times New Roman" w:hAnsi="Times New Roman"/>
      <w:szCs w:val="24"/>
    </w:rPr>
  </w:style>
  <w:style w:type="paragraph" w:styleId="14">
    <w:name w:val="toc 5"/>
    <w:basedOn w:val="1"/>
    <w:next w:val="1"/>
    <w:autoRedefine/>
    <w:unhideWhenUsed/>
    <w:qFormat/>
    <w:uiPriority w:val="39"/>
    <w:pPr>
      <w:ind w:left="1680" w:leftChars="800"/>
    </w:pPr>
  </w:style>
  <w:style w:type="paragraph" w:styleId="15">
    <w:name w:val="toc 3"/>
    <w:basedOn w:val="1"/>
    <w:next w:val="1"/>
    <w:autoRedefine/>
    <w:qFormat/>
    <w:uiPriority w:val="39"/>
    <w:pPr>
      <w:widowControl/>
      <w:spacing w:line="276" w:lineRule="auto"/>
      <w:ind w:firstLine="200" w:firstLineChars="200"/>
      <w:jc w:val="left"/>
    </w:pPr>
    <w:rPr>
      <w:kern w:val="0"/>
      <w:sz w:val="22"/>
    </w:rPr>
  </w:style>
  <w:style w:type="paragraph" w:styleId="16">
    <w:name w:val="Plain Text"/>
    <w:basedOn w:val="1"/>
    <w:link w:val="53"/>
    <w:autoRedefine/>
    <w:qFormat/>
    <w:uiPriority w:val="99"/>
    <w:rPr>
      <w:rFonts w:ascii="宋体" w:hAnsi="Courier New"/>
      <w:szCs w:val="21"/>
    </w:rPr>
  </w:style>
  <w:style w:type="paragraph" w:styleId="17">
    <w:name w:val="toc 8"/>
    <w:basedOn w:val="1"/>
    <w:next w:val="1"/>
    <w:autoRedefine/>
    <w:unhideWhenUsed/>
    <w:qFormat/>
    <w:uiPriority w:val="39"/>
    <w:pPr>
      <w:ind w:left="2940" w:leftChars="1400"/>
    </w:pPr>
    <w:rPr>
      <w:rFonts w:asciiTheme="minorHAnsi" w:hAnsiTheme="minorHAnsi" w:eastAsiaTheme="minorEastAsia" w:cstheme="minorBidi"/>
    </w:rPr>
  </w:style>
  <w:style w:type="paragraph" w:styleId="18">
    <w:name w:val="Date"/>
    <w:basedOn w:val="1"/>
    <w:next w:val="1"/>
    <w:link w:val="54"/>
    <w:autoRedefine/>
    <w:qFormat/>
    <w:uiPriority w:val="99"/>
    <w:pPr>
      <w:ind w:left="100" w:leftChars="2500"/>
    </w:pPr>
  </w:style>
  <w:style w:type="paragraph" w:styleId="19">
    <w:name w:val="Body Text Indent 2"/>
    <w:basedOn w:val="1"/>
    <w:link w:val="55"/>
    <w:autoRedefine/>
    <w:unhideWhenUsed/>
    <w:qFormat/>
    <w:uiPriority w:val="0"/>
    <w:pPr>
      <w:spacing w:after="120" w:line="480" w:lineRule="auto"/>
      <w:ind w:left="420" w:leftChars="200"/>
    </w:pPr>
  </w:style>
  <w:style w:type="paragraph" w:styleId="20">
    <w:name w:val="Balloon Text"/>
    <w:basedOn w:val="1"/>
    <w:link w:val="56"/>
    <w:autoRedefine/>
    <w:qFormat/>
    <w:uiPriority w:val="0"/>
    <w:rPr>
      <w:sz w:val="18"/>
      <w:szCs w:val="18"/>
    </w:rPr>
  </w:style>
  <w:style w:type="paragraph" w:styleId="21">
    <w:name w:val="footer"/>
    <w:basedOn w:val="1"/>
    <w:link w:val="57"/>
    <w:autoRedefine/>
    <w:unhideWhenUsed/>
    <w:qFormat/>
    <w:uiPriority w:val="99"/>
    <w:pPr>
      <w:tabs>
        <w:tab w:val="center" w:pos="4153"/>
        <w:tab w:val="right" w:pos="8306"/>
      </w:tabs>
      <w:snapToGrid w:val="0"/>
      <w:jc w:val="left"/>
    </w:pPr>
    <w:rPr>
      <w:sz w:val="18"/>
      <w:szCs w:val="18"/>
    </w:rPr>
  </w:style>
  <w:style w:type="paragraph" w:styleId="22">
    <w:name w:val="header"/>
    <w:basedOn w:val="1"/>
    <w:link w:val="58"/>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39"/>
    <w:pPr>
      <w:spacing w:line="360" w:lineRule="auto"/>
    </w:pPr>
    <w:rPr>
      <w:rFonts w:ascii="Times New Roman" w:hAnsi="Times New Roman"/>
      <w:sz w:val="28"/>
      <w:szCs w:val="24"/>
    </w:rPr>
  </w:style>
  <w:style w:type="paragraph" w:styleId="24">
    <w:name w:val="toc 4"/>
    <w:basedOn w:val="1"/>
    <w:next w:val="1"/>
    <w:autoRedefine/>
    <w:unhideWhenUsed/>
    <w:qFormat/>
    <w:uiPriority w:val="39"/>
    <w:pPr>
      <w:ind w:left="1260" w:leftChars="600"/>
    </w:pPr>
  </w:style>
  <w:style w:type="paragraph" w:styleId="25">
    <w:name w:val="index heading"/>
    <w:basedOn w:val="1"/>
    <w:next w:val="1"/>
    <w:autoRedefine/>
    <w:qFormat/>
    <w:uiPriority w:val="0"/>
    <w:pPr>
      <w:spacing w:line="600" w:lineRule="exact"/>
      <w:ind w:firstLine="883" w:firstLineChars="200"/>
    </w:pPr>
    <w:rPr>
      <w:rFonts w:ascii="Arial" w:hAnsi="Arial"/>
      <w:b/>
      <w:sz w:val="28"/>
      <w:szCs w:val="24"/>
    </w:rPr>
  </w:style>
  <w:style w:type="paragraph" w:styleId="26">
    <w:name w:val="toc 6"/>
    <w:basedOn w:val="1"/>
    <w:next w:val="1"/>
    <w:autoRedefine/>
    <w:unhideWhenUsed/>
    <w:qFormat/>
    <w:uiPriority w:val="39"/>
    <w:pPr>
      <w:ind w:left="2100" w:leftChars="1000"/>
    </w:pPr>
    <w:rPr>
      <w:rFonts w:asciiTheme="minorHAnsi" w:hAnsiTheme="minorHAnsi" w:eastAsiaTheme="minorEastAsia" w:cstheme="minorBidi"/>
    </w:rPr>
  </w:style>
  <w:style w:type="paragraph" w:styleId="27">
    <w:name w:val="Body Text Indent 3"/>
    <w:basedOn w:val="1"/>
    <w:link w:val="59"/>
    <w:autoRedefine/>
    <w:qFormat/>
    <w:uiPriority w:val="0"/>
    <w:pPr>
      <w:spacing w:after="120"/>
      <w:ind w:left="420" w:leftChars="200"/>
    </w:pPr>
    <w:rPr>
      <w:rFonts w:ascii="Times New Roman" w:hAnsi="Times New Roman"/>
      <w:sz w:val="16"/>
      <w:szCs w:val="16"/>
    </w:rPr>
  </w:style>
  <w:style w:type="paragraph" w:styleId="28">
    <w:name w:val="table of figures"/>
    <w:basedOn w:val="1"/>
    <w:next w:val="1"/>
    <w:autoRedefine/>
    <w:qFormat/>
    <w:uiPriority w:val="0"/>
    <w:pPr>
      <w:spacing w:line="600" w:lineRule="exact"/>
      <w:ind w:firstLine="883" w:firstLineChars="200"/>
    </w:pPr>
    <w:rPr>
      <w:rFonts w:ascii="Times New Roman" w:hAnsi="Times New Roman"/>
      <w:sz w:val="28"/>
      <w:szCs w:val="24"/>
    </w:rPr>
  </w:style>
  <w:style w:type="paragraph" w:styleId="29">
    <w:name w:val="toc 2"/>
    <w:basedOn w:val="1"/>
    <w:next w:val="1"/>
    <w:autoRedefine/>
    <w:qFormat/>
    <w:uiPriority w:val="39"/>
    <w:pPr>
      <w:spacing w:line="360" w:lineRule="auto"/>
    </w:pPr>
    <w:rPr>
      <w:rFonts w:ascii="Times New Roman" w:hAnsi="Times New Roman"/>
      <w:sz w:val="22"/>
      <w:szCs w:val="24"/>
    </w:rPr>
  </w:style>
  <w:style w:type="paragraph" w:styleId="30">
    <w:name w:val="toc 9"/>
    <w:basedOn w:val="1"/>
    <w:next w:val="1"/>
    <w:autoRedefine/>
    <w:unhideWhenUsed/>
    <w:qFormat/>
    <w:uiPriority w:val="39"/>
    <w:pPr>
      <w:ind w:left="3360" w:leftChars="1600"/>
    </w:pPr>
    <w:rPr>
      <w:rFonts w:asciiTheme="minorHAnsi" w:hAnsiTheme="minorHAnsi" w:eastAsiaTheme="minorEastAsia" w:cstheme="minorBidi"/>
    </w:rPr>
  </w:style>
  <w:style w:type="paragraph" w:styleId="31">
    <w:name w:val="HTML Preformatted"/>
    <w:basedOn w:val="1"/>
    <w:link w:val="60"/>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32">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33">
    <w:name w:val="index 1"/>
    <w:basedOn w:val="1"/>
    <w:next w:val="1"/>
    <w:autoRedefine/>
    <w:semiHidden/>
    <w:unhideWhenUsed/>
    <w:qFormat/>
    <w:uiPriority w:val="99"/>
  </w:style>
  <w:style w:type="paragraph" w:styleId="34">
    <w:name w:val="Title"/>
    <w:next w:val="1"/>
    <w:link w:val="107"/>
    <w:autoRedefine/>
    <w:qFormat/>
    <w:uiPriority w:val="0"/>
    <w:pPr>
      <w:widowControl w:val="0"/>
      <w:spacing w:afterLines="50"/>
      <w:jc w:val="center"/>
      <w:outlineLvl w:val="0"/>
    </w:pPr>
    <w:rPr>
      <w:rFonts w:ascii="等线 Light" w:hAnsi="等线 Light" w:eastAsia="方正小标宋简体" w:cs="Times New Roman"/>
      <w:bCs/>
      <w:kern w:val="2"/>
      <w:sz w:val="44"/>
      <w:szCs w:val="32"/>
      <w:lang w:val="en-US" w:eastAsia="zh-CN" w:bidi="ar-SA"/>
    </w:rPr>
  </w:style>
  <w:style w:type="paragraph" w:styleId="35">
    <w:name w:val="annotation subject"/>
    <w:basedOn w:val="11"/>
    <w:next w:val="11"/>
    <w:link w:val="61"/>
    <w:autoRedefine/>
    <w:semiHidden/>
    <w:qFormat/>
    <w:uiPriority w:val="99"/>
    <w:rPr>
      <w:b/>
      <w:bCs/>
    </w:rPr>
  </w:style>
  <w:style w:type="paragraph" w:styleId="36">
    <w:name w:val="Body Text First Indent"/>
    <w:basedOn w:val="1"/>
    <w:link w:val="110"/>
    <w:autoRedefine/>
    <w:qFormat/>
    <w:uiPriority w:val="0"/>
    <w:pPr>
      <w:spacing w:line="400" w:lineRule="exact"/>
      <w:ind w:firstLine="480" w:firstLineChars="200"/>
    </w:pPr>
    <w:rPr>
      <w:rFonts w:ascii="宋体" w:hAnsi="宋体"/>
      <w:sz w:val="24"/>
      <w:szCs w:val="24"/>
    </w:rPr>
  </w:style>
  <w:style w:type="table" w:styleId="38">
    <w:name w:val="Table Grid"/>
    <w:basedOn w:val="37"/>
    <w:autoRedefine/>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Strong"/>
    <w:basedOn w:val="39"/>
    <w:autoRedefine/>
    <w:qFormat/>
    <w:uiPriority w:val="0"/>
    <w:rPr>
      <w:rFonts w:cs="Times New Roman"/>
      <w:b/>
    </w:rPr>
  </w:style>
  <w:style w:type="character" w:styleId="41">
    <w:name w:val="page number"/>
    <w:basedOn w:val="39"/>
    <w:autoRedefine/>
    <w:qFormat/>
    <w:uiPriority w:val="99"/>
    <w:rPr>
      <w:rFonts w:cs="Times New Roman"/>
    </w:rPr>
  </w:style>
  <w:style w:type="character" w:styleId="42">
    <w:name w:val="FollowedHyperlink"/>
    <w:basedOn w:val="39"/>
    <w:autoRedefine/>
    <w:semiHidden/>
    <w:unhideWhenUsed/>
    <w:qFormat/>
    <w:uiPriority w:val="99"/>
    <w:rPr>
      <w:color w:val="954F72"/>
      <w:u w:val="single"/>
    </w:rPr>
  </w:style>
  <w:style w:type="character" w:styleId="43">
    <w:name w:val="Hyperlink"/>
    <w:basedOn w:val="39"/>
    <w:autoRedefine/>
    <w:qFormat/>
    <w:uiPriority w:val="99"/>
    <w:rPr>
      <w:rFonts w:cs="Times New Roman"/>
      <w:color w:val="0000FF"/>
      <w:u w:val="single"/>
    </w:rPr>
  </w:style>
  <w:style w:type="character" w:styleId="44">
    <w:name w:val="annotation reference"/>
    <w:basedOn w:val="39"/>
    <w:autoRedefine/>
    <w:qFormat/>
    <w:uiPriority w:val="0"/>
    <w:rPr>
      <w:rFonts w:cs="Times New Roman"/>
      <w:sz w:val="21"/>
    </w:rPr>
  </w:style>
  <w:style w:type="paragraph" w:customStyle="1" w:styleId="45">
    <w:name w:val="首行缩进"/>
    <w:basedOn w:val="1"/>
    <w:autoRedefine/>
    <w:qFormat/>
    <w:uiPriority w:val="0"/>
    <w:pPr>
      <w:ind w:firstLine="480" w:firstLineChars="200"/>
    </w:pPr>
    <w:rPr>
      <w:rFonts w:asciiTheme="minorHAnsi" w:hAnsiTheme="minorHAnsi" w:eastAsiaTheme="minorEastAsia" w:cstheme="minorBidi"/>
      <w:szCs w:val="24"/>
      <w:lang w:val="zh-CN"/>
    </w:rPr>
  </w:style>
  <w:style w:type="paragraph" w:customStyle="1" w:styleId="46">
    <w:name w:val="一级标题"/>
    <w:basedOn w:val="1"/>
    <w:autoRedefine/>
    <w:qFormat/>
    <w:uiPriority w:val="0"/>
    <w:pPr>
      <w:widowControl/>
      <w:spacing w:line="600" w:lineRule="exact"/>
      <w:jc w:val="left"/>
      <w:outlineLvl w:val="1"/>
    </w:pPr>
    <w:rPr>
      <w:rFonts w:ascii="Times New Roman" w:hAnsi="Times New Roman" w:eastAsia="黑体"/>
      <w:sz w:val="32"/>
      <w:szCs w:val="44"/>
    </w:rPr>
  </w:style>
  <w:style w:type="character" w:customStyle="1" w:styleId="47">
    <w:name w:val="标题 1 字符"/>
    <w:basedOn w:val="39"/>
    <w:link w:val="2"/>
    <w:autoRedefine/>
    <w:qFormat/>
    <w:uiPriority w:val="0"/>
    <w:rPr>
      <w:rFonts w:ascii="Times New Roman" w:hAnsi="Times New Roman" w:eastAsia="黑体" w:cs="Times New Roman"/>
      <w:b/>
      <w:bCs/>
      <w:kern w:val="44"/>
      <w:sz w:val="32"/>
      <w:szCs w:val="30"/>
    </w:rPr>
  </w:style>
  <w:style w:type="character" w:customStyle="1" w:styleId="48">
    <w:name w:val="标题 2 字符"/>
    <w:basedOn w:val="39"/>
    <w:link w:val="3"/>
    <w:autoRedefine/>
    <w:qFormat/>
    <w:uiPriority w:val="0"/>
    <w:rPr>
      <w:rFonts w:ascii="Arial" w:hAnsi="Arial" w:eastAsia="黑体" w:cs="Times New Roman"/>
      <w:b/>
      <w:bCs/>
      <w:sz w:val="28"/>
      <w:szCs w:val="28"/>
    </w:rPr>
  </w:style>
  <w:style w:type="character" w:customStyle="1" w:styleId="49">
    <w:name w:val="标题 3 字符"/>
    <w:basedOn w:val="39"/>
    <w:link w:val="4"/>
    <w:autoRedefine/>
    <w:qFormat/>
    <w:uiPriority w:val="0"/>
    <w:rPr>
      <w:rFonts w:ascii="Calibri" w:hAnsi="Calibri" w:eastAsia="宋体" w:cs="Times New Roman"/>
      <w:b/>
      <w:bCs/>
      <w:kern w:val="2"/>
      <w:sz w:val="32"/>
      <w:szCs w:val="32"/>
    </w:rPr>
  </w:style>
  <w:style w:type="character" w:customStyle="1" w:styleId="50">
    <w:name w:val="批注文字 字符"/>
    <w:basedOn w:val="39"/>
    <w:link w:val="11"/>
    <w:autoRedefine/>
    <w:semiHidden/>
    <w:qFormat/>
    <w:uiPriority w:val="0"/>
    <w:rPr>
      <w:rFonts w:ascii="Calibri" w:hAnsi="Calibri" w:eastAsia="宋体" w:cs="Times New Roman"/>
    </w:rPr>
  </w:style>
  <w:style w:type="character" w:customStyle="1" w:styleId="51">
    <w:name w:val="正文文本 字符"/>
    <w:basedOn w:val="39"/>
    <w:link w:val="12"/>
    <w:autoRedefine/>
    <w:qFormat/>
    <w:uiPriority w:val="99"/>
    <w:rPr>
      <w:rFonts w:ascii="Times New Roman" w:hAnsi="Times New Roman" w:eastAsia="宋体" w:cs="Times New Roman"/>
      <w:szCs w:val="24"/>
    </w:rPr>
  </w:style>
  <w:style w:type="character" w:customStyle="1" w:styleId="52">
    <w:name w:val="正文文本缩进 字符"/>
    <w:basedOn w:val="39"/>
    <w:link w:val="13"/>
    <w:autoRedefine/>
    <w:qFormat/>
    <w:uiPriority w:val="0"/>
    <w:rPr>
      <w:rFonts w:ascii="Times New Roman" w:hAnsi="Times New Roman" w:eastAsia="宋体" w:cs="Times New Roman"/>
      <w:szCs w:val="24"/>
    </w:rPr>
  </w:style>
  <w:style w:type="character" w:customStyle="1" w:styleId="53">
    <w:name w:val="纯文本 字符"/>
    <w:basedOn w:val="39"/>
    <w:link w:val="16"/>
    <w:autoRedefine/>
    <w:qFormat/>
    <w:uiPriority w:val="99"/>
    <w:rPr>
      <w:rFonts w:ascii="宋体" w:hAnsi="Courier New" w:eastAsia="宋体" w:cs="Times New Roman"/>
      <w:szCs w:val="21"/>
    </w:rPr>
  </w:style>
  <w:style w:type="character" w:customStyle="1" w:styleId="54">
    <w:name w:val="日期 字符"/>
    <w:basedOn w:val="39"/>
    <w:link w:val="18"/>
    <w:autoRedefine/>
    <w:qFormat/>
    <w:uiPriority w:val="99"/>
    <w:rPr>
      <w:rFonts w:ascii="Calibri" w:hAnsi="Calibri" w:eastAsia="宋体" w:cs="Times New Roman"/>
    </w:rPr>
  </w:style>
  <w:style w:type="character" w:customStyle="1" w:styleId="55">
    <w:name w:val="正文文本缩进 2 字符"/>
    <w:basedOn w:val="39"/>
    <w:link w:val="19"/>
    <w:autoRedefine/>
    <w:qFormat/>
    <w:uiPriority w:val="0"/>
    <w:rPr>
      <w:rFonts w:ascii="Calibri" w:hAnsi="Calibri" w:eastAsia="宋体" w:cs="Times New Roman"/>
    </w:rPr>
  </w:style>
  <w:style w:type="character" w:customStyle="1" w:styleId="56">
    <w:name w:val="批注框文本 字符"/>
    <w:basedOn w:val="39"/>
    <w:link w:val="20"/>
    <w:autoRedefine/>
    <w:qFormat/>
    <w:uiPriority w:val="0"/>
    <w:rPr>
      <w:rFonts w:ascii="Calibri" w:hAnsi="Calibri" w:eastAsia="宋体" w:cs="Times New Roman"/>
      <w:sz w:val="18"/>
      <w:szCs w:val="18"/>
    </w:rPr>
  </w:style>
  <w:style w:type="character" w:customStyle="1" w:styleId="57">
    <w:name w:val="页脚 字符"/>
    <w:basedOn w:val="39"/>
    <w:link w:val="21"/>
    <w:autoRedefine/>
    <w:qFormat/>
    <w:uiPriority w:val="99"/>
    <w:rPr>
      <w:sz w:val="18"/>
      <w:szCs w:val="18"/>
    </w:rPr>
  </w:style>
  <w:style w:type="character" w:customStyle="1" w:styleId="58">
    <w:name w:val="页眉 字符"/>
    <w:basedOn w:val="39"/>
    <w:link w:val="22"/>
    <w:autoRedefine/>
    <w:qFormat/>
    <w:uiPriority w:val="0"/>
    <w:rPr>
      <w:sz w:val="18"/>
      <w:szCs w:val="18"/>
    </w:rPr>
  </w:style>
  <w:style w:type="character" w:customStyle="1" w:styleId="59">
    <w:name w:val="正文文本缩进 3 字符"/>
    <w:basedOn w:val="39"/>
    <w:link w:val="27"/>
    <w:autoRedefine/>
    <w:qFormat/>
    <w:uiPriority w:val="0"/>
    <w:rPr>
      <w:rFonts w:ascii="Times New Roman" w:hAnsi="Times New Roman" w:eastAsia="宋体" w:cs="Times New Roman"/>
      <w:sz w:val="16"/>
      <w:szCs w:val="16"/>
    </w:rPr>
  </w:style>
  <w:style w:type="character" w:customStyle="1" w:styleId="60">
    <w:name w:val="HTML 预设格式 字符"/>
    <w:basedOn w:val="39"/>
    <w:link w:val="31"/>
    <w:autoRedefine/>
    <w:qFormat/>
    <w:uiPriority w:val="99"/>
    <w:rPr>
      <w:rFonts w:ascii="Arial" w:hAnsi="Arial" w:eastAsia="宋体" w:cs="Times New Roman"/>
      <w:kern w:val="0"/>
      <w:sz w:val="24"/>
      <w:szCs w:val="24"/>
    </w:rPr>
  </w:style>
  <w:style w:type="character" w:customStyle="1" w:styleId="61">
    <w:name w:val="批注主题 字符"/>
    <w:basedOn w:val="50"/>
    <w:link w:val="35"/>
    <w:autoRedefine/>
    <w:semiHidden/>
    <w:qFormat/>
    <w:uiPriority w:val="99"/>
    <w:rPr>
      <w:rFonts w:ascii="Calibri" w:hAnsi="Calibri" w:eastAsia="宋体" w:cs="Times New Roman"/>
      <w:b/>
      <w:bCs/>
    </w:rPr>
  </w:style>
  <w:style w:type="paragraph" w:customStyle="1" w:styleId="62">
    <w:name w:val="默认段落字体 Para Char"/>
    <w:basedOn w:val="1"/>
    <w:autoRedefine/>
    <w:qFormat/>
    <w:uiPriority w:val="99"/>
    <w:pPr>
      <w:spacing w:beforeLines="50" w:afterLines="50"/>
      <w:jc w:val="left"/>
    </w:pPr>
    <w:rPr>
      <w:rFonts w:ascii="Times New Roman" w:hAnsi="Times New Roman"/>
      <w:sz w:val="30"/>
      <w:szCs w:val="32"/>
    </w:rPr>
  </w:style>
  <w:style w:type="paragraph" w:customStyle="1" w:styleId="63">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64">
    <w:name w:val="gongkai_content_2_title1"/>
    <w:autoRedefine/>
    <w:qFormat/>
    <w:uiPriority w:val="99"/>
    <w:rPr>
      <w:rFonts w:ascii="黑体" w:hAnsi="黑体" w:eastAsia="黑体"/>
      <w:b/>
      <w:sz w:val="28"/>
    </w:rPr>
  </w:style>
  <w:style w:type="paragraph" w:customStyle="1" w:styleId="65">
    <w:name w:val="Char Char1 Char"/>
    <w:basedOn w:val="1"/>
    <w:autoRedefine/>
    <w:qFormat/>
    <w:uiPriority w:val="99"/>
    <w:rPr>
      <w:rFonts w:ascii="Times New Roman" w:hAnsi="Times New Roman"/>
      <w:szCs w:val="21"/>
    </w:rPr>
  </w:style>
  <w:style w:type="character" w:customStyle="1" w:styleId="66">
    <w:name w:val="unnamed1"/>
    <w:basedOn w:val="39"/>
    <w:autoRedefine/>
    <w:qFormat/>
    <w:uiPriority w:val="99"/>
    <w:rPr>
      <w:rFonts w:cs="Times New Roman"/>
    </w:rPr>
  </w:style>
  <w:style w:type="paragraph" w:customStyle="1" w:styleId="67">
    <w:name w:val="样式1"/>
    <w:basedOn w:val="1"/>
    <w:autoRedefine/>
    <w:qFormat/>
    <w:uiPriority w:val="99"/>
    <w:rPr>
      <w:rFonts w:ascii="Times New Roman" w:hAnsi="Times New Roman"/>
      <w:szCs w:val="24"/>
    </w:rPr>
  </w:style>
  <w:style w:type="paragraph" w:customStyle="1" w:styleId="68">
    <w:name w:val="样式2"/>
    <w:basedOn w:val="1"/>
    <w:autoRedefine/>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69">
    <w:name w:val="Char Char5"/>
    <w:autoRedefine/>
    <w:qFormat/>
    <w:uiPriority w:val="99"/>
    <w:rPr>
      <w:rFonts w:ascii="Times New Roman" w:hAnsi="Times New Roman"/>
      <w:kern w:val="2"/>
      <w:sz w:val="18"/>
    </w:rPr>
  </w:style>
  <w:style w:type="character" w:customStyle="1" w:styleId="70">
    <w:name w:val="Char Char4"/>
    <w:autoRedefine/>
    <w:qFormat/>
    <w:uiPriority w:val="99"/>
    <w:rPr>
      <w:rFonts w:ascii="Times New Roman" w:hAnsi="Times New Roman"/>
      <w:kern w:val="2"/>
      <w:sz w:val="18"/>
    </w:rPr>
  </w:style>
  <w:style w:type="paragraph" w:customStyle="1" w:styleId="71">
    <w:name w:val="xl26"/>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72">
    <w:name w:val="grame"/>
    <w:basedOn w:val="39"/>
    <w:autoRedefine/>
    <w:qFormat/>
    <w:uiPriority w:val="99"/>
    <w:rPr>
      <w:rFonts w:cs="Times New Roman"/>
    </w:rPr>
  </w:style>
  <w:style w:type="paragraph" w:customStyle="1" w:styleId="73">
    <w:name w:val="专业方案标题2"/>
    <w:basedOn w:val="1"/>
    <w:next w:val="1"/>
    <w:autoRedefine/>
    <w:qFormat/>
    <w:uiPriority w:val="99"/>
    <w:pPr>
      <w:spacing w:line="360" w:lineRule="auto"/>
      <w:outlineLvl w:val="3"/>
    </w:pPr>
    <w:rPr>
      <w:rFonts w:ascii="黑体" w:hAnsi="黑体" w:eastAsia="黑体"/>
      <w:sz w:val="28"/>
      <w:szCs w:val="24"/>
    </w:rPr>
  </w:style>
  <w:style w:type="paragraph" w:customStyle="1" w:styleId="74">
    <w:name w:val="专业方案标题3"/>
    <w:basedOn w:val="1"/>
    <w:next w:val="1"/>
    <w:autoRedefine/>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75">
    <w:name w:val="专业方案正文 Char Char"/>
    <w:basedOn w:val="1"/>
    <w:next w:val="1"/>
    <w:link w:val="76"/>
    <w:autoRedefine/>
    <w:qFormat/>
    <w:uiPriority w:val="99"/>
    <w:pPr>
      <w:spacing w:line="360" w:lineRule="auto"/>
      <w:ind w:firstLine="200" w:firstLineChars="200"/>
    </w:pPr>
    <w:rPr>
      <w:rFonts w:ascii="宋体" w:hAnsi="宋体"/>
      <w:kern w:val="0"/>
      <w:sz w:val="24"/>
      <w:szCs w:val="20"/>
    </w:rPr>
  </w:style>
  <w:style w:type="character" w:customStyle="1" w:styleId="76">
    <w:name w:val="专业方案正文 Char Char Char"/>
    <w:link w:val="75"/>
    <w:autoRedefine/>
    <w:qFormat/>
    <w:locked/>
    <w:uiPriority w:val="99"/>
    <w:rPr>
      <w:rFonts w:ascii="宋体" w:hAnsi="宋体" w:eastAsia="宋体" w:cs="Times New Roman"/>
      <w:kern w:val="0"/>
      <w:sz w:val="24"/>
      <w:szCs w:val="20"/>
    </w:rPr>
  </w:style>
  <w:style w:type="paragraph" w:customStyle="1" w:styleId="77">
    <w:name w:val="1 Char Char Char Char"/>
    <w:basedOn w:val="1"/>
    <w:autoRedefine/>
    <w:qFormat/>
    <w:uiPriority w:val="99"/>
    <w:rPr>
      <w:rFonts w:ascii="Tahoma" w:hAnsi="Tahoma"/>
      <w:sz w:val="24"/>
      <w:szCs w:val="20"/>
    </w:rPr>
  </w:style>
  <w:style w:type="paragraph" w:customStyle="1" w:styleId="78">
    <w:name w:val="Char"/>
    <w:basedOn w:val="1"/>
    <w:autoRedefine/>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79">
    <w:name w:val="样式 行距: 最小值 22 磅"/>
    <w:basedOn w:val="1"/>
    <w:autoRedefine/>
    <w:qFormat/>
    <w:uiPriority w:val="99"/>
    <w:pPr>
      <w:spacing w:line="440" w:lineRule="atLeast"/>
      <w:ind w:firstLine="225" w:firstLineChars="225"/>
    </w:pPr>
    <w:rPr>
      <w:rFonts w:ascii="Times New Roman" w:hAnsi="Times New Roman" w:cs="宋体"/>
      <w:szCs w:val="20"/>
    </w:rPr>
  </w:style>
  <w:style w:type="paragraph" w:customStyle="1" w:styleId="80">
    <w:name w:val="TOC 标题1"/>
    <w:basedOn w:val="2"/>
    <w:next w:val="1"/>
    <w:autoRedefine/>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81">
    <w:name w:val="apple-converted-space"/>
    <w:basedOn w:val="39"/>
    <w:autoRedefine/>
    <w:qFormat/>
    <w:uiPriority w:val="0"/>
    <w:rPr>
      <w:rFonts w:cs="Times New Roman"/>
    </w:rPr>
  </w:style>
  <w:style w:type="paragraph" w:customStyle="1" w:styleId="82">
    <w:name w:val="默认段落字体 Para Char Char Char1 Char"/>
    <w:basedOn w:val="1"/>
    <w:next w:val="1"/>
    <w:autoRedefine/>
    <w:qFormat/>
    <w:uiPriority w:val="99"/>
    <w:pPr>
      <w:spacing w:line="240" w:lineRule="atLeast"/>
      <w:ind w:left="420" w:firstLine="420"/>
      <w:jc w:val="left"/>
    </w:pPr>
    <w:rPr>
      <w:rFonts w:ascii="Times New Roman" w:hAnsi="Times New Roman"/>
      <w:kern w:val="0"/>
      <w:szCs w:val="21"/>
    </w:rPr>
  </w:style>
  <w:style w:type="paragraph" w:customStyle="1" w:styleId="83">
    <w:name w:val="xl57"/>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84">
    <w:name w:val="List Paragraph"/>
    <w:basedOn w:val="1"/>
    <w:autoRedefine/>
    <w:qFormat/>
    <w:uiPriority w:val="34"/>
    <w:pPr>
      <w:ind w:firstLine="420" w:firstLineChars="200"/>
    </w:pPr>
  </w:style>
  <w:style w:type="paragraph" w:customStyle="1" w:styleId="85">
    <w:name w:val="Table Paragraph"/>
    <w:basedOn w:val="1"/>
    <w:autoRedefine/>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86">
    <w:name w:val="文档结构图 字符"/>
    <w:basedOn w:val="39"/>
    <w:link w:val="10"/>
    <w:autoRedefine/>
    <w:semiHidden/>
    <w:qFormat/>
    <w:uiPriority w:val="99"/>
    <w:rPr>
      <w:rFonts w:ascii="宋体" w:hAnsi="Calibri" w:eastAsia="宋体" w:cs="Times New Roman"/>
      <w:kern w:val="2"/>
      <w:sz w:val="18"/>
      <w:szCs w:val="18"/>
    </w:rPr>
  </w:style>
  <w:style w:type="paragraph" w:customStyle="1" w:styleId="87">
    <w:name w:val="表中文左对齐"/>
    <w:basedOn w:val="88"/>
    <w:autoRedefine/>
    <w:qFormat/>
    <w:uiPriority w:val="0"/>
    <w:pPr>
      <w:jc w:val="left"/>
    </w:pPr>
  </w:style>
  <w:style w:type="paragraph" w:customStyle="1" w:styleId="88">
    <w:name w:val="表中文居中"/>
    <w:autoRedefine/>
    <w:qFormat/>
    <w:uiPriority w:val="0"/>
    <w:pPr>
      <w:widowControl w:val="0"/>
      <w:jc w:val="center"/>
    </w:pPr>
    <w:rPr>
      <w:rFonts w:ascii="宋体" w:hAnsi="宋体" w:eastAsia="宋体" w:cs="Times New Roman"/>
      <w:kern w:val="2"/>
      <w:sz w:val="21"/>
      <w:szCs w:val="21"/>
      <w:lang w:val="en-US" w:eastAsia="zh-CN" w:bidi="ar-SA"/>
    </w:rPr>
  </w:style>
  <w:style w:type="character" w:customStyle="1" w:styleId="89">
    <w:name w:val="font31"/>
    <w:basedOn w:val="39"/>
    <w:autoRedefine/>
    <w:qFormat/>
    <w:uiPriority w:val="0"/>
    <w:rPr>
      <w:rFonts w:hint="eastAsia" w:ascii="宋体" w:hAnsi="宋体" w:eastAsia="宋体" w:cs="宋体"/>
      <w:color w:val="231F20"/>
      <w:sz w:val="16"/>
      <w:szCs w:val="16"/>
      <w:u w:val="none"/>
    </w:rPr>
  </w:style>
  <w:style w:type="paragraph" w:customStyle="1" w:styleId="90">
    <w:name w:val="dk材料题目"/>
    <w:basedOn w:val="1"/>
    <w:link w:val="92"/>
    <w:autoRedefine/>
    <w:qFormat/>
    <w:uiPriority w:val="0"/>
    <w:pPr>
      <w:spacing w:afterLines="50"/>
      <w:jc w:val="center"/>
      <w:outlineLvl w:val="0"/>
    </w:pPr>
    <w:rPr>
      <w:rFonts w:ascii="Times New Roman" w:hAnsi="Times New Roman" w:eastAsia="方正小标宋简体"/>
      <w:sz w:val="44"/>
      <w:szCs w:val="44"/>
    </w:rPr>
  </w:style>
  <w:style w:type="paragraph" w:customStyle="1" w:styleId="91">
    <w:name w:val="dk一级标题"/>
    <w:basedOn w:val="12"/>
    <w:link w:val="94"/>
    <w:autoRedefine/>
    <w:qFormat/>
    <w:uiPriority w:val="0"/>
    <w:pPr>
      <w:keepNext/>
      <w:keepLines/>
      <w:spacing w:after="0"/>
      <w:jc w:val="left"/>
      <w:outlineLvl w:val="1"/>
    </w:pPr>
    <w:rPr>
      <w:rFonts w:eastAsia="黑体"/>
      <w:bCs/>
      <w:color w:val="000000"/>
      <w:kern w:val="44"/>
      <w:sz w:val="32"/>
      <w:szCs w:val="30"/>
    </w:rPr>
  </w:style>
  <w:style w:type="character" w:customStyle="1" w:styleId="92">
    <w:name w:val="dk材料题目 字符"/>
    <w:basedOn w:val="39"/>
    <w:link w:val="90"/>
    <w:autoRedefine/>
    <w:qFormat/>
    <w:uiPriority w:val="0"/>
    <w:rPr>
      <w:rFonts w:eastAsia="方正小标宋简体"/>
      <w:kern w:val="2"/>
      <w:sz w:val="44"/>
      <w:szCs w:val="44"/>
    </w:rPr>
  </w:style>
  <w:style w:type="paragraph" w:customStyle="1" w:styleId="93">
    <w:name w:val="dk二级标题"/>
    <w:basedOn w:val="1"/>
    <w:link w:val="96"/>
    <w:autoRedefine/>
    <w:qFormat/>
    <w:uiPriority w:val="0"/>
    <w:pPr>
      <w:outlineLvl w:val="2"/>
    </w:pPr>
    <w:rPr>
      <w:rFonts w:ascii="Times New Roman" w:hAnsi="Times New Roman" w:eastAsia="黑体"/>
      <w:color w:val="000000"/>
      <w:sz w:val="32"/>
      <w:szCs w:val="24"/>
    </w:rPr>
  </w:style>
  <w:style w:type="character" w:customStyle="1" w:styleId="94">
    <w:name w:val="dk一级标题 字符"/>
    <w:basedOn w:val="51"/>
    <w:link w:val="91"/>
    <w:autoRedefine/>
    <w:qFormat/>
    <w:uiPriority w:val="0"/>
    <w:rPr>
      <w:rFonts w:ascii="Times New Roman" w:hAnsi="Times New Roman" w:eastAsia="黑体" w:cs="Times New Roman"/>
      <w:bCs/>
      <w:color w:val="000000"/>
      <w:kern w:val="44"/>
      <w:sz w:val="32"/>
      <w:szCs w:val="30"/>
    </w:rPr>
  </w:style>
  <w:style w:type="paragraph" w:customStyle="1" w:styleId="95">
    <w:name w:val="dk三级标题"/>
    <w:basedOn w:val="1"/>
    <w:link w:val="98"/>
    <w:autoRedefine/>
    <w:qFormat/>
    <w:uiPriority w:val="0"/>
    <w:pPr>
      <w:spacing w:line="600" w:lineRule="exact"/>
      <w:jc w:val="left"/>
      <w:outlineLvl w:val="3"/>
    </w:pPr>
    <w:rPr>
      <w:rFonts w:ascii="Times New Roman" w:hAnsi="Times New Roman" w:eastAsia="仿宋"/>
      <w:color w:val="000000"/>
      <w:sz w:val="32"/>
      <w:szCs w:val="24"/>
    </w:rPr>
  </w:style>
  <w:style w:type="character" w:customStyle="1" w:styleId="96">
    <w:name w:val="dk二级标题 字符"/>
    <w:basedOn w:val="39"/>
    <w:link w:val="93"/>
    <w:autoRedefine/>
    <w:qFormat/>
    <w:uiPriority w:val="0"/>
    <w:rPr>
      <w:rFonts w:eastAsia="黑体"/>
      <w:color w:val="000000"/>
      <w:kern w:val="2"/>
      <w:sz w:val="32"/>
      <w:szCs w:val="24"/>
    </w:rPr>
  </w:style>
  <w:style w:type="paragraph" w:customStyle="1" w:styleId="97">
    <w:name w:val="dk四级标题"/>
    <w:basedOn w:val="1"/>
    <w:autoRedefine/>
    <w:qFormat/>
    <w:uiPriority w:val="0"/>
    <w:pPr>
      <w:jc w:val="left"/>
      <w:outlineLvl w:val="4"/>
    </w:pPr>
    <w:rPr>
      <w:rFonts w:ascii="Times New Roman" w:hAnsi="Times New Roman" w:eastAsia="仿宋"/>
      <w:sz w:val="32"/>
      <w:szCs w:val="24"/>
    </w:rPr>
  </w:style>
  <w:style w:type="character" w:customStyle="1" w:styleId="98">
    <w:name w:val="dk三级标题 字符"/>
    <w:basedOn w:val="39"/>
    <w:link w:val="95"/>
    <w:autoRedefine/>
    <w:qFormat/>
    <w:uiPriority w:val="0"/>
    <w:rPr>
      <w:rFonts w:eastAsia="仿宋"/>
      <w:color w:val="000000"/>
      <w:kern w:val="2"/>
      <w:sz w:val="32"/>
      <w:szCs w:val="24"/>
    </w:rPr>
  </w:style>
  <w:style w:type="paragraph" w:customStyle="1" w:styleId="99">
    <w:name w:val="dk正文"/>
    <w:autoRedefine/>
    <w:qFormat/>
    <w:uiPriority w:val="0"/>
    <w:pPr>
      <w:spacing w:line="600" w:lineRule="exact"/>
      <w:ind w:firstLine="560" w:firstLineChars="200"/>
    </w:pPr>
    <w:rPr>
      <w:rFonts w:ascii="Times New Roman" w:hAnsi="Times New Roman" w:eastAsia="宋体" w:cs="Times New Roman"/>
      <w:kern w:val="2"/>
      <w:sz w:val="28"/>
      <w:szCs w:val="24"/>
      <w:lang w:val="en-US" w:eastAsia="zh-CN" w:bidi="ar-SA"/>
    </w:rPr>
  </w:style>
  <w:style w:type="paragraph" w:customStyle="1" w:styleId="100">
    <w:name w:val="dk表名图名"/>
    <w:basedOn w:val="99"/>
    <w:autoRedefine/>
    <w:qFormat/>
    <w:uiPriority w:val="0"/>
    <w:pPr>
      <w:widowControl w:val="0"/>
      <w:spacing w:line="240" w:lineRule="auto"/>
      <w:ind w:firstLine="0" w:firstLineChars="0"/>
      <w:jc w:val="center"/>
    </w:pPr>
    <w:rPr>
      <w:b/>
    </w:rPr>
  </w:style>
  <w:style w:type="paragraph" w:customStyle="1" w:styleId="101">
    <w:name w:val="dk表内文字"/>
    <w:basedOn w:val="1"/>
    <w:link w:val="102"/>
    <w:autoRedefine/>
    <w:qFormat/>
    <w:uiPriority w:val="0"/>
    <w:pPr>
      <w:framePr w:hSpace="180" w:wrap="around" w:vAnchor="text" w:hAnchor="margin" w:xAlign="center" w:y="67"/>
    </w:pPr>
    <w:rPr>
      <w:rFonts w:ascii="Times New Roman" w:hAnsi="Times New Roman"/>
      <w:color w:val="000000"/>
      <w:szCs w:val="21"/>
    </w:rPr>
  </w:style>
  <w:style w:type="character" w:customStyle="1" w:styleId="102">
    <w:name w:val="dk表内文字 字符"/>
    <w:basedOn w:val="39"/>
    <w:link w:val="101"/>
    <w:autoRedefine/>
    <w:qFormat/>
    <w:uiPriority w:val="0"/>
    <w:rPr>
      <w:color w:val="000000"/>
      <w:kern w:val="2"/>
      <w:sz w:val="21"/>
      <w:szCs w:val="21"/>
    </w:rPr>
  </w:style>
  <w:style w:type="character" w:customStyle="1" w:styleId="103">
    <w:name w:val="未处理的提及1"/>
    <w:basedOn w:val="39"/>
    <w:autoRedefine/>
    <w:semiHidden/>
    <w:unhideWhenUsed/>
    <w:qFormat/>
    <w:uiPriority w:val="99"/>
    <w:rPr>
      <w:color w:val="605E5C"/>
      <w:shd w:val="clear" w:color="auto" w:fill="E1DFDD"/>
    </w:rPr>
  </w:style>
  <w:style w:type="character" w:customStyle="1" w:styleId="104">
    <w:name w:val="标题 4 字符"/>
    <w:basedOn w:val="39"/>
    <w:link w:val="5"/>
    <w:autoRedefine/>
    <w:qFormat/>
    <w:uiPriority w:val="9"/>
    <w:rPr>
      <w:rFonts w:ascii="Arial" w:hAnsi="Arial" w:eastAsia="仿宋"/>
      <w:kern w:val="2"/>
      <w:sz w:val="28"/>
      <w:szCs w:val="22"/>
    </w:rPr>
  </w:style>
  <w:style w:type="paragraph" w:customStyle="1" w:styleId="105">
    <w:name w:val="表内标题"/>
    <w:basedOn w:val="106"/>
    <w:next w:val="25"/>
    <w:autoRedefine/>
    <w:qFormat/>
    <w:uiPriority w:val="0"/>
    <w:rPr>
      <w:sz w:val="21"/>
      <w:szCs w:val="21"/>
    </w:rPr>
  </w:style>
  <w:style w:type="paragraph" w:customStyle="1" w:styleId="106">
    <w:name w:val="表头"/>
    <w:next w:val="21"/>
    <w:autoRedefine/>
    <w:qFormat/>
    <w:uiPriority w:val="0"/>
    <w:pPr>
      <w:widowControl w:val="0"/>
      <w:spacing w:beforeLines="50"/>
      <w:jc w:val="center"/>
    </w:pPr>
    <w:rPr>
      <w:rFonts w:ascii="宋体" w:hAnsi="Times New Roman" w:eastAsia="宋体" w:cs="宋体"/>
      <w:b/>
      <w:kern w:val="2"/>
      <w:sz w:val="24"/>
      <w:szCs w:val="24"/>
      <w:lang w:val="en-US" w:eastAsia="zh-CN" w:bidi="ar-SA"/>
    </w:rPr>
  </w:style>
  <w:style w:type="character" w:customStyle="1" w:styleId="107">
    <w:name w:val="标题 字符"/>
    <w:basedOn w:val="39"/>
    <w:link w:val="34"/>
    <w:autoRedefine/>
    <w:qFormat/>
    <w:uiPriority w:val="0"/>
    <w:rPr>
      <w:rFonts w:ascii="等线 Light" w:hAnsi="等线 Light" w:eastAsia="方正小标宋简体"/>
      <w:bCs/>
      <w:kern w:val="2"/>
      <w:sz w:val="44"/>
      <w:szCs w:val="32"/>
    </w:rPr>
  </w:style>
  <w:style w:type="paragraph" w:customStyle="1" w:styleId="108">
    <w:name w:val="样式3"/>
    <w:basedOn w:val="1"/>
    <w:autoRedefine/>
    <w:qFormat/>
    <w:uiPriority w:val="0"/>
    <w:pPr>
      <w:spacing w:line="600" w:lineRule="exact"/>
      <w:ind w:firstLine="883" w:firstLineChars="200"/>
      <w:jc w:val="center"/>
    </w:pPr>
    <w:rPr>
      <w:rFonts w:ascii="宋体" w:hAnsi="宋体"/>
      <w:sz w:val="28"/>
      <w:szCs w:val="21"/>
    </w:rPr>
  </w:style>
  <w:style w:type="table" w:customStyle="1" w:styleId="109">
    <w:name w:val="网格型1"/>
    <w:basedOn w:val="37"/>
    <w:autoRedefine/>
    <w:qFormat/>
    <w:uiPriority w:val="39"/>
    <w:rPr>
      <w:rFonts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0">
    <w:name w:val="正文首行缩进 字符"/>
    <w:basedOn w:val="51"/>
    <w:link w:val="36"/>
    <w:autoRedefine/>
    <w:qFormat/>
    <w:uiPriority w:val="0"/>
    <w:rPr>
      <w:rFonts w:ascii="宋体" w:hAnsi="宋体" w:eastAsia="宋体" w:cs="Times New Roman"/>
      <w:kern w:val="2"/>
      <w:sz w:val="24"/>
      <w:szCs w:val="24"/>
    </w:rPr>
  </w:style>
  <w:style w:type="paragraph" w:customStyle="1" w:styleId="111">
    <w:name w:val="宋体小四加粗"/>
    <w:next w:val="28"/>
    <w:link w:val="112"/>
    <w:autoRedefine/>
    <w:qFormat/>
    <w:uiPriority w:val="0"/>
    <w:pPr>
      <w:widowControl w:val="0"/>
      <w:spacing w:line="400" w:lineRule="exact"/>
      <w:ind w:firstLine="200" w:firstLineChars="200"/>
      <w:jc w:val="both"/>
      <w:outlineLvl w:val="2"/>
    </w:pPr>
    <w:rPr>
      <w:rFonts w:ascii="宋体" w:hAnsi="Times New Roman" w:eastAsia="宋体" w:cs="Times New Roman"/>
      <w:b/>
      <w:bCs/>
      <w:kern w:val="2"/>
      <w:sz w:val="24"/>
      <w:szCs w:val="24"/>
      <w:lang w:val="en-US" w:eastAsia="zh-CN" w:bidi="ar-SA"/>
    </w:rPr>
  </w:style>
  <w:style w:type="character" w:customStyle="1" w:styleId="112">
    <w:name w:val="宋体小四加粗 Char"/>
    <w:link w:val="111"/>
    <w:autoRedefine/>
    <w:qFormat/>
    <w:uiPriority w:val="0"/>
    <w:rPr>
      <w:rFonts w:ascii="宋体"/>
      <w:b/>
      <w:bCs/>
      <w:kern w:val="2"/>
      <w:sz w:val="24"/>
      <w:szCs w:val="24"/>
    </w:rPr>
  </w:style>
  <w:style w:type="table" w:customStyle="1" w:styleId="113">
    <w:name w:val="网格型2"/>
    <w:basedOn w:val="3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4">
    <w:name w:val="正文小四"/>
    <w:basedOn w:val="11"/>
    <w:autoRedefine/>
    <w:qFormat/>
    <w:uiPriority w:val="0"/>
    <w:pPr>
      <w:spacing w:line="360" w:lineRule="auto"/>
      <w:ind w:firstLine="480" w:firstLineChars="200"/>
    </w:pPr>
    <w:rPr>
      <w:rFonts w:ascii="Times New Roman" w:hAnsi="Times New Roman"/>
      <w:sz w:val="24"/>
      <w:szCs w:val="24"/>
    </w:rPr>
  </w:style>
  <w:style w:type="character" w:customStyle="1" w:styleId="115">
    <w:name w:val="style11"/>
    <w:autoRedefine/>
    <w:qFormat/>
    <w:uiPriority w:val="0"/>
    <w:rPr>
      <w:color w:val="333333"/>
      <w:sz w:val="18"/>
      <w:szCs w:val="18"/>
    </w:rPr>
  </w:style>
  <w:style w:type="paragraph" w:customStyle="1" w:styleId="116">
    <w:name w:val="msonormal"/>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117">
    <w:name w:val="font5"/>
    <w:basedOn w:val="1"/>
    <w:autoRedefine/>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18">
    <w:name w:val="font6"/>
    <w:basedOn w:val="1"/>
    <w:autoRedefine/>
    <w:qFormat/>
    <w:uiPriority w:val="0"/>
    <w:pPr>
      <w:widowControl/>
      <w:spacing w:before="100" w:beforeAutospacing="1" w:after="100" w:afterAutospacing="1"/>
      <w:jc w:val="left"/>
    </w:pPr>
    <w:rPr>
      <w:rFonts w:ascii="Times New Roman" w:hAnsi="Times New Roman"/>
      <w:color w:val="333333"/>
      <w:kern w:val="0"/>
      <w:szCs w:val="21"/>
    </w:rPr>
  </w:style>
  <w:style w:type="paragraph" w:customStyle="1" w:styleId="119">
    <w:name w:val="font7"/>
    <w:basedOn w:val="1"/>
    <w:autoRedefine/>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120">
    <w:name w:val="font8"/>
    <w:basedOn w:val="1"/>
    <w:autoRedefine/>
    <w:qFormat/>
    <w:uiPriority w:val="0"/>
    <w:pPr>
      <w:widowControl/>
      <w:spacing w:before="100" w:beforeAutospacing="1" w:after="100" w:afterAutospacing="1"/>
      <w:jc w:val="left"/>
    </w:pPr>
    <w:rPr>
      <w:rFonts w:ascii="Times New Roman" w:hAnsi="Times New Roman"/>
      <w:color w:val="000000"/>
      <w:kern w:val="0"/>
      <w:sz w:val="18"/>
      <w:szCs w:val="18"/>
    </w:rPr>
  </w:style>
  <w:style w:type="paragraph" w:customStyle="1" w:styleId="121">
    <w:name w:val="font9"/>
    <w:basedOn w:val="1"/>
    <w:autoRedefine/>
    <w:qFormat/>
    <w:uiPriority w:val="0"/>
    <w:pPr>
      <w:widowControl/>
      <w:spacing w:before="100" w:beforeAutospacing="1" w:after="100" w:afterAutospacing="1"/>
      <w:jc w:val="left"/>
    </w:pPr>
    <w:rPr>
      <w:rFonts w:ascii="宋体" w:hAnsi="宋体" w:cs="宋体"/>
      <w:color w:val="333333"/>
      <w:kern w:val="0"/>
      <w:szCs w:val="21"/>
    </w:rPr>
  </w:style>
  <w:style w:type="paragraph" w:customStyle="1" w:styleId="122">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olor w:val="333333"/>
      <w:kern w:val="0"/>
      <w:szCs w:val="21"/>
    </w:rPr>
  </w:style>
  <w:style w:type="paragraph" w:customStyle="1" w:styleId="123">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18"/>
      <w:szCs w:val="18"/>
    </w:rPr>
  </w:style>
  <w:style w:type="paragraph" w:customStyle="1" w:styleId="125">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26">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333333"/>
      <w:kern w:val="0"/>
      <w:szCs w:val="21"/>
    </w:rPr>
  </w:style>
  <w:style w:type="paragraph" w:customStyle="1" w:styleId="127">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Times New Roman" w:hAnsi="Times New Roman"/>
      <w:color w:val="333333"/>
      <w:kern w:val="0"/>
      <w:szCs w:val="21"/>
    </w:rPr>
  </w:style>
  <w:style w:type="paragraph" w:customStyle="1" w:styleId="128">
    <w:name w:val="xl72"/>
    <w:basedOn w:val="1"/>
    <w:autoRedefine/>
    <w:qFormat/>
    <w:uiPriority w:val="0"/>
    <w:pPr>
      <w:widowControl/>
      <w:shd w:val="clear" w:color="000000" w:fill="FFC000"/>
      <w:spacing w:before="100" w:beforeAutospacing="1" w:after="100" w:afterAutospacing="1"/>
      <w:jc w:val="left"/>
    </w:pPr>
    <w:rPr>
      <w:rFonts w:ascii="宋体" w:hAnsi="宋体" w:cs="宋体"/>
      <w:kern w:val="0"/>
      <w:sz w:val="24"/>
      <w:szCs w:val="24"/>
    </w:rPr>
  </w:style>
  <w:style w:type="paragraph" w:customStyle="1" w:styleId="129">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30">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1">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olor w:val="000000"/>
      <w:kern w:val="0"/>
      <w:sz w:val="18"/>
      <w:szCs w:val="18"/>
    </w:rPr>
  </w:style>
  <w:style w:type="paragraph" w:customStyle="1" w:styleId="132">
    <w:name w:val="xl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18"/>
      <w:szCs w:val="18"/>
    </w:rPr>
  </w:style>
  <w:style w:type="paragraph" w:customStyle="1" w:styleId="133">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Cs w:val="21"/>
    </w:rPr>
  </w:style>
  <w:style w:type="paragraph" w:customStyle="1" w:styleId="134">
    <w:name w:val="xl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color w:val="333333"/>
      <w:kern w:val="0"/>
      <w:szCs w:val="21"/>
    </w:rPr>
  </w:style>
  <w:style w:type="paragraph" w:customStyle="1" w:styleId="135">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333333"/>
      <w:kern w:val="0"/>
      <w:szCs w:val="21"/>
    </w:rPr>
  </w:style>
  <w:style w:type="paragraph" w:customStyle="1" w:styleId="136">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color w:val="333333"/>
      <w:kern w:val="0"/>
      <w:szCs w:val="21"/>
    </w:rPr>
  </w:style>
  <w:style w:type="paragraph" w:customStyle="1" w:styleId="137">
    <w:name w:val="xl8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color w:val="000000"/>
      <w:kern w:val="0"/>
      <w:sz w:val="18"/>
      <w:szCs w:val="18"/>
    </w:rPr>
  </w:style>
  <w:style w:type="paragraph" w:customStyle="1" w:styleId="138">
    <w:name w:val="TOC Heading"/>
    <w:basedOn w:val="2"/>
    <w:next w:val="1"/>
    <w:autoRedefine/>
    <w:unhideWhenUsed/>
    <w:qFormat/>
    <w:uiPriority w:val="39"/>
    <w:pPr>
      <w:widowControl/>
      <w:spacing w:before="480" w:line="276" w:lineRule="auto"/>
      <w:ind w:firstLine="0" w:firstLineChars="0"/>
      <w:jc w:val="left"/>
      <w:outlineLvl w:val="9"/>
    </w:pPr>
    <w:rPr>
      <w:rFonts w:asciiTheme="majorHAnsi" w:hAnsiTheme="majorHAnsi" w:eastAsiaTheme="majorEastAsia" w:cstheme="majorBidi"/>
      <w:color w:val="2F5597" w:themeColor="accent1" w:themeShade="BF"/>
      <w:kern w:val="0"/>
      <w:sz w:val="28"/>
      <w:szCs w:val="28"/>
    </w:rPr>
  </w:style>
  <w:style w:type="paragraph" w:customStyle="1" w:styleId="139">
    <w:name w:val="WW-Default"/>
    <w:autoRedefine/>
    <w:qFormat/>
    <w:uiPriority w:val="0"/>
    <w:pPr>
      <w:widowControl w:val="0"/>
      <w:suppressAutoHyphens/>
      <w:jc w:val="both"/>
    </w:pPr>
    <w:rPr>
      <w:rFonts w:ascii="Times New Roman" w:hAnsi="Times New Roman" w:eastAsia="ヒラギノ角ゴ Pro W3" w:cs="Times New Roman"/>
      <w:color w:val="000000"/>
      <w:kern w:val="1"/>
      <w:sz w:val="21"/>
      <w:lang w:val="en-US" w:eastAsia="hi-IN" w:bidi="hi-IN"/>
    </w:rPr>
  </w:style>
  <w:style w:type="paragraph" w:customStyle="1" w:styleId="140">
    <w:name w:val="font10"/>
    <w:basedOn w:val="1"/>
    <w:autoRedefine/>
    <w:qFormat/>
    <w:uiPriority w:val="0"/>
    <w:pPr>
      <w:widowControl/>
      <w:spacing w:before="100" w:beforeAutospacing="1" w:after="100" w:afterAutospacing="1"/>
      <w:jc w:val="left"/>
    </w:pPr>
    <w:rPr>
      <w:rFonts w:ascii="等线" w:hAnsi="等线" w:eastAsia="等线" w:cs="宋体"/>
      <w:color w:val="333333"/>
      <w:kern w:val="0"/>
      <w:szCs w:val="21"/>
    </w:rPr>
  </w:style>
  <w:style w:type="paragraph" w:customStyle="1" w:styleId="141">
    <w:name w:val="font11"/>
    <w:basedOn w:val="1"/>
    <w:autoRedefine/>
    <w:qFormat/>
    <w:uiPriority w:val="0"/>
    <w:pPr>
      <w:widowControl/>
      <w:spacing w:before="100" w:beforeAutospacing="1" w:after="100" w:afterAutospacing="1"/>
      <w:jc w:val="left"/>
    </w:pPr>
    <w:rPr>
      <w:rFonts w:ascii="宋体" w:hAnsi="宋体" w:cs="宋体"/>
      <w:color w:val="333333"/>
      <w:kern w:val="0"/>
      <w:szCs w:val="21"/>
    </w:rPr>
  </w:style>
  <w:style w:type="paragraph" w:customStyle="1" w:styleId="142">
    <w:name w:val="xl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00000"/>
      <w:kern w:val="0"/>
      <w:szCs w:val="21"/>
    </w:rPr>
  </w:style>
  <w:style w:type="paragraph" w:customStyle="1" w:styleId="143">
    <w:name w:val="xl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color w:val="333333"/>
      <w:kern w:val="0"/>
      <w:szCs w:val="21"/>
    </w:rPr>
  </w:style>
  <w:style w:type="paragraph" w:customStyle="1" w:styleId="144">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right"/>
      <w:textAlignment w:val="center"/>
    </w:pPr>
    <w:rPr>
      <w:rFonts w:ascii="Times New Roman" w:hAnsi="Times New Roman"/>
      <w:color w:val="333333"/>
      <w:kern w:val="0"/>
      <w:szCs w:val="21"/>
    </w:rPr>
  </w:style>
  <w:style w:type="paragraph" w:customStyle="1" w:styleId="145">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等线" w:hAnsi="等线" w:eastAsia="等线" w:cs="宋体"/>
      <w:color w:val="333333"/>
      <w:kern w:val="0"/>
      <w:szCs w:val="21"/>
    </w:rPr>
  </w:style>
  <w:style w:type="paragraph" w:customStyle="1" w:styleId="146">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Times New Roman" w:hAnsi="Times New Roman"/>
      <w:color w:val="333333"/>
      <w:kern w:val="0"/>
      <w:szCs w:val="21"/>
    </w:rPr>
  </w:style>
  <w:style w:type="paragraph" w:customStyle="1" w:styleId="147">
    <w:name w:val="xl8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等线" w:hAnsi="等线" w:eastAsia="等线" w:cs="宋体"/>
      <w:color w:val="000000"/>
      <w:kern w:val="0"/>
      <w:sz w:val="18"/>
      <w:szCs w:val="18"/>
    </w:rPr>
  </w:style>
  <w:style w:type="paragraph" w:customStyle="1" w:styleId="148">
    <w:name w:val="xl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333333"/>
      <w:kern w:val="0"/>
      <w:szCs w:val="21"/>
    </w:rPr>
  </w:style>
  <w:style w:type="paragraph" w:customStyle="1" w:styleId="149">
    <w:name w:val="xl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等线" w:hAnsi="等线" w:eastAsia="等线" w:cs="宋体"/>
      <w:color w:val="000000"/>
      <w:kern w:val="0"/>
      <w:sz w:val="24"/>
      <w:szCs w:val="24"/>
    </w:rPr>
  </w:style>
  <w:style w:type="paragraph" w:customStyle="1" w:styleId="150">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等线" w:hAnsi="等线" w:eastAsia="等线" w:cs="宋体"/>
      <w:color w:val="333333"/>
      <w:kern w:val="0"/>
      <w:szCs w:val="21"/>
    </w:rPr>
  </w:style>
  <w:style w:type="paragraph" w:customStyle="1" w:styleId="151">
    <w:name w:val="xl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left"/>
      <w:textAlignment w:val="center"/>
    </w:pPr>
    <w:rPr>
      <w:rFonts w:ascii="等线" w:hAnsi="等线" w:eastAsia="等线" w:cs="宋体"/>
      <w:color w:val="000000"/>
      <w:kern w:val="0"/>
      <w:sz w:val="24"/>
      <w:szCs w:val="24"/>
    </w:rPr>
  </w:style>
  <w:style w:type="paragraph" w:customStyle="1" w:styleId="152">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等线" w:hAnsi="等线" w:eastAsia="等线" w:cs="宋体"/>
      <w:color w:val="000000"/>
      <w:kern w:val="0"/>
      <w:sz w:val="18"/>
      <w:szCs w:val="18"/>
    </w:rPr>
  </w:style>
  <w:style w:type="paragraph" w:customStyle="1" w:styleId="153">
    <w:name w:val="xl9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left"/>
      <w:textAlignment w:val="center"/>
    </w:pPr>
    <w:rPr>
      <w:rFonts w:ascii="等线" w:hAnsi="等线" w:eastAsia="等线" w:cs="宋体"/>
      <w:color w:val="000000"/>
      <w:kern w:val="0"/>
      <w:sz w:val="18"/>
      <w:szCs w:val="18"/>
    </w:rPr>
  </w:style>
  <w:style w:type="paragraph" w:customStyle="1" w:styleId="154">
    <w:name w:val="xl93"/>
    <w:basedOn w:val="1"/>
    <w:autoRedefine/>
    <w:qFormat/>
    <w:uiPriority w:val="0"/>
    <w:pPr>
      <w:widowControl/>
      <w:shd w:val="clear" w:color="000000" w:fill="FFC000"/>
      <w:spacing w:before="100" w:beforeAutospacing="1" w:after="100" w:afterAutospacing="1"/>
      <w:jc w:val="center"/>
    </w:pPr>
    <w:rPr>
      <w:rFonts w:ascii="宋体" w:hAnsi="宋体" w:cs="宋体"/>
      <w:kern w:val="0"/>
      <w:sz w:val="24"/>
      <w:szCs w:val="24"/>
    </w:rPr>
  </w:style>
  <w:style w:type="paragraph" w:customStyle="1" w:styleId="155">
    <w:name w:val="xl9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Cs w:val="21"/>
    </w:rPr>
  </w:style>
  <w:style w:type="paragraph" w:customStyle="1" w:styleId="156">
    <w:name w:val="xl9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57">
    <w:name w:val="xl96"/>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color w:val="333333"/>
      <w:kern w:val="0"/>
      <w:szCs w:val="21"/>
    </w:rPr>
  </w:style>
  <w:style w:type="paragraph" w:customStyle="1" w:styleId="158">
    <w:name w:val="xl97"/>
    <w:basedOn w:val="1"/>
    <w:autoRedefine/>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color w:val="333333"/>
      <w:kern w:val="0"/>
      <w:szCs w:val="21"/>
    </w:rPr>
  </w:style>
  <w:style w:type="paragraph" w:customStyle="1" w:styleId="159">
    <w:name w:val="xl98"/>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333333"/>
      <w:kern w:val="0"/>
      <w:szCs w:val="21"/>
    </w:rPr>
  </w:style>
  <w:style w:type="paragraph" w:customStyle="1" w:styleId="160">
    <w:name w:val="xl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color w:val="000000"/>
      <w:kern w:val="0"/>
      <w:sz w:val="24"/>
      <w:szCs w:val="24"/>
    </w:rPr>
  </w:style>
  <w:style w:type="paragraph" w:customStyle="1" w:styleId="161">
    <w:name w:val="xl10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宋体" w:hAnsi="宋体" w:cs="宋体"/>
      <w:color w:val="333333"/>
      <w:kern w:val="0"/>
      <w:szCs w:val="21"/>
    </w:rPr>
  </w:style>
  <w:style w:type="paragraph" w:customStyle="1" w:styleId="162">
    <w:name w:val="xl10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333333"/>
      <w:kern w:val="0"/>
      <w:szCs w:val="21"/>
    </w:rPr>
  </w:style>
  <w:style w:type="paragraph" w:customStyle="1" w:styleId="163">
    <w:name w:val="xl102"/>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333333"/>
      <w:kern w:val="0"/>
      <w:szCs w:val="21"/>
    </w:rPr>
  </w:style>
  <w:style w:type="paragraph" w:customStyle="1" w:styleId="164">
    <w:name w:val="xl10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333333"/>
      <w:kern w:val="0"/>
      <w:szCs w:val="21"/>
    </w:rPr>
  </w:style>
  <w:style w:type="paragraph" w:customStyle="1" w:styleId="165">
    <w:name w:val="xl104"/>
    <w:basedOn w:val="1"/>
    <w:autoRedefine/>
    <w:qFormat/>
    <w:uiPriority w:val="0"/>
    <w:pPr>
      <w:widowControl/>
      <w:pBdr>
        <w:top w:val="single" w:color="auto" w:sz="8" w:space="0"/>
        <w:left w:val="single" w:color="auto" w:sz="8" w:space="0"/>
        <w:bottom w:val="single" w:color="auto" w:sz="8" w:space="0"/>
      </w:pBdr>
      <w:shd w:val="clear" w:color="000000" w:fill="FFFFFF"/>
      <w:spacing w:before="100" w:beforeAutospacing="1" w:after="100" w:afterAutospacing="1"/>
      <w:jc w:val="center"/>
      <w:textAlignment w:val="center"/>
    </w:pPr>
    <w:rPr>
      <w:rFonts w:ascii="Times New Roman" w:hAnsi="Times New Roman"/>
      <w:kern w:val="0"/>
      <w:sz w:val="18"/>
      <w:szCs w:val="18"/>
    </w:rPr>
  </w:style>
  <w:style w:type="paragraph" w:customStyle="1" w:styleId="166">
    <w:name w:val="xl105"/>
    <w:basedOn w:val="1"/>
    <w:autoRedefine/>
    <w:qFormat/>
    <w:uiPriority w:val="0"/>
    <w:pPr>
      <w:widowControl/>
      <w:pBdr>
        <w:top w:val="single" w:color="auto" w:sz="8" w:space="0"/>
        <w:left w:val="single" w:color="auto" w:sz="8" w:space="0"/>
        <w:bottom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167">
    <w:name w:val="xl106"/>
    <w:basedOn w:val="1"/>
    <w:autoRedefine/>
    <w:qFormat/>
    <w:uiPriority w:val="0"/>
    <w:pPr>
      <w:widowControl/>
      <w:pBdr>
        <w:top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168">
    <w:name w:val="xl107"/>
    <w:basedOn w:val="1"/>
    <w:autoRedefine/>
    <w:qFormat/>
    <w:uiPriority w:val="0"/>
    <w:pPr>
      <w:widowControl/>
      <w:pBdr>
        <w:top w:val="single" w:color="auto" w:sz="8" w:space="0"/>
        <w:bottom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69">
    <w:name w:val="xl108"/>
    <w:basedOn w:val="1"/>
    <w:autoRedefine/>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70">
    <w:name w:val="xl109"/>
    <w:basedOn w:val="1"/>
    <w:autoRedefine/>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71">
    <w:name w:val="xl110"/>
    <w:basedOn w:val="1"/>
    <w:autoRedefine/>
    <w:qFormat/>
    <w:uiPriority w:val="0"/>
    <w:pPr>
      <w:widowControl/>
      <w:pBdr>
        <w:top w:val="single" w:color="auto" w:sz="8" w:space="0"/>
        <w:lef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72">
    <w:name w:val="xl111"/>
    <w:basedOn w:val="1"/>
    <w:autoRedefine/>
    <w:qFormat/>
    <w:uiPriority w:val="0"/>
    <w:pPr>
      <w:widowControl/>
      <w:pBdr>
        <w:top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73">
    <w:name w:val="xl112"/>
    <w:basedOn w:val="1"/>
    <w:autoRedefine/>
    <w:qFormat/>
    <w:uiPriority w:val="0"/>
    <w:pPr>
      <w:widowControl/>
      <w:pBdr>
        <w:left w:val="single" w:color="auto" w:sz="8" w:space="0"/>
        <w:bottom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74">
    <w:name w:val="xl113"/>
    <w:basedOn w:val="1"/>
    <w:autoRedefine/>
    <w:qFormat/>
    <w:uiPriority w:val="0"/>
    <w:pPr>
      <w:widowControl/>
      <w:pBdr>
        <w:top w:val="single" w:color="auto" w:sz="8" w:space="0"/>
        <w:lef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75">
    <w:name w:val="xl114"/>
    <w:basedOn w:val="1"/>
    <w:autoRedefine/>
    <w:qFormat/>
    <w:uiPriority w:val="0"/>
    <w:pPr>
      <w:widowControl/>
      <w:pBdr>
        <w:top w:val="single" w:color="auto" w:sz="8" w:space="0"/>
        <w:righ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76">
    <w:name w:val="xl115"/>
    <w:basedOn w:val="1"/>
    <w:autoRedefine/>
    <w:qFormat/>
    <w:uiPriority w:val="0"/>
    <w:pPr>
      <w:widowControl/>
      <w:pBdr>
        <w:left w:val="single" w:color="auto" w:sz="8" w:space="0"/>
        <w:bottom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77">
    <w:name w:val="xl116"/>
    <w:basedOn w:val="1"/>
    <w:autoRedefine/>
    <w:qFormat/>
    <w:uiPriority w:val="0"/>
    <w:pPr>
      <w:widowControl/>
      <w:pBdr>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78">
    <w:name w:val="xl117"/>
    <w:basedOn w:val="1"/>
    <w:autoRedefine/>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79">
    <w:name w:val="xl118"/>
    <w:basedOn w:val="1"/>
    <w:autoRedefine/>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0">
    <w:name w:val="xl119"/>
    <w:basedOn w:val="1"/>
    <w:autoRedefine/>
    <w:qFormat/>
    <w:uiPriority w:val="0"/>
    <w:pPr>
      <w:widowControl/>
      <w:pBdr>
        <w:top w:val="single" w:color="000000" w:sz="8" w:space="0"/>
        <w:left w:val="single" w:color="auto" w:sz="8" w:space="0"/>
        <w:right w:val="single" w:color="auto" w:sz="8"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81">
    <w:name w:val="xl120"/>
    <w:basedOn w:val="1"/>
    <w:autoRedefine/>
    <w:qFormat/>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82">
    <w:name w:val="xl121"/>
    <w:basedOn w:val="1"/>
    <w:autoRedefine/>
    <w:qFormat/>
    <w:uiPriority w:val="0"/>
    <w:pPr>
      <w:widowControl/>
      <w:pBdr>
        <w:top w:val="single" w:color="auto" w:sz="8" w:space="0"/>
        <w:bottom w:val="single" w:color="auto" w:sz="8" w:space="0"/>
        <w:right w:val="single" w:color="000000"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83">
    <w:name w:val="xl122"/>
    <w:basedOn w:val="1"/>
    <w:autoRedefine/>
    <w:qFormat/>
    <w:uiPriority w:val="0"/>
    <w:pPr>
      <w:widowControl/>
      <w:pBdr>
        <w:top w:val="single" w:color="auto" w:sz="8" w:space="0"/>
        <w:left w:val="single" w:color="000000" w:sz="8" w:space="0"/>
        <w:bottom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84">
    <w:name w:val="xl123"/>
    <w:basedOn w:val="1"/>
    <w:autoRedefine/>
    <w:qFormat/>
    <w:uiPriority w:val="0"/>
    <w:pPr>
      <w:widowControl/>
      <w:pBdr>
        <w:top w:val="single" w:color="auto" w:sz="8" w:space="0"/>
        <w:lef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5">
    <w:name w:val="xl124"/>
    <w:basedOn w:val="1"/>
    <w:autoRedefine/>
    <w:qFormat/>
    <w:uiPriority w:val="0"/>
    <w:pPr>
      <w:widowControl/>
      <w:pBdr>
        <w:top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6">
    <w:name w:val="xl125"/>
    <w:basedOn w:val="1"/>
    <w:autoRedefine/>
    <w:qFormat/>
    <w:uiPriority w:val="0"/>
    <w:pPr>
      <w:widowControl/>
      <w:pBdr>
        <w:top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7">
    <w:name w:val="xl126"/>
    <w:basedOn w:val="1"/>
    <w:autoRedefine/>
    <w:qFormat/>
    <w:uiPriority w:val="0"/>
    <w:pPr>
      <w:widowControl/>
      <w:pBdr>
        <w:left w:val="single" w:color="auto" w:sz="8" w:space="0"/>
        <w:bottom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8">
    <w:name w:val="xl127"/>
    <w:basedOn w:val="1"/>
    <w:autoRedefine/>
    <w:qFormat/>
    <w:uiPriority w:val="0"/>
    <w:pPr>
      <w:widowControl/>
      <w:pBdr>
        <w:bottom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9">
    <w:name w:val="xl128"/>
    <w:basedOn w:val="1"/>
    <w:autoRedefine/>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90">
    <w:name w:val="xl129"/>
    <w:basedOn w:val="1"/>
    <w:autoRedefine/>
    <w:qFormat/>
    <w:uiPriority w:val="0"/>
    <w:pPr>
      <w:widowControl/>
      <w:pBdr>
        <w:top w:val="single" w:color="000000" w:sz="8" w:space="0"/>
        <w:lef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91">
    <w:name w:val="xl130"/>
    <w:basedOn w:val="1"/>
    <w:autoRedefine/>
    <w:qFormat/>
    <w:uiPriority w:val="0"/>
    <w:pPr>
      <w:widowControl/>
      <w:pBdr>
        <w:top w:val="single" w:color="000000"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92">
    <w:name w:val="xl131"/>
    <w:basedOn w:val="1"/>
    <w:autoRedefine/>
    <w:qFormat/>
    <w:uiPriority w:val="0"/>
    <w:pPr>
      <w:widowControl/>
      <w:pBdr>
        <w:top w:val="single" w:color="000000" w:sz="8" w:space="0"/>
        <w:left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93">
    <w:name w:val="xl132"/>
    <w:basedOn w:val="1"/>
    <w:qFormat/>
    <w:uiPriority w:val="0"/>
    <w:pPr>
      <w:widowControl/>
      <w:pBdr>
        <w:left w:val="single" w:color="auto" w:sz="8" w:space="0"/>
        <w:bottom w:val="single" w:color="000000" w:sz="8" w:space="0"/>
      </w:pBdr>
      <w:spacing w:before="100" w:beforeAutospacing="1" w:after="100" w:afterAutospacing="1"/>
      <w:jc w:val="center"/>
      <w:textAlignment w:val="center"/>
    </w:pPr>
    <w:rPr>
      <w:rFonts w:ascii="宋体" w:hAnsi="宋体" w:cs="宋体"/>
      <w:kern w:val="0"/>
      <w:sz w:val="18"/>
      <w:szCs w:val="18"/>
    </w:rPr>
  </w:style>
  <w:style w:type="paragraph" w:customStyle="1" w:styleId="194">
    <w:name w:val="xl133"/>
    <w:basedOn w:val="1"/>
    <w:qFormat/>
    <w:uiPriority w:val="0"/>
    <w:pPr>
      <w:widowControl/>
      <w:pBdr>
        <w:bottom w:val="single" w:color="000000"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95">
    <w:name w:val="xl134"/>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96">
    <w:name w:val="xl135"/>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97">
    <w:name w:val="xl136"/>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98">
    <w:name w:val="xl137"/>
    <w:basedOn w:val="1"/>
    <w:qFormat/>
    <w:uiPriority w:val="0"/>
    <w:pPr>
      <w:widowControl/>
      <w:pBdr>
        <w:top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99">
    <w:name w:val="xl138"/>
    <w:basedOn w:val="1"/>
    <w:qFormat/>
    <w:uiPriority w:val="0"/>
    <w:pPr>
      <w:widowControl/>
      <w:pBdr>
        <w:bottom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200">
    <w:name w:val="xl139"/>
    <w:basedOn w:val="1"/>
    <w:qFormat/>
    <w:uiPriority w:val="0"/>
    <w:pPr>
      <w:widowControl/>
      <w:pBdr>
        <w:lef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201">
    <w:name w:val="xl140"/>
    <w:basedOn w:val="1"/>
    <w:qFormat/>
    <w:uiPriority w:val="0"/>
    <w:pPr>
      <w:widowControl/>
      <w:pBdr>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202">
    <w:name w:val="xl141"/>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textAlignment w:val="center"/>
    </w:pPr>
    <w:rPr>
      <w:rFonts w:ascii="Times New Roman" w:hAnsi="Times New Roman"/>
      <w:kern w:val="0"/>
      <w:sz w:val="18"/>
      <w:szCs w:val="18"/>
    </w:rPr>
  </w:style>
  <w:style w:type="table" w:customStyle="1" w:styleId="203">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04">
    <w:name w:val="列出段落1"/>
    <w:basedOn w:val="1"/>
    <w:qFormat/>
    <w:uiPriority w:val="34"/>
    <w:pPr>
      <w:ind w:firstLine="420" w:firstLineChars="200"/>
    </w:pPr>
  </w:style>
  <w:style w:type="paragraph" w:customStyle="1" w:styleId="205">
    <w:name w:val="Other|1"/>
    <w:basedOn w:val="1"/>
    <w:qFormat/>
    <w:uiPriority w:val="0"/>
    <w:pPr>
      <w:spacing w:line="365" w:lineRule="auto"/>
      <w:ind w:firstLine="400"/>
    </w:pPr>
    <w:rPr>
      <w:rFonts w:ascii="宋体" w:hAnsi="宋体" w:cs="宋体"/>
      <w:sz w:val="19"/>
      <w:szCs w:val="19"/>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jpe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BA7C1B-D70F-4CBD-B499-3548FF46FC04}">
  <ds:schemaRefs/>
</ds:datastoreItem>
</file>

<file path=docProps/app.xml><?xml version="1.0" encoding="utf-8"?>
<Properties xmlns="http://schemas.openxmlformats.org/officeDocument/2006/extended-properties" xmlns:vt="http://schemas.openxmlformats.org/officeDocument/2006/docPropsVTypes">
  <Template>Normal</Template>
  <Company>Sinopec</Company>
  <Pages>43</Pages>
  <Words>24353</Words>
  <Characters>25755</Characters>
  <Lines>224</Lines>
  <Paragraphs>63</Paragraphs>
  <TotalTime>4</TotalTime>
  <ScaleCrop>false</ScaleCrop>
  <LinksUpToDate>false</LinksUpToDate>
  <CharactersWithSpaces>26289</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2022-12-09T07:56:00Z</dcterms:created>
  <dc:creator>Windows 用户</dc:creator>
  <cp:lastModifiedBy>Administrator</cp:lastModifiedBy>
  <cp:lastPrinted>2022-12-11T12:53:00Z</cp:lastPrinted>
  <dcterms:modified xsi:type="dcterms:W3CDTF">2024-09-26T23:59:24Z</dcterms:modified>
  <cp:revision>224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2052-12.1.0.17440</vt:lpwstr>
  </property>
  <property fmtid="{D5CDD505-2E9C-101B-9397-08002B2CF9AE}" pid="4" name="ICV">
    <vt:lpwstr>1E5F719435F542698687BE450B0BC6E9</vt:lpwstr>
  </property>
</Properties>
</file>